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hint="eastAsia" w:eastAsia="宋体"/>
          <w:b/>
          <w:bCs/>
          <w:kern w:val="0"/>
          <w:sz w:val="52"/>
          <w:szCs w:val="52"/>
          <w:lang w:val="en-US" w:eastAsia="zh-CN"/>
        </w:rPr>
      </w:pPr>
      <w:r>
        <w:rPr>
          <w:rFonts w:hint="eastAsia"/>
          <w:b/>
          <w:bCs/>
          <w:kern w:val="0"/>
          <w:sz w:val="52"/>
          <w:szCs w:val="52"/>
          <w:lang w:val="en-US" w:eastAsia="zh-CN"/>
        </w:rPr>
        <w:t xml:space="preserve">          </w:t>
      </w:r>
    </w:p>
    <w:p>
      <w:pPr>
        <w:spacing w:line="360" w:lineRule="auto"/>
        <w:rPr>
          <w:b/>
          <w:bCs/>
          <w:kern w:val="0"/>
          <w:sz w:val="52"/>
          <w:szCs w:val="52"/>
          <w:lang w:val="zh-CN"/>
        </w:rPr>
      </w:pPr>
    </w:p>
    <w:p>
      <w:pPr>
        <w:pStyle w:val="10"/>
        <w:kinsoku w:val="0"/>
        <w:overflowPunct w:val="0"/>
        <w:spacing w:line="480" w:lineRule="auto"/>
        <w:jc w:val="center"/>
        <w:rPr>
          <w:rFonts w:hint="eastAsia" w:ascii="宋体" w:hAnsi="宋体" w:cs="Microsoft JhengHei"/>
          <w:b/>
          <w:bCs/>
          <w:spacing w:val="2"/>
          <w:sz w:val="44"/>
          <w:szCs w:val="44"/>
          <w:lang w:eastAsia="zh-CN"/>
        </w:rPr>
      </w:pPr>
      <w:r>
        <w:rPr>
          <w:rFonts w:hint="eastAsia" w:ascii="宋体" w:hAnsi="宋体" w:cs="Microsoft JhengHei"/>
          <w:b/>
          <w:bCs/>
          <w:spacing w:val="2"/>
          <w:sz w:val="44"/>
          <w:szCs w:val="44"/>
          <w:lang w:eastAsia="zh-CN"/>
        </w:rPr>
        <w:t>潍坊市精达塑料机械有限公司</w:t>
      </w:r>
    </w:p>
    <w:p>
      <w:pPr>
        <w:pStyle w:val="10"/>
        <w:kinsoku w:val="0"/>
        <w:overflowPunct w:val="0"/>
        <w:spacing w:line="480" w:lineRule="auto"/>
        <w:jc w:val="center"/>
        <w:rPr>
          <w:rFonts w:hint="eastAsia" w:ascii="宋体" w:hAnsi="宋体" w:cs="Microsoft JhengHei"/>
          <w:b/>
          <w:bCs/>
          <w:spacing w:val="2"/>
          <w:sz w:val="44"/>
          <w:szCs w:val="44"/>
          <w:lang w:eastAsia="zh-CN"/>
        </w:rPr>
      </w:pPr>
      <w:r>
        <w:rPr>
          <w:rFonts w:hint="eastAsia" w:ascii="宋体" w:hAnsi="宋体" w:cs="Microsoft JhengHei"/>
          <w:b/>
          <w:bCs/>
          <w:spacing w:val="2"/>
          <w:sz w:val="44"/>
          <w:szCs w:val="44"/>
          <w:lang w:eastAsia="zh-CN"/>
        </w:rPr>
        <w:t>年产</w:t>
      </w:r>
      <w:r>
        <w:rPr>
          <w:rFonts w:hint="eastAsia" w:ascii="宋体" w:hAnsi="宋体" w:cs="Microsoft JhengHei"/>
          <w:b/>
          <w:bCs/>
          <w:spacing w:val="2"/>
          <w:sz w:val="44"/>
          <w:szCs w:val="44"/>
          <w:lang w:val="en-US" w:eastAsia="zh-CN"/>
        </w:rPr>
        <w:t>3000吨塑料管</w:t>
      </w:r>
      <w:r>
        <w:rPr>
          <w:rFonts w:hint="eastAsia" w:ascii="宋体" w:hAnsi="宋体" w:cs="Microsoft JhengHei"/>
          <w:b/>
          <w:bCs/>
          <w:spacing w:val="2"/>
          <w:sz w:val="44"/>
          <w:szCs w:val="44"/>
          <w:lang w:eastAsia="zh-CN"/>
        </w:rPr>
        <w:t>项目（一期）</w:t>
      </w:r>
    </w:p>
    <w:p>
      <w:pPr>
        <w:pStyle w:val="10"/>
        <w:kinsoku w:val="0"/>
        <w:overflowPunct w:val="0"/>
        <w:spacing w:line="480" w:lineRule="auto"/>
        <w:jc w:val="center"/>
        <w:rPr>
          <w:kern w:val="0"/>
          <w:sz w:val="36"/>
          <w:szCs w:val="36"/>
          <w:lang w:val="zh-CN"/>
        </w:rPr>
      </w:pPr>
      <w:r>
        <w:rPr>
          <w:rFonts w:hint="eastAsia" w:ascii="宋体" w:hAnsi="宋体" w:cs="Microsoft JhengHei"/>
          <w:b/>
          <w:bCs/>
          <w:spacing w:val="2"/>
          <w:sz w:val="44"/>
          <w:szCs w:val="44"/>
        </w:rPr>
        <w:t>竣工环境保护验收监测报告</w:t>
      </w:r>
    </w:p>
    <w:p>
      <w:pPr>
        <w:spacing w:line="480" w:lineRule="auto"/>
        <w:jc w:val="center"/>
        <w:rPr>
          <w:rFonts w:hint="default" w:ascii="Times New Roman" w:hAnsi="Times New Roman" w:cs="Times New Roman"/>
          <w:b/>
          <w:bCs/>
          <w:color w:val="auto"/>
          <w:sz w:val="32"/>
          <w:szCs w:val="32"/>
          <w:highlight w:val="none"/>
        </w:rPr>
      </w:pPr>
      <w:r>
        <w:rPr>
          <w:rFonts w:hint="default" w:ascii="Times New Roman" w:hAnsi="Times New Roman" w:cs="Times New Roman"/>
          <w:b/>
          <w:bCs/>
          <w:color w:val="auto"/>
          <w:sz w:val="32"/>
          <w:szCs w:val="32"/>
          <w:highlight w:val="none"/>
        </w:rPr>
        <w:t>山格</w:t>
      </w:r>
      <w:r>
        <w:rPr>
          <w:rFonts w:hint="default" w:ascii="Times New Roman" w:hAnsi="Times New Roman" w:cs="Times New Roman"/>
          <w:b/>
          <w:bCs/>
          <w:color w:val="auto"/>
          <w:sz w:val="32"/>
          <w:szCs w:val="32"/>
          <w:highlight w:val="none"/>
          <w:lang w:eastAsia="zh-CN"/>
        </w:rPr>
        <w:t>验</w:t>
      </w:r>
      <w:r>
        <w:rPr>
          <w:rFonts w:hint="default" w:ascii="Times New Roman" w:hAnsi="Times New Roman" w:cs="Times New Roman"/>
          <w:b/>
          <w:bCs/>
          <w:color w:val="auto"/>
          <w:sz w:val="32"/>
          <w:szCs w:val="32"/>
          <w:highlight w:val="none"/>
        </w:rPr>
        <w:t>字</w:t>
      </w:r>
      <w:r>
        <w:rPr>
          <w:rFonts w:hint="default" w:ascii="Times New Roman" w:hAnsi="Times New Roman" w:cs="Times New Roman"/>
          <w:b/>
          <w:bCs/>
          <w:color w:val="auto"/>
          <w:sz w:val="32"/>
          <w:szCs w:val="32"/>
          <w:highlight w:val="none"/>
          <w:lang w:eastAsia="zh-CN"/>
        </w:rPr>
        <w:t>（</w:t>
      </w:r>
      <w:r>
        <w:rPr>
          <w:rFonts w:hint="default" w:ascii="Times New Roman" w:hAnsi="Times New Roman" w:cs="Times New Roman"/>
          <w:b/>
          <w:bCs/>
          <w:color w:val="auto"/>
          <w:sz w:val="32"/>
          <w:szCs w:val="32"/>
          <w:highlight w:val="none"/>
          <w:lang w:val="en-US" w:eastAsia="zh-CN"/>
        </w:rPr>
        <w:t>YS</w:t>
      </w:r>
      <w:r>
        <w:rPr>
          <w:rFonts w:hint="default" w:ascii="Times New Roman" w:hAnsi="Times New Roman" w:cs="Times New Roman"/>
          <w:b/>
          <w:bCs/>
          <w:color w:val="auto"/>
          <w:sz w:val="32"/>
          <w:szCs w:val="32"/>
          <w:highlight w:val="none"/>
          <w:lang w:eastAsia="zh-CN"/>
        </w:rPr>
        <w:t>）</w:t>
      </w:r>
      <w:r>
        <w:rPr>
          <w:rFonts w:hint="default" w:ascii="Times New Roman" w:hAnsi="Times New Roman" w:cs="Times New Roman"/>
          <w:b/>
          <w:bCs/>
          <w:color w:val="auto"/>
          <w:sz w:val="32"/>
          <w:szCs w:val="32"/>
          <w:highlight w:val="none"/>
        </w:rPr>
        <w:t>第</w:t>
      </w:r>
      <w:r>
        <w:rPr>
          <w:rFonts w:hint="eastAsia" w:cs="Times New Roman"/>
          <w:b/>
          <w:bCs/>
          <w:color w:val="auto"/>
          <w:sz w:val="32"/>
          <w:szCs w:val="32"/>
          <w:highlight w:val="none"/>
          <w:lang w:val="en-US" w:eastAsia="zh-CN"/>
        </w:rPr>
        <w:t>1807006</w:t>
      </w:r>
      <w:r>
        <w:rPr>
          <w:rFonts w:hint="default" w:ascii="Times New Roman" w:hAnsi="Times New Roman" w:cs="Times New Roman"/>
          <w:b/>
          <w:bCs/>
          <w:color w:val="auto"/>
          <w:sz w:val="32"/>
          <w:szCs w:val="32"/>
          <w:highlight w:val="none"/>
          <w:lang w:val="en-US" w:eastAsia="zh-CN"/>
        </w:rPr>
        <w:t>号</w:t>
      </w:r>
    </w:p>
    <w:p>
      <w:pPr>
        <w:tabs>
          <w:tab w:val="left" w:pos="6630"/>
        </w:tabs>
        <w:spacing w:line="480" w:lineRule="auto"/>
        <w:rPr>
          <w:kern w:val="0"/>
          <w:sz w:val="28"/>
          <w:szCs w:val="28"/>
        </w:rPr>
      </w:pPr>
      <w:r>
        <w:rPr>
          <w:kern w:val="0"/>
          <w:sz w:val="28"/>
          <w:szCs w:val="28"/>
        </w:rPr>
        <w:tab/>
      </w:r>
    </w:p>
    <w:p>
      <w:pPr>
        <w:spacing w:line="360" w:lineRule="auto"/>
        <w:jc w:val="center"/>
        <w:rPr>
          <w:kern w:val="0"/>
          <w:sz w:val="28"/>
          <w:szCs w:val="28"/>
          <w:lang w:val="zh-CN"/>
        </w:rPr>
      </w:pPr>
    </w:p>
    <w:p>
      <w:pPr>
        <w:spacing w:line="360" w:lineRule="auto"/>
        <w:rPr>
          <w:kern w:val="0"/>
          <w:sz w:val="28"/>
          <w:szCs w:val="28"/>
          <w:lang w:val="zh-CN"/>
        </w:rPr>
      </w:pPr>
    </w:p>
    <w:p>
      <w:pPr>
        <w:spacing w:line="360" w:lineRule="auto"/>
        <w:rPr>
          <w:kern w:val="0"/>
          <w:sz w:val="28"/>
          <w:szCs w:val="28"/>
          <w:lang w:val="zh-CN"/>
        </w:rPr>
      </w:pPr>
    </w:p>
    <w:p>
      <w:pPr>
        <w:spacing w:line="360" w:lineRule="auto"/>
        <w:rPr>
          <w:kern w:val="0"/>
          <w:sz w:val="28"/>
          <w:szCs w:val="28"/>
          <w:lang w:val="zh-CN"/>
        </w:rPr>
      </w:pPr>
    </w:p>
    <w:p>
      <w:pPr>
        <w:spacing w:line="360" w:lineRule="auto"/>
        <w:rPr>
          <w:kern w:val="0"/>
          <w:sz w:val="28"/>
          <w:szCs w:val="28"/>
          <w:lang w:val="zh-CN"/>
        </w:rPr>
      </w:pPr>
    </w:p>
    <w:p>
      <w:pPr>
        <w:spacing w:line="360" w:lineRule="auto"/>
        <w:ind w:left="2387" w:leftChars="784" w:right="1050" w:rightChars="500" w:hanging="741" w:hangingChars="246"/>
        <w:rPr>
          <w:bCs/>
          <w:sz w:val="30"/>
          <w:szCs w:val="30"/>
          <w:u w:val="single"/>
        </w:rPr>
      </w:pPr>
      <w:r>
        <w:rPr>
          <w:b/>
          <w:sz w:val="30"/>
          <w:szCs w:val="30"/>
        </w:rPr>
        <w:t>项目名称：</w:t>
      </w:r>
      <w:r>
        <w:rPr>
          <w:rFonts w:hint="eastAsia"/>
          <w:b w:val="0"/>
          <w:bCs w:val="0"/>
          <w:sz w:val="30"/>
          <w:szCs w:val="30"/>
          <w:u w:val="single"/>
          <w:lang w:eastAsia="zh-CN"/>
        </w:rPr>
        <w:t>年产</w:t>
      </w:r>
      <w:r>
        <w:rPr>
          <w:rFonts w:hint="eastAsia"/>
          <w:b w:val="0"/>
          <w:bCs w:val="0"/>
          <w:sz w:val="30"/>
          <w:szCs w:val="30"/>
          <w:u w:val="single"/>
          <w:lang w:val="en-US" w:eastAsia="zh-CN"/>
        </w:rPr>
        <w:t>3000</w:t>
      </w:r>
      <w:r>
        <w:rPr>
          <w:rFonts w:hint="eastAsia"/>
          <w:b w:val="0"/>
          <w:bCs w:val="0"/>
          <w:sz w:val="30"/>
          <w:szCs w:val="30"/>
          <w:u w:val="single"/>
          <w:lang w:eastAsia="zh-CN"/>
        </w:rPr>
        <w:t>吨塑料管项目（一期）</w:t>
      </w:r>
    </w:p>
    <w:p>
      <w:pPr>
        <w:tabs>
          <w:tab w:val="left" w:pos="1200"/>
          <w:tab w:val="left" w:pos="1500"/>
          <w:tab w:val="left" w:pos="3450"/>
          <w:tab w:val="left" w:pos="4050"/>
          <w:tab w:val="left" w:pos="4350"/>
          <w:tab w:val="left" w:pos="8850"/>
        </w:tabs>
        <w:snapToGrid w:val="0"/>
        <w:spacing w:before="312" w:beforeLines="100" w:after="260" w:line="360" w:lineRule="auto"/>
        <w:ind w:right="313" w:rightChars="149"/>
        <w:rPr>
          <w:b/>
          <w:bCs/>
          <w:sz w:val="32"/>
          <w:u w:val="thick"/>
        </w:rPr>
      </w:pPr>
      <w:r>
        <w:rPr>
          <w:rFonts w:hint="eastAsia"/>
          <w:b/>
          <w:sz w:val="30"/>
          <w:szCs w:val="30"/>
          <w:lang w:val="en-US" w:eastAsia="zh-CN"/>
        </w:rPr>
        <w:t xml:space="preserve">           </w:t>
      </w:r>
      <w:r>
        <w:rPr>
          <w:b/>
          <w:sz w:val="30"/>
          <w:szCs w:val="30"/>
        </w:rPr>
        <w:t>建设单位：</w:t>
      </w:r>
      <w:r>
        <w:rPr>
          <w:b w:val="0"/>
          <w:bCs/>
          <w:sz w:val="30"/>
          <w:szCs w:val="30"/>
          <w:u w:val="single"/>
        </w:rPr>
        <w:t xml:space="preserve"> </w:t>
      </w:r>
      <w:r>
        <w:rPr>
          <w:rFonts w:hint="eastAsia"/>
          <w:b w:val="0"/>
          <w:bCs w:val="0"/>
          <w:sz w:val="30"/>
          <w:szCs w:val="30"/>
          <w:u w:val="single"/>
          <w:lang w:eastAsia="zh-CN"/>
        </w:rPr>
        <w:t>潍坊市精达塑料机械有限公司</w:t>
      </w:r>
      <w:r>
        <w:rPr>
          <w:rFonts w:hint="eastAsia" w:ascii="宋体" w:hAnsi="宋体" w:cs="Arial"/>
          <w:b w:val="0"/>
          <w:bCs/>
          <w:sz w:val="30"/>
          <w:szCs w:val="30"/>
          <w:u w:val="single"/>
          <w:lang w:val="en-US" w:eastAsia="zh-CN"/>
        </w:rPr>
        <w:t xml:space="preserve">  </w:t>
      </w:r>
    </w:p>
    <w:p>
      <w:pPr>
        <w:spacing w:line="360" w:lineRule="auto"/>
        <w:rPr>
          <w:kern w:val="0"/>
          <w:sz w:val="28"/>
          <w:szCs w:val="28"/>
        </w:rPr>
      </w:pPr>
    </w:p>
    <w:p>
      <w:pPr>
        <w:spacing w:line="360" w:lineRule="auto"/>
        <w:rPr>
          <w:kern w:val="0"/>
          <w:sz w:val="28"/>
          <w:szCs w:val="28"/>
        </w:rPr>
      </w:pPr>
    </w:p>
    <w:p>
      <w:pPr>
        <w:spacing w:line="360" w:lineRule="auto"/>
        <w:rPr>
          <w:kern w:val="0"/>
          <w:sz w:val="28"/>
          <w:szCs w:val="28"/>
        </w:rPr>
      </w:pPr>
    </w:p>
    <w:p>
      <w:pPr>
        <w:spacing w:line="360" w:lineRule="auto"/>
        <w:jc w:val="center"/>
        <w:rPr>
          <w:kern w:val="0"/>
          <w:sz w:val="30"/>
          <w:szCs w:val="30"/>
          <w:lang w:val="zh-CN"/>
        </w:rPr>
      </w:pPr>
      <w:r>
        <w:rPr>
          <w:rFonts w:hint="eastAsia"/>
          <w:kern w:val="0"/>
          <w:sz w:val="30"/>
          <w:szCs w:val="30"/>
          <w:lang w:val="zh-CN"/>
        </w:rPr>
        <w:t>山东格林检测股份有限公司</w:t>
      </w:r>
    </w:p>
    <w:p>
      <w:pPr>
        <w:spacing w:line="360" w:lineRule="auto"/>
        <w:jc w:val="center"/>
        <w:rPr>
          <w:kern w:val="0"/>
          <w:sz w:val="28"/>
          <w:szCs w:val="28"/>
          <w:highlight w:val="yellow"/>
          <w:lang w:val="zh-CN"/>
        </w:rPr>
        <w:sectPr>
          <w:footerReference r:id="rId5" w:type="first"/>
          <w:headerReference r:id="rId3" w:type="default"/>
          <w:footerReference r:id="rId4" w:type="default"/>
          <w:pgSz w:w="11849" w:h="16781"/>
          <w:pgMar w:top="1270" w:right="1293" w:bottom="1270" w:left="1293" w:header="720" w:footer="720" w:gutter="0"/>
          <w:pgBorders>
            <w:top w:val="none" w:sz="0" w:space="0"/>
            <w:left w:val="none" w:sz="0" w:space="0"/>
            <w:bottom w:val="none" w:sz="0" w:space="0"/>
            <w:right w:val="none" w:sz="0" w:space="0"/>
          </w:pgBorders>
          <w:pgNumType w:fmt="upperRoman" w:start="1"/>
          <w:cols w:space="720" w:num="1"/>
          <w:docGrid w:type="lines" w:linePitch="316" w:charSpace="0"/>
        </w:sectPr>
      </w:pPr>
      <w:r>
        <w:rPr>
          <w:color w:val="auto"/>
          <w:kern w:val="0"/>
          <w:sz w:val="28"/>
          <w:szCs w:val="28"/>
          <w:highlight w:val="none"/>
          <w:lang w:val="zh-CN"/>
        </w:rPr>
        <w:t>二〇一</w:t>
      </w:r>
      <w:r>
        <w:rPr>
          <w:rFonts w:hint="eastAsia"/>
          <w:color w:val="auto"/>
          <w:kern w:val="0"/>
          <w:sz w:val="28"/>
          <w:szCs w:val="28"/>
          <w:highlight w:val="none"/>
          <w:lang w:val="zh-CN"/>
        </w:rPr>
        <w:t>八</w:t>
      </w:r>
      <w:r>
        <w:rPr>
          <w:color w:val="auto"/>
          <w:kern w:val="0"/>
          <w:sz w:val="28"/>
          <w:szCs w:val="28"/>
          <w:highlight w:val="none"/>
          <w:lang w:val="zh-CN"/>
        </w:rPr>
        <w:t>年</w:t>
      </w:r>
      <w:r>
        <w:rPr>
          <w:rFonts w:hint="eastAsia"/>
          <w:color w:val="auto"/>
          <w:kern w:val="0"/>
          <w:sz w:val="28"/>
          <w:szCs w:val="28"/>
          <w:highlight w:val="none"/>
          <w:lang w:val="zh-CN"/>
        </w:rPr>
        <w:t>九</w:t>
      </w:r>
      <w:r>
        <w:rPr>
          <w:color w:val="auto"/>
          <w:kern w:val="0"/>
          <w:sz w:val="28"/>
          <w:szCs w:val="28"/>
          <w:highlight w:val="none"/>
          <w:lang w:val="zh-CN"/>
        </w:rPr>
        <w:t>月</w:t>
      </w:r>
    </w:p>
    <w:p>
      <w:pPr>
        <w:spacing w:line="360" w:lineRule="auto"/>
        <w:jc w:val="center"/>
        <w:rPr>
          <w:rFonts w:hint="default" w:ascii="Times New Roman" w:hAnsi="Times New Roman" w:cs="Times New Roman"/>
          <w:sz w:val="32"/>
        </w:rPr>
        <w:sectPr>
          <w:footerReference r:id="rId6" w:type="default"/>
          <w:pgSz w:w="11850" w:h="16783"/>
          <w:pgMar w:top="1440" w:right="1418" w:bottom="1440" w:left="1418" w:header="720" w:footer="720" w:gutter="0"/>
          <w:pgBorders>
            <w:top w:val="none" w:sz="0" w:space="0"/>
            <w:left w:val="none" w:sz="0" w:space="0"/>
            <w:bottom w:val="none" w:sz="0" w:space="0"/>
            <w:right w:val="none" w:sz="0" w:space="0"/>
          </w:pgBorders>
          <w:pgNumType w:start="1"/>
          <w:cols w:space="720" w:num="1"/>
        </w:sectPr>
      </w:pPr>
      <w:r>
        <w:rPr>
          <w:rFonts w:hint="default" w:ascii="Times New Roman" w:hAnsi="Times New Roman" w:cs="Times New Roman"/>
          <w:sz w:val="32"/>
        </w:rPr>
        <w:drawing>
          <wp:inline distT="0" distB="0" distL="114300" distR="114300">
            <wp:extent cx="5762625" cy="8151495"/>
            <wp:effectExtent l="0" t="0" r="9525" b="1905"/>
            <wp:docPr id="14" name="图片 1" descr="CMA新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CMA新证"/>
                    <pic:cNvPicPr>
                      <a:picLocks noChangeAspect="1"/>
                    </pic:cNvPicPr>
                  </pic:nvPicPr>
                  <pic:blipFill>
                    <a:blip r:embed="rId14"/>
                    <a:stretch>
                      <a:fillRect/>
                    </a:stretch>
                  </pic:blipFill>
                  <pic:spPr>
                    <a:xfrm>
                      <a:off x="0" y="0"/>
                      <a:ext cx="5762625" cy="8151495"/>
                    </a:xfrm>
                    <a:prstGeom prst="rect">
                      <a:avLst/>
                    </a:prstGeom>
                    <a:noFill/>
                    <a:ln w="9525">
                      <a:noFill/>
                    </a:ln>
                  </pic:spPr>
                </pic:pic>
              </a:graphicData>
            </a:graphic>
          </wp:inline>
        </w:drawing>
      </w:r>
    </w:p>
    <w:p>
      <w:pPr>
        <w:jc w:val="center"/>
        <w:rPr>
          <w:rStyle w:val="23"/>
          <w:rFonts w:hint="default" w:ascii="Times New Roman" w:hAnsi="Times New Roman" w:cs="Times New Roman"/>
          <w:b w:val="0"/>
          <w:sz w:val="32"/>
          <w:szCs w:val="32"/>
        </w:rPr>
      </w:pPr>
      <w:r>
        <w:rPr>
          <w:rFonts w:hint="eastAsia"/>
          <w:b w:val="0"/>
          <w:bCs w:val="0"/>
          <w:sz w:val="32"/>
          <w:szCs w:val="32"/>
          <w:u w:val="none"/>
          <w:lang w:eastAsia="zh-CN"/>
        </w:rPr>
        <w:t>潍坊市精达塑料机械有限公司年产3000吨塑料管项目</w:t>
      </w:r>
      <w:r>
        <w:rPr>
          <w:rFonts w:hint="eastAsia" w:ascii="Times New Roman" w:hAnsi="Times New Roman" w:cs="Times New Roman"/>
          <w:sz w:val="32"/>
          <w:szCs w:val="32"/>
          <w:lang w:eastAsia="zh-CN"/>
        </w:rPr>
        <w:t>（一期）</w:t>
      </w:r>
    </w:p>
    <w:p>
      <w:pPr>
        <w:jc w:val="center"/>
        <w:rPr>
          <w:rFonts w:hint="default" w:ascii="Times New Roman" w:hAnsi="Times New Roman" w:cs="Times New Roman"/>
          <w:sz w:val="32"/>
          <w:szCs w:val="32"/>
        </w:rPr>
      </w:pPr>
      <w:r>
        <w:rPr>
          <w:rFonts w:hint="default" w:ascii="Times New Roman" w:hAnsi="Times New Roman" w:cs="Times New Roman"/>
          <w:sz w:val="32"/>
          <w:szCs w:val="32"/>
        </w:rPr>
        <w:t>竣工环保验收监测报告</w:t>
      </w:r>
    </w:p>
    <w:p>
      <w:pPr>
        <w:jc w:val="center"/>
        <w:rPr>
          <w:rFonts w:hint="default" w:ascii="Times New Roman" w:hAnsi="Times New Roman" w:cs="Times New Roman"/>
          <w:sz w:val="36"/>
          <w:szCs w:val="36"/>
        </w:rPr>
      </w:pPr>
      <w:r>
        <w:rPr>
          <w:rFonts w:hint="default" w:ascii="Times New Roman" w:hAnsi="Times New Roman" w:cs="Times New Roman"/>
          <w:sz w:val="36"/>
          <w:szCs w:val="36"/>
        </w:rPr>
        <w:t>验收监测数据分析人员职责表</w:t>
      </w:r>
    </w:p>
    <w:tbl>
      <w:tblPr>
        <w:tblStyle w:val="20"/>
        <w:tblpPr w:leftFromText="180" w:rightFromText="180" w:vertAnchor="text" w:horzAnchor="page" w:tblpX="2403" w:tblpY="413"/>
        <w:tblOverlap w:val="never"/>
        <w:tblW w:w="77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1"/>
        <w:gridCol w:w="3011"/>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7" w:hRule="atLeast"/>
          <w:jc w:val="center"/>
        </w:trPr>
        <w:tc>
          <w:tcPr>
            <w:tcW w:w="2371" w:type="dxa"/>
            <w:vAlign w:val="center"/>
          </w:tcPr>
          <w:p>
            <w:pPr>
              <w:pStyle w:val="30"/>
              <w:jc w:val="center"/>
              <w:rPr>
                <w:rFonts w:hint="default" w:ascii="Times New Roman" w:hAnsi="Times New Roman" w:cs="Times New Roman"/>
                <w:sz w:val="28"/>
                <w:szCs w:val="28"/>
              </w:rPr>
            </w:pPr>
            <w:r>
              <w:rPr>
                <w:rFonts w:hint="default" w:ascii="Times New Roman" w:hAnsi="Times New Roman" w:cs="Times New Roman"/>
                <w:sz w:val="28"/>
                <w:szCs w:val="28"/>
              </w:rPr>
              <w:t>职 责</w:t>
            </w:r>
          </w:p>
        </w:tc>
        <w:tc>
          <w:tcPr>
            <w:tcW w:w="3011" w:type="dxa"/>
            <w:vAlign w:val="center"/>
          </w:tcPr>
          <w:p>
            <w:pPr>
              <w:pStyle w:val="30"/>
              <w:jc w:val="center"/>
              <w:rPr>
                <w:rFonts w:hint="default" w:ascii="Times New Roman" w:hAnsi="Times New Roman" w:cs="Times New Roman"/>
                <w:sz w:val="28"/>
                <w:szCs w:val="28"/>
              </w:rPr>
            </w:pPr>
            <w:r>
              <w:rPr>
                <w:rFonts w:hint="default" w:ascii="Times New Roman" w:hAnsi="Times New Roman" w:cs="Times New Roman"/>
                <w:sz w:val="28"/>
                <w:szCs w:val="28"/>
              </w:rPr>
              <w:t>姓 名</w:t>
            </w:r>
          </w:p>
        </w:tc>
        <w:tc>
          <w:tcPr>
            <w:tcW w:w="2410" w:type="dxa"/>
            <w:vAlign w:val="center"/>
          </w:tcPr>
          <w:p>
            <w:pPr>
              <w:pStyle w:val="30"/>
              <w:jc w:val="center"/>
              <w:rPr>
                <w:rFonts w:hint="default" w:ascii="Times New Roman" w:hAnsi="Times New Roman" w:cs="Times New Roman"/>
                <w:sz w:val="28"/>
                <w:szCs w:val="28"/>
              </w:rPr>
            </w:pPr>
            <w:r>
              <w:rPr>
                <w:rFonts w:hint="default" w:ascii="Times New Roman" w:hAnsi="Times New Roman" w:cs="Times New Roman"/>
                <w:sz w:val="28"/>
                <w:szCs w:val="28"/>
              </w:rPr>
              <w:t>签 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371" w:type="dxa"/>
            <w:vAlign w:val="center"/>
          </w:tcPr>
          <w:p>
            <w:pPr>
              <w:pStyle w:val="30"/>
              <w:jc w:val="center"/>
              <w:rPr>
                <w:rFonts w:hint="default" w:ascii="Times New Roman" w:hAnsi="Times New Roman" w:cs="Times New Roman"/>
                <w:sz w:val="28"/>
                <w:szCs w:val="28"/>
              </w:rPr>
            </w:pPr>
            <w:r>
              <w:rPr>
                <w:rFonts w:hint="default" w:ascii="Times New Roman" w:hAnsi="Times New Roman" w:cs="Times New Roman"/>
                <w:sz w:val="28"/>
                <w:szCs w:val="28"/>
              </w:rPr>
              <w:t>现场采样负责人</w:t>
            </w:r>
          </w:p>
        </w:tc>
        <w:tc>
          <w:tcPr>
            <w:tcW w:w="3011" w:type="dxa"/>
            <w:vAlign w:val="center"/>
          </w:tcPr>
          <w:p>
            <w:pPr>
              <w:pStyle w:val="30"/>
              <w:jc w:val="center"/>
              <w:rPr>
                <w:rFonts w:hint="eastAsia" w:ascii="Times New Roman" w:hAnsi="Times New Roman" w:eastAsia="宋体" w:cs="Times New Roman"/>
                <w:color w:val="0000FF"/>
                <w:sz w:val="28"/>
                <w:szCs w:val="28"/>
                <w:lang w:val="en-US" w:eastAsia="zh-CN"/>
              </w:rPr>
            </w:pPr>
            <w:r>
              <w:rPr>
                <w:rFonts w:hint="eastAsia" w:ascii="Times New Roman" w:cs="Times New Roman"/>
                <w:color w:val="auto"/>
                <w:sz w:val="28"/>
                <w:szCs w:val="28"/>
                <w:lang w:val="en-US" w:eastAsia="zh-CN"/>
              </w:rPr>
              <w:t>孙彦东</w:t>
            </w:r>
          </w:p>
        </w:tc>
        <w:tc>
          <w:tcPr>
            <w:tcW w:w="2410" w:type="dxa"/>
            <w:vAlign w:val="center"/>
          </w:tcPr>
          <w:p>
            <w:pPr>
              <w:pStyle w:val="30"/>
              <w:jc w:val="center"/>
              <w:rPr>
                <w:rFonts w:hint="default" w:ascii="Times New Roman" w:hAnsi="Times New Roman" w:cs="Times New Roman"/>
                <w:color w:val="0000FF"/>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371" w:type="dxa"/>
            <w:vMerge w:val="restart"/>
            <w:vAlign w:val="center"/>
          </w:tcPr>
          <w:p>
            <w:pPr>
              <w:pStyle w:val="30"/>
              <w:jc w:val="center"/>
              <w:rPr>
                <w:rFonts w:hint="default" w:ascii="Times New Roman" w:hAnsi="Times New Roman" w:cs="Times New Roman"/>
                <w:b/>
                <w:bCs/>
                <w:sz w:val="28"/>
                <w:szCs w:val="28"/>
              </w:rPr>
            </w:pPr>
            <w:r>
              <w:rPr>
                <w:rFonts w:hint="eastAsia" w:ascii="Times New Roman" w:cs="Times New Roman"/>
                <w:sz w:val="28"/>
                <w:szCs w:val="28"/>
                <w:lang w:eastAsia="zh-CN"/>
              </w:rPr>
              <w:t>现场采样人员</w:t>
            </w:r>
          </w:p>
        </w:tc>
        <w:tc>
          <w:tcPr>
            <w:tcW w:w="3011" w:type="dxa"/>
            <w:vAlign w:val="center"/>
          </w:tcPr>
          <w:p>
            <w:pPr>
              <w:pStyle w:val="30"/>
              <w:jc w:val="center"/>
              <w:rPr>
                <w:rFonts w:hint="default" w:ascii="Times New Roman" w:cs="Times New Roman"/>
                <w:color w:val="auto"/>
                <w:sz w:val="28"/>
                <w:szCs w:val="28"/>
                <w:lang w:eastAsia="zh-CN"/>
              </w:rPr>
            </w:pPr>
            <w:r>
              <w:rPr>
                <w:rFonts w:hint="eastAsia" w:ascii="Times New Roman" w:cs="Times New Roman"/>
                <w:color w:val="auto"/>
                <w:sz w:val="28"/>
                <w:szCs w:val="28"/>
                <w:lang w:val="en-US" w:eastAsia="zh-CN"/>
              </w:rPr>
              <w:t>孙彦东</w:t>
            </w:r>
          </w:p>
        </w:tc>
        <w:tc>
          <w:tcPr>
            <w:tcW w:w="2410" w:type="dxa"/>
            <w:vAlign w:val="center"/>
          </w:tcPr>
          <w:p>
            <w:pPr>
              <w:pStyle w:val="30"/>
              <w:jc w:val="center"/>
              <w:rPr>
                <w:rFonts w:hint="default" w:ascii="Times New Roman" w:hAnsi="Times New Roman" w:cs="Times New Roman"/>
                <w:color w:val="0000FF"/>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371" w:type="dxa"/>
            <w:vMerge w:val="continue"/>
            <w:vAlign w:val="center"/>
          </w:tcPr>
          <w:p>
            <w:pPr>
              <w:pStyle w:val="30"/>
              <w:jc w:val="center"/>
              <w:rPr>
                <w:rFonts w:hint="default" w:ascii="Times New Roman" w:hAnsi="Times New Roman" w:cs="Times New Roman"/>
                <w:sz w:val="28"/>
                <w:szCs w:val="28"/>
              </w:rPr>
            </w:pPr>
          </w:p>
        </w:tc>
        <w:tc>
          <w:tcPr>
            <w:tcW w:w="3011" w:type="dxa"/>
            <w:vAlign w:val="center"/>
          </w:tcPr>
          <w:p>
            <w:pPr>
              <w:pStyle w:val="30"/>
              <w:jc w:val="center"/>
              <w:rPr>
                <w:rFonts w:hint="eastAsia" w:ascii="Times New Roman" w:cs="Times New Roman"/>
                <w:color w:val="auto"/>
                <w:sz w:val="28"/>
                <w:szCs w:val="28"/>
                <w:lang w:eastAsia="zh-CN"/>
              </w:rPr>
            </w:pPr>
            <w:r>
              <w:rPr>
                <w:rFonts w:hint="eastAsia" w:ascii="Times New Roman" w:cs="Times New Roman"/>
                <w:color w:val="auto"/>
                <w:sz w:val="28"/>
                <w:szCs w:val="28"/>
                <w:lang w:eastAsia="zh-CN"/>
              </w:rPr>
              <w:t>李勇</w:t>
            </w:r>
          </w:p>
        </w:tc>
        <w:tc>
          <w:tcPr>
            <w:tcW w:w="2410" w:type="dxa"/>
            <w:vAlign w:val="center"/>
          </w:tcPr>
          <w:p>
            <w:pPr>
              <w:pStyle w:val="30"/>
              <w:jc w:val="center"/>
              <w:rPr>
                <w:rFonts w:hint="default" w:ascii="Times New Roman" w:hAnsi="Times New Roman" w:cs="Times New Roman"/>
                <w:color w:val="0000FF"/>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371" w:type="dxa"/>
            <w:vAlign w:val="center"/>
          </w:tcPr>
          <w:p>
            <w:pPr>
              <w:pStyle w:val="30"/>
              <w:jc w:val="center"/>
              <w:rPr>
                <w:rFonts w:hint="default" w:ascii="Times New Roman" w:hAnsi="Times New Roman" w:cs="Times New Roman"/>
                <w:sz w:val="28"/>
                <w:szCs w:val="28"/>
              </w:rPr>
            </w:pPr>
            <w:r>
              <w:rPr>
                <w:rFonts w:hint="default" w:ascii="Times New Roman" w:hAnsi="Times New Roman" w:cs="Times New Roman"/>
                <w:sz w:val="28"/>
                <w:szCs w:val="28"/>
              </w:rPr>
              <w:t>现场检查人员</w:t>
            </w:r>
          </w:p>
        </w:tc>
        <w:tc>
          <w:tcPr>
            <w:tcW w:w="3011" w:type="dxa"/>
            <w:vAlign w:val="center"/>
          </w:tcPr>
          <w:p>
            <w:pPr>
              <w:pStyle w:val="30"/>
              <w:jc w:val="center"/>
              <w:rPr>
                <w:rFonts w:hint="eastAsia" w:ascii="Times New Roman" w:hAnsi="Times New Roman" w:eastAsia="宋体" w:cs="Times New Roman"/>
                <w:color w:val="auto"/>
                <w:sz w:val="28"/>
                <w:szCs w:val="28"/>
                <w:lang w:eastAsia="zh-CN"/>
              </w:rPr>
            </w:pPr>
            <w:r>
              <w:rPr>
                <w:rFonts w:hint="eastAsia" w:ascii="Times New Roman" w:cs="Times New Roman"/>
                <w:color w:val="auto"/>
                <w:sz w:val="28"/>
                <w:szCs w:val="28"/>
                <w:lang w:eastAsia="zh-CN"/>
              </w:rPr>
              <w:t>张兰</w:t>
            </w:r>
          </w:p>
        </w:tc>
        <w:tc>
          <w:tcPr>
            <w:tcW w:w="2410" w:type="dxa"/>
            <w:vAlign w:val="center"/>
          </w:tcPr>
          <w:p>
            <w:pPr>
              <w:pStyle w:val="30"/>
              <w:jc w:val="center"/>
              <w:rPr>
                <w:rFonts w:hint="default"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371" w:type="dxa"/>
            <w:vMerge w:val="restart"/>
            <w:vAlign w:val="center"/>
          </w:tcPr>
          <w:p>
            <w:pPr>
              <w:pStyle w:val="30"/>
              <w:jc w:val="center"/>
              <w:rPr>
                <w:rFonts w:hint="default" w:ascii="Times New Roman" w:hAnsi="Times New Roman" w:cs="Times New Roman"/>
                <w:sz w:val="28"/>
                <w:szCs w:val="28"/>
              </w:rPr>
            </w:pPr>
            <w:r>
              <w:rPr>
                <w:rFonts w:hint="default" w:ascii="Times New Roman" w:hAnsi="Times New Roman" w:cs="Times New Roman"/>
                <w:sz w:val="28"/>
                <w:szCs w:val="28"/>
              </w:rPr>
              <w:t>分析化验人员</w:t>
            </w:r>
          </w:p>
        </w:tc>
        <w:tc>
          <w:tcPr>
            <w:tcW w:w="3011" w:type="dxa"/>
            <w:vAlign w:val="center"/>
          </w:tcPr>
          <w:p>
            <w:pPr>
              <w:pStyle w:val="30"/>
              <w:jc w:val="center"/>
              <w:rPr>
                <w:rFonts w:hint="eastAsia" w:ascii="Times New Roman" w:cs="Times New Roman"/>
                <w:color w:val="auto"/>
                <w:sz w:val="28"/>
                <w:szCs w:val="28"/>
                <w:lang w:eastAsia="zh-CN"/>
              </w:rPr>
            </w:pPr>
            <w:r>
              <w:rPr>
                <w:rFonts w:hint="eastAsia" w:ascii="Times New Roman" w:cs="Times New Roman"/>
                <w:color w:val="auto"/>
                <w:sz w:val="28"/>
                <w:szCs w:val="28"/>
                <w:lang w:eastAsia="zh-CN"/>
              </w:rPr>
              <w:t>王美娟</w:t>
            </w:r>
          </w:p>
        </w:tc>
        <w:tc>
          <w:tcPr>
            <w:tcW w:w="2410" w:type="dxa"/>
            <w:vAlign w:val="center"/>
          </w:tcPr>
          <w:p>
            <w:pPr>
              <w:pStyle w:val="30"/>
              <w:jc w:val="center"/>
              <w:rPr>
                <w:rFonts w:hint="default"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371" w:type="dxa"/>
            <w:vMerge w:val="continue"/>
            <w:vAlign w:val="center"/>
          </w:tcPr>
          <w:p>
            <w:pPr>
              <w:pStyle w:val="30"/>
              <w:jc w:val="center"/>
              <w:rPr>
                <w:rFonts w:hint="default" w:ascii="Times New Roman" w:hAnsi="Times New Roman" w:cs="Times New Roman"/>
                <w:sz w:val="28"/>
                <w:szCs w:val="28"/>
              </w:rPr>
            </w:pPr>
          </w:p>
        </w:tc>
        <w:tc>
          <w:tcPr>
            <w:tcW w:w="3011" w:type="dxa"/>
            <w:vAlign w:val="center"/>
          </w:tcPr>
          <w:p>
            <w:pPr>
              <w:pStyle w:val="30"/>
              <w:jc w:val="center"/>
              <w:rPr>
                <w:rFonts w:hint="eastAsia" w:ascii="Times New Roman" w:cs="Times New Roman"/>
                <w:color w:val="auto"/>
                <w:sz w:val="28"/>
                <w:szCs w:val="28"/>
                <w:lang w:eastAsia="zh-CN"/>
              </w:rPr>
            </w:pPr>
            <w:r>
              <w:rPr>
                <w:rFonts w:hint="eastAsia" w:ascii="Times New Roman" w:cs="Times New Roman"/>
                <w:color w:val="auto"/>
                <w:sz w:val="28"/>
                <w:szCs w:val="28"/>
                <w:lang w:eastAsia="zh-CN"/>
              </w:rPr>
              <w:t>王登升</w:t>
            </w:r>
          </w:p>
        </w:tc>
        <w:tc>
          <w:tcPr>
            <w:tcW w:w="2410" w:type="dxa"/>
            <w:vAlign w:val="center"/>
          </w:tcPr>
          <w:p>
            <w:pPr>
              <w:pStyle w:val="30"/>
              <w:jc w:val="center"/>
              <w:rPr>
                <w:rFonts w:hint="default"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371" w:type="dxa"/>
            <w:vMerge w:val="continue"/>
            <w:vAlign w:val="center"/>
          </w:tcPr>
          <w:p>
            <w:pPr>
              <w:pStyle w:val="30"/>
              <w:jc w:val="center"/>
              <w:rPr>
                <w:rFonts w:hint="default" w:ascii="Times New Roman" w:hAnsi="Times New Roman" w:cs="Times New Roman"/>
                <w:sz w:val="28"/>
                <w:szCs w:val="28"/>
              </w:rPr>
            </w:pPr>
          </w:p>
        </w:tc>
        <w:tc>
          <w:tcPr>
            <w:tcW w:w="3011" w:type="dxa"/>
            <w:vAlign w:val="center"/>
          </w:tcPr>
          <w:p>
            <w:pPr>
              <w:pStyle w:val="30"/>
              <w:jc w:val="center"/>
              <w:rPr>
                <w:rFonts w:hint="eastAsia" w:ascii="Times New Roman" w:cs="Times New Roman"/>
                <w:color w:val="auto"/>
                <w:sz w:val="28"/>
                <w:szCs w:val="28"/>
                <w:lang w:eastAsia="zh-CN"/>
              </w:rPr>
            </w:pPr>
            <w:r>
              <w:rPr>
                <w:rFonts w:hint="eastAsia" w:ascii="Times New Roman" w:cs="Times New Roman"/>
                <w:color w:val="auto"/>
                <w:sz w:val="28"/>
                <w:szCs w:val="28"/>
                <w:lang w:eastAsia="zh-CN"/>
              </w:rPr>
              <w:t>张国良</w:t>
            </w:r>
          </w:p>
        </w:tc>
        <w:tc>
          <w:tcPr>
            <w:tcW w:w="2410" w:type="dxa"/>
            <w:vAlign w:val="center"/>
          </w:tcPr>
          <w:p>
            <w:pPr>
              <w:pStyle w:val="30"/>
              <w:jc w:val="center"/>
              <w:rPr>
                <w:rFonts w:hint="default"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371" w:type="dxa"/>
            <w:vMerge w:val="continue"/>
            <w:vAlign w:val="center"/>
          </w:tcPr>
          <w:p>
            <w:pPr>
              <w:pStyle w:val="30"/>
              <w:jc w:val="center"/>
              <w:rPr>
                <w:rFonts w:hint="default" w:ascii="Times New Roman" w:hAnsi="Times New Roman" w:cs="Times New Roman"/>
                <w:sz w:val="28"/>
                <w:szCs w:val="28"/>
              </w:rPr>
            </w:pPr>
          </w:p>
        </w:tc>
        <w:tc>
          <w:tcPr>
            <w:tcW w:w="3011" w:type="dxa"/>
            <w:vAlign w:val="center"/>
          </w:tcPr>
          <w:p>
            <w:pPr>
              <w:pStyle w:val="30"/>
              <w:jc w:val="center"/>
              <w:rPr>
                <w:rFonts w:hint="default" w:ascii="Times New Roman" w:cs="Times New Roman"/>
                <w:color w:val="auto"/>
                <w:sz w:val="28"/>
                <w:szCs w:val="28"/>
                <w:lang w:eastAsia="zh-CN"/>
              </w:rPr>
            </w:pPr>
            <w:r>
              <w:rPr>
                <w:rFonts w:hint="eastAsia" w:ascii="Times New Roman" w:cs="Times New Roman"/>
                <w:color w:val="auto"/>
                <w:sz w:val="28"/>
                <w:szCs w:val="28"/>
                <w:lang w:eastAsia="zh-CN"/>
              </w:rPr>
              <w:t>李玉国</w:t>
            </w:r>
          </w:p>
        </w:tc>
        <w:tc>
          <w:tcPr>
            <w:tcW w:w="2410" w:type="dxa"/>
            <w:vAlign w:val="center"/>
          </w:tcPr>
          <w:p>
            <w:pPr>
              <w:pStyle w:val="30"/>
              <w:jc w:val="center"/>
              <w:rPr>
                <w:rFonts w:hint="default"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371" w:type="dxa"/>
            <w:vAlign w:val="center"/>
          </w:tcPr>
          <w:p>
            <w:pPr>
              <w:pStyle w:val="30"/>
              <w:jc w:val="center"/>
              <w:rPr>
                <w:rFonts w:hint="default" w:ascii="Times New Roman" w:hAnsi="Times New Roman" w:cs="Times New Roman"/>
                <w:sz w:val="28"/>
                <w:szCs w:val="28"/>
              </w:rPr>
            </w:pPr>
            <w:r>
              <w:rPr>
                <w:rFonts w:hint="default" w:ascii="Times New Roman" w:hAnsi="Times New Roman" w:cs="Times New Roman"/>
                <w:sz w:val="28"/>
                <w:szCs w:val="28"/>
              </w:rPr>
              <w:t>报告编制人员</w:t>
            </w:r>
          </w:p>
        </w:tc>
        <w:tc>
          <w:tcPr>
            <w:tcW w:w="3011" w:type="dxa"/>
            <w:vAlign w:val="center"/>
          </w:tcPr>
          <w:p>
            <w:pPr>
              <w:pStyle w:val="30"/>
              <w:jc w:val="center"/>
              <w:rPr>
                <w:rFonts w:hint="default" w:ascii="Times New Roman" w:hAnsi="Times New Roman" w:cs="Times New Roman"/>
                <w:color w:val="auto"/>
                <w:sz w:val="28"/>
                <w:szCs w:val="28"/>
              </w:rPr>
            </w:pPr>
            <w:r>
              <w:rPr>
                <w:rFonts w:hint="eastAsia" w:ascii="Times New Roman" w:cs="Times New Roman"/>
                <w:color w:val="auto"/>
                <w:sz w:val="28"/>
                <w:szCs w:val="28"/>
                <w:lang w:eastAsia="zh-CN"/>
              </w:rPr>
              <w:t>张兰</w:t>
            </w:r>
          </w:p>
        </w:tc>
        <w:tc>
          <w:tcPr>
            <w:tcW w:w="2410" w:type="dxa"/>
            <w:vAlign w:val="center"/>
          </w:tcPr>
          <w:p>
            <w:pPr>
              <w:pStyle w:val="30"/>
              <w:jc w:val="center"/>
              <w:rPr>
                <w:rFonts w:hint="default"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371" w:type="dxa"/>
            <w:vAlign w:val="center"/>
          </w:tcPr>
          <w:p>
            <w:pPr>
              <w:pStyle w:val="30"/>
              <w:jc w:val="center"/>
              <w:rPr>
                <w:rFonts w:hint="default" w:ascii="Times New Roman" w:hAnsi="Times New Roman" w:cs="Times New Roman"/>
                <w:sz w:val="28"/>
                <w:szCs w:val="28"/>
              </w:rPr>
            </w:pPr>
            <w:r>
              <w:rPr>
                <w:rFonts w:hint="default" w:ascii="Times New Roman" w:hAnsi="Times New Roman" w:cs="Times New Roman"/>
                <w:sz w:val="28"/>
                <w:szCs w:val="28"/>
              </w:rPr>
              <w:t>技术负责人</w:t>
            </w:r>
          </w:p>
        </w:tc>
        <w:tc>
          <w:tcPr>
            <w:tcW w:w="3011" w:type="dxa"/>
            <w:vAlign w:val="center"/>
          </w:tcPr>
          <w:p>
            <w:pPr>
              <w:pStyle w:val="30"/>
              <w:jc w:val="center"/>
              <w:rPr>
                <w:rFonts w:hint="eastAsia" w:ascii="Times New Roman" w:hAnsi="Times New Roman" w:eastAsia="宋体" w:cs="Times New Roman"/>
                <w:sz w:val="28"/>
                <w:szCs w:val="28"/>
                <w:lang w:eastAsia="zh-CN"/>
              </w:rPr>
            </w:pPr>
            <w:r>
              <w:rPr>
                <w:rFonts w:hint="eastAsia" w:ascii="Times New Roman" w:cs="Times New Roman"/>
                <w:sz w:val="28"/>
                <w:szCs w:val="28"/>
                <w:lang w:eastAsia="zh-CN"/>
              </w:rPr>
              <w:t>刘宁</w:t>
            </w:r>
          </w:p>
        </w:tc>
        <w:tc>
          <w:tcPr>
            <w:tcW w:w="2410" w:type="dxa"/>
            <w:vAlign w:val="center"/>
          </w:tcPr>
          <w:p>
            <w:pPr>
              <w:pStyle w:val="30"/>
              <w:jc w:val="center"/>
              <w:rPr>
                <w:rFonts w:hint="default"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371" w:type="dxa"/>
            <w:vAlign w:val="center"/>
          </w:tcPr>
          <w:p>
            <w:pPr>
              <w:pStyle w:val="30"/>
              <w:jc w:val="center"/>
              <w:rPr>
                <w:rFonts w:hint="default" w:ascii="Times New Roman" w:hAnsi="Times New Roman" w:cs="Times New Roman"/>
                <w:sz w:val="28"/>
                <w:szCs w:val="28"/>
              </w:rPr>
            </w:pPr>
            <w:r>
              <w:rPr>
                <w:rFonts w:hint="default" w:ascii="Times New Roman" w:hAnsi="Times New Roman" w:cs="Times New Roman"/>
                <w:sz w:val="28"/>
                <w:szCs w:val="28"/>
              </w:rPr>
              <w:t>审 核</w:t>
            </w:r>
          </w:p>
        </w:tc>
        <w:tc>
          <w:tcPr>
            <w:tcW w:w="3011" w:type="dxa"/>
            <w:vAlign w:val="center"/>
          </w:tcPr>
          <w:p>
            <w:pPr>
              <w:pStyle w:val="30"/>
              <w:jc w:val="center"/>
              <w:rPr>
                <w:rFonts w:hint="eastAsia" w:ascii="Times New Roman" w:hAnsi="Times New Roman" w:eastAsia="宋体" w:cs="Times New Roman"/>
                <w:sz w:val="28"/>
                <w:szCs w:val="28"/>
                <w:lang w:eastAsia="zh-CN"/>
              </w:rPr>
            </w:pPr>
            <w:r>
              <w:rPr>
                <w:rFonts w:hint="eastAsia" w:ascii="Times New Roman" w:cs="Times New Roman"/>
                <w:sz w:val="28"/>
                <w:szCs w:val="28"/>
                <w:lang w:eastAsia="zh-CN"/>
              </w:rPr>
              <w:t>张伟</w:t>
            </w:r>
          </w:p>
        </w:tc>
        <w:tc>
          <w:tcPr>
            <w:tcW w:w="2410" w:type="dxa"/>
            <w:vAlign w:val="center"/>
          </w:tcPr>
          <w:p>
            <w:pPr>
              <w:pStyle w:val="30"/>
              <w:jc w:val="center"/>
              <w:rPr>
                <w:rFonts w:hint="default"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371" w:type="dxa"/>
            <w:vAlign w:val="center"/>
          </w:tcPr>
          <w:p>
            <w:pPr>
              <w:pStyle w:val="30"/>
              <w:jc w:val="center"/>
              <w:rPr>
                <w:rFonts w:hint="default" w:ascii="Times New Roman" w:hAnsi="Times New Roman" w:cs="Times New Roman"/>
                <w:sz w:val="28"/>
                <w:szCs w:val="28"/>
              </w:rPr>
            </w:pPr>
            <w:r>
              <w:rPr>
                <w:rFonts w:hint="default" w:ascii="Times New Roman" w:hAnsi="Times New Roman" w:cs="Times New Roman"/>
                <w:sz w:val="28"/>
                <w:szCs w:val="28"/>
              </w:rPr>
              <w:t>授权签字人</w:t>
            </w:r>
          </w:p>
        </w:tc>
        <w:tc>
          <w:tcPr>
            <w:tcW w:w="3011" w:type="dxa"/>
            <w:vAlign w:val="center"/>
          </w:tcPr>
          <w:p>
            <w:pPr>
              <w:pStyle w:val="30"/>
              <w:jc w:val="center"/>
              <w:rPr>
                <w:rFonts w:hint="eastAsia" w:ascii="Times New Roman" w:hAnsi="Times New Roman" w:eastAsia="宋体" w:cs="Times New Roman"/>
                <w:sz w:val="28"/>
                <w:szCs w:val="28"/>
                <w:lang w:eastAsia="zh-CN"/>
              </w:rPr>
            </w:pPr>
            <w:r>
              <w:rPr>
                <w:rFonts w:hint="eastAsia" w:ascii="Times New Roman" w:cs="Times New Roman"/>
                <w:sz w:val="28"/>
                <w:szCs w:val="28"/>
              </w:rPr>
              <w:t>刘宁</w:t>
            </w:r>
          </w:p>
        </w:tc>
        <w:tc>
          <w:tcPr>
            <w:tcW w:w="2410" w:type="dxa"/>
            <w:vAlign w:val="center"/>
          </w:tcPr>
          <w:p>
            <w:pPr>
              <w:pStyle w:val="30"/>
              <w:jc w:val="center"/>
              <w:rPr>
                <w:rFonts w:hint="default" w:ascii="Times New Roman" w:hAnsi="Times New Roman" w:cs="Times New Roman"/>
                <w:sz w:val="28"/>
                <w:szCs w:val="28"/>
              </w:rPr>
            </w:pPr>
          </w:p>
        </w:tc>
      </w:tr>
    </w:tbl>
    <w:p>
      <w:pPr>
        <w:spacing w:line="360" w:lineRule="auto"/>
        <w:jc w:val="left"/>
        <w:rPr>
          <w:rFonts w:hint="default" w:ascii="Times New Roman" w:hAnsi="Times New Roman" w:cs="Times New Roman"/>
          <w:spacing w:val="40"/>
          <w:sz w:val="30"/>
          <w:szCs w:val="30"/>
        </w:rPr>
      </w:pPr>
    </w:p>
    <w:p>
      <w:pPr>
        <w:spacing w:line="360" w:lineRule="auto"/>
        <w:jc w:val="left"/>
        <w:rPr>
          <w:rFonts w:hint="default" w:ascii="Times New Roman" w:hAnsi="Times New Roman" w:cs="Times New Roman"/>
          <w:spacing w:val="40"/>
          <w:sz w:val="30"/>
          <w:szCs w:val="30"/>
        </w:rPr>
      </w:pPr>
    </w:p>
    <w:p>
      <w:pPr>
        <w:spacing w:line="360" w:lineRule="auto"/>
        <w:jc w:val="left"/>
        <w:rPr>
          <w:rFonts w:hint="default" w:ascii="Times New Roman" w:hAnsi="Times New Roman" w:cs="Times New Roman"/>
          <w:spacing w:val="40"/>
          <w:sz w:val="30"/>
          <w:szCs w:val="30"/>
        </w:rPr>
      </w:pPr>
    </w:p>
    <w:p>
      <w:pPr>
        <w:spacing w:line="360" w:lineRule="auto"/>
        <w:jc w:val="left"/>
        <w:rPr>
          <w:rFonts w:hint="default" w:ascii="Times New Roman" w:hAnsi="Times New Roman" w:cs="Times New Roman"/>
          <w:spacing w:val="40"/>
          <w:sz w:val="30"/>
          <w:szCs w:val="30"/>
        </w:rPr>
      </w:pPr>
    </w:p>
    <w:p>
      <w:pPr>
        <w:spacing w:line="360" w:lineRule="auto"/>
        <w:jc w:val="left"/>
        <w:rPr>
          <w:rFonts w:hint="default" w:ascii="Times New Roman" w:hAnsi="Times New Roman" w:cs="Times New Roman"/>
          <w:spacing w:val="40"/>
          <w:sz w:val="30"/>
          <w:szCs w:val="30"/>
        </w:rPr>
      </w:pPr>
    </w:p>
    <w:p>
      <w:pPr>
        <w:spacing w:line="360" w:lineRule="auto"/>
        <w:jc w:val="left"/>
        <w:rPr>
          <w:rFonts w:hint="default" w:ascii="Times New Roman" w:hAnsi="Times New Roman" w:cs="Times New Roman"/>
          <w:spacing w:val="40"/>
          <w:sz w:val="30"/>
          <w:szCs w:val="30"/>
        </w:rPr>
      </w:pPr>
    </w:p>
    <w:p>
      <w:pPr>
        <w:spacing w:line="360" w:lineRule="auto"/>
        <w:jc w:val="left"/>
        <w:rPr>
          <w:rFonts w:hint="default" w:ascii="Times New Roman" w:hAnsi="Times New Roman" w:cs="Times New Roman"/>
          <w:spacing w:val="40"/>
          <w:sz w:val="30"/>
          <w:szCs w:val="30"/>
        </w:rPr>
      </w:pPr>
    </w:p>
    <w:p>
      <w:pPr>
        <w:spacing w:line="360" w:lineRule="auto"/>
        <w:jc w:val="left"/>
        <w:rPr>
          <w:rFonts w:hint="default" w:ascii="Times New Roman" w:hAnsi="Times New Roman" w:cs="Times New Roman"/>
          <w:spacing w:val="40"/>
          <w:sz w:val="30"/>
          <w:szCs w:val="30"/>
        </w:rPr>
      </w:pPr>
    </w:p>
    <w:p>
      <w:pPr>
        <w:spacing w:line="360" w:lineRule="auto"/>
        <w:jc w:val="left"/>
        <w:rPr>
          <w:rFonts w:hint="default" w:ascii="Times New Roman" w:hAnsi="Times New Roman" w:cs="Times New Roman"/>
          <w:spacing w:val="40"/>
          <w:sz w:val="30"/>
          <w:szCs w:val="30"/>
        </w:rPr>
      </w:pPr>
    </w:p>
    <w:p>
      <w:pPr>
        <w:spacing w:line="360" w:lineRule="auto"/>
        <w:jc w:val="left"/>
        <w:rPr>
          <w:rFonts w:hint="default" w:ascii="Times New Roman" w:hAnsi="Times New Roman" w:cs="Times New Roman"/>
          <w:spacing w:val="40"/>
          <w:sz w:val="30"/>
          <w:szCs w:val="30"/>
        </w:rPr>
      </w:pPr>
    </w:p>
    <w:p>
      <w:pPr>
        <w:spacing w:line="360" w:lineRule="auto"/>
        <w:jc w:val="left"/>
        <w:rPr>
          <w:rFonts w:hint="default" w:ascii="Times New Roman" w:hAnsi="Times New Roman" w:cs="Times New Roman"/>
          <w:spacing w:val="40"/>
          <w:sz w:val="30"/>
          <w:szCs w:val="30"/>
        </w:rPr>
      </w:pPr>
    </w:p>
    <w:p>
      <w:pPr>
        <w:spacing w:line="360" w:lineRule="auto"/>
        <w:jc w:val="left"/>
        <w:rPr>
          <w:rFonts w:hint="default" w:ascii="Times New Roman" w:hAnsi="Times New Roman" w:cs="Times New Roman"/>
          <w:spacing w:val="40"/>
          <w:sz w:val="30"/>
          <w:szCs w:val="30"/>
        </w:rPr>
      </w:pPr>
    </w:p>
    <w:p>
      <w:pPr>
        <w:spacing w:line="360" w:lineRule="auto"/>
        <w:jc w:val="left"/>
        <w:rPr>
          <w:rFonts w:hint="default" w:ascii="Times New Roman" w:hAnsi="Times New Roman" w:cs="Times New Roman"/>
          <w:spacing w:val="40"/>
          <w:sz w:val="30"/>
          <w:szCs w:val="30"/>
        </w:rPr>
      </w:pPr>
    </w:p>
    <w:p>
      <w:pPr>
        <w:spacing w:line="360" w:lineRule="auto"/>
        <w:jc w:val="left"/>
        <w:rPr>
          <w:rFonts w:hint="default" w:ascii="Times New Roman" w:hAnsi="Times New Roman" w:cs="Times New Roman"/>
          <w:spacing w:val="40"/>
          <w:sz w:val="30"/>
          <w:szCs w:val="30"/>
        </w:rPr>
      </w:pPr>
    </w:p>
    <w:p>
      <w:pPr>
        <w:spacing w:line="360" w:lineRule="auto"/>
        <w:jc w:val="left"/>
        <w:rPr>
          <w:rFonts w:hint="default" w:ascii="Times New Roman" w:hAnsi="Times New Roman" w:cs="Times New Roman"/>
          <w:spacing w:val="40"/>
          <w:sz w:val="30"/>
          <w:szCs w:val="30"/>
        </w:rPr>
      </w:pPr>
    </w:p>
    <w:p>
      <w:pPr>
        <w:spacing w:line="360" w:lineRule="auto"/>
        <w:jc w:val="left"/>
        <w:rPr>
          <w:rFonts w:hint="default" w:ascii="Times New Roman" w:hAnsi="Times New Roman" w:cs="Times New Roman"/>
          <w:spacing w:val="40"/>
          <w:sz w:val="30"/>
          <w:szCs w:val="30"/>
        </w:rPr>
      </w:pPr>
    </w:p>
    <w:p>
      <w:pPr>
        <w:spacing w:line="360" w:lineRule="auto"/>
        <w:jc w:val="left"/>
        <w:rPr>
          <w:rFonts w:hint="default" w:ascii="Times New Roman" w:hAnsi="Times New Roman" w:cs="Times New Roman"/>
          <w:spacing w:val="40"/>
          <w:sz w:val="30"/>
          <w:szCs w:val="30"/>
        </w:rPr>
      </w:pPr>
    </w:p>
    <w:p>
      <w:pPr>
        <w:spacing w:line="360" w:lineRule="auto"/>
        <w:jc w:val="left"/>
        <w:rPr>
          <w:rFonts w:hint="default" w:ascii="Times New Roman" w:hAnsi="Times New Roman" w:cs="Times New Roman"/>
          <w:spacing w:val="40"/>
          <w:sz w:val="30"/>
          <w:szCs w:val="30"/>
        </w:rPr>
      </w:pPr>
    </w:p>
    <w:p>
      <w:pPr>
        <w:spacing w:line="360" w:lineRule="auto"/>
        <w:jc w:val="left"/>
        <w:rPr>
          <w:rFonts w:hint="default" w:ascii="Times New Roman" w:hAnsi="Times New Roman" w:cs="Times New Roman"/>
          <w:spacing w:val="40"/>
          <w:sz w:val="30"/>
          <w:szCs w:val="30"/>
        </w:rPr>
      </w:pPr>
    </w:p>
    <w:p>
      <w:pPr>
        <w:spacing w:line="360" w:lineRule="auto"/>
        <w:jc w:val="left"/>
        <w:rPr>
          <w:rFonts w:hint="default" w:ascii="Times New Roman" w:hAnsi="Times New Roman" w:cs="Times New Roman"/>
          <w:spacing w:val="40"/>
          <w:sz w:val="30"/>
          <w:szCs w:val="30"/>
        </w:rPr>
      </w:pPr>
    </w:p>
    <w:p>
      <w:pPr>
        <w:spacing w:line="360" w:lineRule="auto"/>
        <w:jc w:val="left"/>
        <w:rPr>
          <w:rFonts w:hint="default" w:ascii="Times New Roman" w:hAnsi="Times New Roman" w:cs="Times New Roman"/>
          <w:spacing w:val="40"/>
          <w:sz w:val="30"/>
          <w:szCs w:val="30"/>
        </w:rPr>
      </w:pPr>
    </w:p>
    <w:p>
      <w:pPr>
        <w:spacing w:line="360" w:lineRule="auto"/>
        <w:jc w:val="left"/>
        <w:rPr>
          <w:rFonts w:hint="default" w:ascii="Times New Roman" w:hAnsi="Times New Roman" w:cs="Times New Roman"/>
          <w:spacing w:val="40"/>
          <w:sz w:val="30"/>
          <w:szCs w:val="30"/>
        </w:rPr>
      </w:pPr>
    </w:p>
    <w:p>
      <w:pPr>
        <w:spacing w:line="360" w:lineRule="auto"/>
        <w:rPr>
          <w:rFonts w:hint="default" w:ascii="Times New Roman" w:hAnsi="Times New Roman" w:cs="Times New Roman"/>
          <w:b/>
          <w:bCs/>
          <w:color w:val="000000"/>
          <w:sz w:val="24"/>
        </w:rPr>
        <w:sectPr>
          <w:pgSz w:w="11850" w:h="16783"/>
          <w:pgMar w:top="1440" w:right="1418" w:bottom="1440" w:left="1418" w:header="720" w:footer="720" w:gutter="0"/>
          <w:pgBorders>
            <w:top w:val="none" w:sz="0" w:space="0"/>
            <w:left w:val="none" w:sz="0" w:space="0"/>
            <w:bottom w:val="none" w:sz="0" w:space="0"/>
            <w:right w:val="none" w:sz="0" w:space="0"/>
          </w:pgBorders>
          <w:pgNumType w:start="1"/>
          <w:cols w:space="720" w:num="1"/>
        </w:sectPr>
      </w:pPr>
    </w:p>
    <w:p>
      <w:pPr>
        <w:pStyle w:val="15"/>
        <w:tabs>
          <w:tab w:val="right" w:leader="dot" w:pos="9288"/>
        </w:tabs>
        <w:adjustRightInd w:val="0"/>
        <w:snapToGrid w:val="0"/>
        <w:spacing w:before="0" w:after="0"/>
        <w:jc w:val="center"/>
        <w:rPr>
          <w:rFonts w:ascii="Times New Roman" w:hAnsi="Times New Roman"/>
          <w:i w:val="0"/>
          <w:iCs w:val="0"/>
          <w:color w:val="auto"/>
          <w:kern w:val="28"/>
          <w:sz w:val="36"/>
          <w:szCs w:val="36"/>
          <w:highlight w:val="none"/>
        </w:rPr>
      </w:pPr>
      <w:r>
        <w:rPr>
          <w:rFonts w:ascii="Times New Roman" w:hAnsi="Times New Roman"/>
          <w:bCs w:val="0"/>
          <w:i w:val="0"/>
          <w:iCs w:val="0"/>
          <w:color w:val="auto"/>
          <w:kern w:val="28"/>
          <w:sz w:val="36"/>
          <w:szCs w:val="36"/>
          <w:highlight w:val="none"/>
        </w:rPr>
        <w:t>目  录</w:t>
      </w:r>
    </w:p>
    <w:p>
      <w:pPr>
        <w:pStyle w:val="15"/>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TOC \o "1-3" \h \u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_Toc29773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前  言</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_Toc29773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5"/>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_Toc22390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第一章  总论</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_Toc22390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6"/>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_Toc6706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1.1 验收目的</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_Toc6706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6"/>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_Toc32006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1.2 验收依据</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_Toc32006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6"/>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_Toc17507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1.2.1 法律法规</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_Toc17507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6"/>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_Toc3055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1.2.2 技术文件依据</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_Toc3055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6"/>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_Toc21712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1.2.3 验收监测评价标准</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_Toc21712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6"/>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_Toc29260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1.3 验收监测对象</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_Toc29260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5"/>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_Toc28012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第二章  建设项目工程概况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_Toc28012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6"/>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_Toc3453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2.1 项目的地理位置及平面布置</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_Toc3453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6"/>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_Toc5228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2.2 项目工程概况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_Toc5228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7</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6"/>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_Toc14318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highlight w:val="none"/>
        </w:rPr>
        <w:t>2.3 项目组成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_Toc14318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7</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6"/>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_Toc7012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2.4 主要工艺及污染治理措施</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_Toc7012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9</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1"/>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_Toc25148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2.4.1 工艺简述</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_Toc25148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9</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1"/>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_Toc26747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lang w:val="en-US" w:eastAsia="zh-CN"/>
        </w:rPr>
        <w:t>2.4.2 项目污染物排放情况及治理措施</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_Toc26747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12</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1"/>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_Toc31260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highlight w:val="none"/>
          <w:lang w:val="en-US" w:eastAsia="zh-CN"/>
        </w:rPr>
        <w:t>2.4.3 主要物料平衡</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_Toc31260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13</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6"/>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_Toc31243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w:t>
      </w:r>
      <w:r>
        <w:rPr>
          <w:rFonts w:hint="default" w:ascii="Times New Roman" w:hAnsi="Times New Roman" w:cs="Times New Roman"/>
          <w:i w:val="0"/>
          <w:iCs w:val="0"/>
          <w:sz w:val="24"/>
          <w:szCs w:val="24"/>
          <w:lang w:val="en-US" w:eastAsia="zh-CN"/>
        </w:rPr>
        <w:t>5</w:t>
      </w:r>
      <w:r>
        <w:rPr>
          <w:rFonts w:hint="default" w:ascii="Times New Roman" w:hAnsi="Times New Roman" w:cs="Times New Roman"/>
          <w:i w:val="0"/>
          <w:iCs w:val="0"/>
          <w:sz w:val="24"/>
          <w:szCs w:val="24"/>
        </w:rPr>
        <w:t xml:space="preserve"> 项目建设变更情况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_Toc31243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14</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5"/>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_Toc13819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highlight w:val="none"/>
        </w:rPr>
        <w:t>第三章  验收监测评价标准</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_Toc13819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15</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6"/>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_Toc98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3.1 验收监测评价标准</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_Toc98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15</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5"/>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_Toc21047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第四章  验收监测内容</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_Toc21047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17</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6"/>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_Toc1674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4.1 验收监测期间工况检查</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_Toc1674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17</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6"/>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_Toc30029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4.2 废气监测</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_Toc30029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17</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1"/>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_Toc10809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highlight w:val="none"/>
        </w:rPr>
        <w:t>4.2.1 废气监测方案</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_Toc10809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17</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1"/>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_Toc9305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highlight w:val="none"/>
        </w:rPr>
        <w:t>4.2.2 废气监测方法和监测仪器</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_Toc9305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18</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1"/>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_Toc7902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highlight w:val="none"/>
        </w:rPr>
        <w:t>4.2.3 废气监测分析过程中的质量保证和质量控制</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_Toc7902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19</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1"/>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_Toc11983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4.2.4 废气监测结果及评价</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_Toc11983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19</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6"/>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_Toc10800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w:t>
      </w:r>
      <w:r>
        <w:rPr>
          <w:rFonts w:hint="default" w:ascii="Times New Roman" w:hAnsi="Times New Roman" w:cs="Times New Roman"/>
          <w:i w:val="0"/>
          <w:iCs w:val="0"/>
          <w:sz w:val="24"/>
          <w:szCs w:val="24"/>
          <w:lang w:val="en-US" w:eastAsia="zh-CN"/>
        </w:rPr>
        <w:t>3</w:t>
      </w:r>
      <w:r>
        <w:rPr>
          <w:rFonts w:hint="default" w:ascii="Times New Roman" w:hAnsi="Times New Roman" w:cs="Times New Roman"/>
          <w:i w:val="0"/>
          <w:iCs w:val="0"/>
          <w:sz w:val="24"/>
          <w:szCs w:val="24"/>
        </w:rPr>
        <w:t xml:space="preserve"> 厂界噪声监测</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_Toc10800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22</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1"/>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_Toc31072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w:t>
      </w:r>
      <w:r>
        <w:rPr>
          <w:rFonts w:hint="default" w:ascii="Times New Roman" w:hAnsi="Times New Roman" w:cs="Times New Roman"/>
          <w:i w:val="0"/>
          <w:iCs w:val="0"/>
          <w:sz w:val="24"/>
          <w:szCs w:val="24"/>
          <w:lang w:val="en-US" w:eastAsia="zh-CN"/>
        </w:rPr>
        <w:t>3</w:t>
      </w:r>
      <w:r>
        <w:rPr>
          <w:rFonts w:hint="default" w:ascii="Times New Roman" w:hAnsi="Times New Roman" w:cs="Times New Roman"/>
          <w:i w:val="0"/>
          <w:iCs w:val="0"/>
          <w:sz w:val="24"/>
          <w:szCs w:val="24"/>
        </w:rPr>
        <w:t>.1 厂界噪声监测方案</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_Toc31072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22</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1"/>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_Toc19810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highlight w:val="none"/>
        </w:rPr>
        <w:t>4.</w:t>
      </w:r>
      <w:r>
        <w:rPr>
          <w:rFonts w:hint="default" w:ascii="Times New Roman" w:hAnsi="Times New Roman" w:cs="Times New Roman"/>
          <w:i w:val="0"/>
          <w:iCs w:val="0"/>
          <w:sz w:val="24"/>
          <w:szCs w:val="24"/>
          <w:highlight w:val="none"/>
          <w:lang w:val="en-US" w:eastAsia="zh-CN"/>
        </w:rPr>
        <w:t>3</w:t>
      </w:r>
      <w:r>
        <w:rPr>
          <w:rFonts w:hint="default" w:ascii="Times New Roman" w:hAnsi="Times New Roman" w:cs="Times New Roman"/>
          <w:i w:val="0"/>
          <w:iCs w:val="0"/>
          <w:sz w:val="24"/>
          <w:szCs w:val="24"/>
          <w:highlight w:val="none"/>
        </w:rPr>
        <w:t>.2 厂界噪声监测方法和监测仪器</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_Toc19810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23</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1"/>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_Toc21853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w:t>
      </w:r>
      <w:r>
        <w:rPr>
          <w:rFonts w:hint="default" w:ascii="Times New Roman" w:hAnsi="Times New Roman" w:cs="Times New Roman"/>
          <w:i w:val="0"/>
          <w:iCs w:val="0"/>
          <w:sz w:val="24"/>
          <w:szCs w:val="24"/>
          <w:lang w:val="en-US" w:eastAsia="zh-CN"/>
        </w:rPr>
        <w:t>3.</w:t>
      </w:r>
      <w:r>
        <w:rPr>
          <w:rFonts w:hint="default" w:ascii="Times New Roman" w:hAnsi="Times New Roman" w:cs="Times New Roman"/>
          <w:i w:val="0"/>
          <w:iCs w:val="0"/>
          <w:sz w:val="24"/>
          <w:szCs w:val="24"/>
        </w:rPr>
        <w:t>3 厂界噪声监测分析过程中的质量保证和质量控制</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_Toc21853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23</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1"/>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_Toc18838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w:t>
      </w:r>
      <w:r>
        <w:rPr>
          <w:rFonts w:hint="default" w:ascii="Times New Roman" w:hAnsi="Times New Roman" w:cs="Times New Roman"/>
          <w:i w:val="0"/>
          <w:iCs w:val="0"/>
          <w:sz w:val="24"/>
          <w:szCs w:val="24"/>
          <w:lang w:val="en-US" w:eastAsia="zh-CN"/>
        </w:rPr>
        <w:t>3</w:t>
      </w:r>
      <w:r>
        <w:rPr>
          <w:rFonts w:hint="default" w:ascii="Times New Roman" w:hAnsi="Times New Roman" w:cs="Times New Roman"/>
          <w:i w:val="0"/>
          <w:iCs w:val="0"/>
          <w:sz w:val="24"/>
          <w:szCs w:val="24"/>
        </w:rPr>
        <w:t>.4 厂界噪声监测结果及评价</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_Toc18838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24</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5"/>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_Toc26080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第五章  环境管理检查</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_Toc26080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25</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6"/>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_Toc3537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5.1 环境保护法律、法规、规章制度的执行情况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_Toc3537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25</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6"/>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_Toc10373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5.2 环保机构设置和环保管理制度落实情况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_Toc10373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25</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6"/>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_Toc17921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5.3 环境绿化情况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_Toc17921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25</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6"/>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_Toc30001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highlight w:val="none"/>
          <w:lang w:val="en-US" w:eastAsia="zh-CN"/>
        </w:rPr>
        <w:t>5.4 项目车间、主要设备及危废库和现场整改后图片</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_Toc30001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25</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5"/>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_Toc8037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highlight w:val="none"/>
        </w:rPr>
        <w:t xml:space="preserve">第六章  </w:t>
      </w:r>
      <w:r>
        <w:rPr>
          <w:rFonts w:hint="default" w:ascii="Times New Roman" w:hAnsi="Times New Roman" w:cs="Times New Roman"/>
          <w:bCs/>
          <w:i w:val="0"/>
          <w:iCs w:val="0"/>
          <w:sz w:val="24"/>
          <w:szCs w:val="24"/>
          <w:highlight w:val="none"/>
        </w:rPr>
        <w:t>环境风险检查</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_Toc8037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29</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6"/>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_Toc19822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6.1 环境风险因素</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_Toc19822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29</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6"/>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_Toc408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6.2 应急处置</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_Toc408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29</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5"/>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_Toc7607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highlight w:val="none"/>
        </w:rPr>
        <w:t>第七章  环评批复落实情况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_Toc7607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30</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5"/>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_Toc1330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第八章  结论和建议</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_Toc1330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32</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6"/>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_Toc10796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8.1 结论</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_Toc10796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32</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1"/>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_Toc15404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lang w:val="en-US" w:eastAsia="zh-CN"/>
        </w:rPr>
        <w:t xml:space="preserve">8.1.1 </w:t>
      </w:r>
      <w:r>
        <w:rPr>
          <w:rFonts w:hint="default" w:ascii="Times New Roman" w:hAnsi="Times New Roman" w:cs="Times New Roman"/>
          <w:i w:val="0"/>
          <w:iCs w:val="0"/>
          <w:sz w:val="24"/>
          <w:szCs w:val="24"/>
          <w:lang w:val="zh-CN"/>
        </w:rPr>
        <w:t>验收工况结论</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_Toc15404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32</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1"/>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_Toc2512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lang w:val="en-US" w:eastAsia="zh-CN"/>
        </w:rPr>
        <w:t xml:space="preserve">8.1.2  </w:t>
      </w:r>
      <w:r>
        <w:rPr>
          <w:rFonts w:hint="default" w:ascii="Times New Roman" w:hAnsi="Times New Roman" w:cs="Times New Roman"/>
          <w:i w:val="0"/>
          <w:iCs w:val="0"/>
          <w:sz w:val="24"/>
          <w:szCs w:val="24"/>
          <w:lang w:val="zh-CN"/>
        </w:rPr>
        <w:t>废水处置情况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_Toc2512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32</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1"/>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_Toc17066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lang w:val="en-US" w:eastAsia="zh-CN"/>
        </w:rPr>
        <w:t xml:space="preserve">8.1.3  </w:t>
      </w:r>
      <w:r>
        <w:rPr>
          <w:rFonts w:hint="default" w:ascii="Times New Roman" w:hAnsi="Times New Roman" w:cs="Times New Roman"/>
          <w:i w:val="0"/>
          <w:iCs w:val="0"/>
          <w:sz w:val="24"/>
          <w:szCs w:val="24"/>
          <w:lang w:val="zh-CN"/>
        </w:rPr>
        <w:t>废气监测结论</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_Toc17066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32</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1"/>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_Toc27835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lang w:val="en-US" w:eastAsia="zh-CN"/>
        </w:rPr>
        <w:t xml:space="preserve">8.1.4  </w:t>
      </w:r>
      <w:r>
        <w:rPr>
          <w:rFonts w:hint="default" w:ascii="Times New Roman" w:hAnsi="Times New Roman" w:cs="Times New Roman"/>
          <w:i w:val="0"/>
          <w:iCs w:val="0"/>
          <w:sz w:val="24"/>
          <w:szCs w:val="24"/>
          <w:lang w:val="zh-CN"/>
        </w:rPr>
        <w:t>噪声监测结论</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_Toc27835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33</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1"/>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_Toc733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lang w:val="en-US" w:eastAsia="zh-CN"/>
        </w:rPr>
        <w:t xml:space="preserve">8.1.5  </w:t>
      </w:r>
      <w:r>
        <w:rPr>
          <w:rFonts w:hint="default" w:ascii="Times New Roman" w:hAnsi="Times New Roman" w:cs="Times New Roman"/>
          <w:i w:val="0"/>
          <w:iCs w:val="0"/>
          <w:sz w:val="24"/>
          <w:szCs w:val="24"/>
          <w:lang w:val="zh-CN"/>
        </w:rPr>
        <w:t>固体废弃物处置情况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_Toc733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34</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6"/>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_Toc3307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lang w:val="en-US" w:eastAsia="zh-CN"/>
        </w:rPr>
        <w:t>8.2</w:t>
      </w:r>
      <w:r>
        <w:rPr>
          <w:rFonts w:hint="default" w:ascii="Times New Roman" w:hAnsi="Times New Roman" w:cs="Times New Roman"/>
          <w:i w:val="0"/>
          <w:iCs w:val="0"/>
          <w:sz w:val="24"/>
          <w:szCs w:val="24"/>
        </w:rPr>
        <w:t xml:space="preserve"> 建议</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_Toc3307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34</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5"/>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_Toc11537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附件一：环评</w:t>
      </w:r>
      <w:r>
        <w:rPr>
          <w:rFonts w:hint="default" w:ascii="Times New Roman" w:hAnsi="Times New Roman" w:cs="Times New Roman"/>
          <w:i w:val="0"/>
          <w:iCs w:val="0"/>
          <w:sz w:val="24"/>
          <w:szCs w:val="24"/>
          <w:lang w:eastAsia="zh-CN"/>
        </w:rPr>
        <w:t>结论与建议</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_Toc11537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35</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5"/>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_Toc11567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附件二：</w:t>
      </w:r>
      <w:r>
        <w:rPr>
          <w:rFonts w:hint="default" w:ascii="Times New Roman" w:hAnsi="Times New Roman" w:cs="Times New Roman"/>
          <w:i w:val="0"/>
          <w:iCs w:val="0"/>
          <w:sz w:val="24"/>
          <w:szCs w:val="24"/>
          <w:lang w:eastAsia="zh-CN"/>
        </w:rPr>
        <w:t>环评批复</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_Toc11567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39</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5"/>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_Toc31818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highlight w:val="none"/>
          <w:lang w:eastAsia="zh-CN"/>
        </w:rPr>
        <w:t>附件三：验收监测委托书</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_Toc31818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40</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5"/>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_Toc28978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highlight w:val="none"/>
          <w:lang w:eastAsia="zh-CN"/>
        </w:rPr>
        <w:t>附件四：验收监测期间工况情况调查表</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_Toc28978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41</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5"/>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_Toc19395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highlight w:val="none"/>
        </w:rPr>
        <w:t>附件</w:t>
      </w:r>
      <w:r>
        <w:rPr>
          <w:rFonts w:hint="default" w:ascii="Times New Roman" w:hAnsi="Times New Roman" w:cs="Times New Roman"/>
          <w:i w:val="0"/>
          <w:iCs w:val="0"/>
          <w:sz w:val="24"/>
          <w:szCs w:val="24"/>
          <w:highlight w:val="none"/>
          <w:lang w:eastAsia="zh-CN"/>
        </w:rPr>
        <w:t>五</w:t>
      </w:r>
      <w:r>
        <w:rPr>
          <w:rFonts w:hint="default" w:ascii="Times New Roman" w:hAnsi="Times New Roman" w:cs="Times New Roman"/>
          <w:i w:val="0"/>
          <w:iCs w:val="0"/>
          <w:sz w:val="24"/>
          <w:szCs w:val="24"/>
          <w:highlight w:val="none"/>
        </w:rPr>
        <w:t>：</w:t>
      </w:r>
      <w:r>
        <w:rPr>
          <w:rFonts w:hint="default" w:ascii="Times New Roman" w:hAnsi="Times New Roman" w:cs="Times New Roman"/>
          <w:i w:val="0"/>
          <w:iCs w:val="0"/>
          <w:sz w:val="24"/>
          <w:szCs w:val="24"/>
          <w:highlight w:val="none"/>
          <w:lang w:eastAsia="zh-CN"/>
        </w:rPr>
        <w:t>环境保护管理制度</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_Toc19395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42</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5"/>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_Toc12385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highlight w:val="none"/>
          <w:lang w:eastAsia="zh-CN"/>
        </w:rPr>
        <w:t>附件六：防渗说明</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_Toc12385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46</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5"/>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_Toc1286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highlight w:val="none"/>
          <w:lang w:eastAsia="zh-CN"/>
        </w:rPr>
        <w:t>附件七</w:t>
      </w:r>
      <w:r>
        <w:rPr>
          <w:rFonts w:hint="default" w:ascii="Times New Roman" w:hAnsi="Times New Roman" w:cs="Times New Roman"/>
          <w:i w:val="0"/>
          <w:iCs w:val="0"/>
          <w:sz w:val="24"/>
          <w:szCs w:val="24"/>
          <w:highlight w:val="none"/>
          <w:lang w:val="en-US" w:eastAsia="zh-CN"/>
        </w:rPr>
        <w:t>：污水堆肥协议</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_Toc1286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47</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5"/>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_Toc8529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highlight w:val="none"/>
          <w:lang w:eastAsia="zh-CN"/>
        </w:rPr>
        <w:t>附件八：废料外售协议</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_Toc8529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48</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5"/>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_Toc22705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lang w:eastAsia="zh-CN"/>
        </w:rPr>
        <w:t>附件九：危险废物委托处置合同及危险废物经营许可证</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_Toc22705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49</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5"/>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_Toc15610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highlight w:val="none"/>
          <w:lang w:eastAsia="zh-CN"/>
        </w:rPr>
        <w:t>附件十：应急预案备案证明与应急预案</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_Toc15610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60</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5"/>
        <w:tabs>
          <w:tab w:val="right" w:leader="dot" w:pos="9263"/>
        </w:tabs>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_Toc9043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highlight w:val="none"/>
          <w:lang w:eastAsia="zh-CN"/>
        </w:rPr>
        <w:t>附件十一：</w:t>
      </w:r>
      <w:r>
        <w:rPr>
          <w:rFonts w:hint="default" w:ascii="Times New Roman" w:hAnsi="Times New Roman" w:cs="Times New Roman"/>
          <w:i w:val="0"/>
          <w:iCs w:val="0"/>
          <w:sz w:val="24"/>
          <w:szCs w:val="24"/>
          <w:highlight w:val="none"/>
        </w:rPr>
        <w:t>建设项目工程竣工环境保护“三同时”验收登记表</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_Toc9043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64</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spacing w:line="240" w:lineRule="auto"/>
        <w:rPr>
          <w:i w:val="0"/>
          <w:iCs w:val="0"/>
          <w:sz w:val="24"/>
          <w:szCs w:val="24"/>
        </w:rPr>
        <w:sectPr>
          <w:pgSz w:w="11849" w:h="16781"/>
          <w:pgMar w:top="1270" w:right="1293" w:bottom="1270" w:left="1293" w:header="720" w:footer="720" w:gutter="0"/>
          <w:pgBorders>
            <w:top w:val="none" w:sz="0" w:space="0"/>
            <w:left w:val="none" w:sz="0" w:space="0"/>
            <w:bottom w:val="none" w:sz="0" w:space="0"/>
            <w:right w:val="none" w:sz="0" w:space="0"/>
          </w:pgBorders>
          <w:pgNumType w:fmt="lowerRoman" w:start="1"/>
          <w:cols w:space="720" w:num="1"/>
          <w:titlePg/>
          <w:docGrid w:type="lines" w:linePitch="316" w:charSpace="0"/>
        </w:sectPr>
      </w:pPr>
      <w:r>
        <w:rPr>
          <w:rFonts w:hint="default" w:ascii="Times New Roman" w:hAnsi="Times New Roman" w:cs="Times New Roman"/>
          <w:i w:val="0"/>
          <w:iCs w:val="0"/>
          <w:sz w:val="24"/>
          <w:szCs w:val="24"/>
        </w:rPr>
        <w:fldChar w:fldCharType="end"/>
      </w:r>
    </w:p>
    <w:p>
      <w:pPr>
        <w:pStyle w:val="5"/>
        <w:spacing w:before="316" w:after="316"/>
      </w:pPr>
      <w:bookmarkStart w:id="0" w:name="_Toc17092"/>
      <w:bookmarkStart w:id="1" w:name="_Toc29773"/>
      <w:r>
        <w:t>前  言</w:t>
      </w:r>
      <w:bookmarkEnd w:id="0"/>
      <w:bookmarkEnd w:id="1"/>
    </w:p>
    <w:p>
      <w:pPr>
        <w:spacing w:line="360" w:lineRule="auto"/>
        <w:jc w:val="left"/>
        <w:rPr>
          <w:rFonts w:hint="default" w:ascii="Times New Roman" w:hAnsi="Times New Roman" w:eastAsia="宋体" w:cs="Times New Roman"/>
          <w:color w:val="000000" w:themeColor="text1"/>
          <w:kern w:val="2"/>
          <w:sz w:val="28"/>
          <w:szCs w:val="28"/>
          <w:lang w:val="en-US" w:eastAsia="zh-CN" w:bidi="ar-SA"/>
          <w14:textFill>
            <w14:solidFill>
              <w14:schemeClr w14:val="tx1"/>
            </w14:solidFill>
          </w14:textFill>
        </w:rPr>
      </w:pPr>
      <w:r>
        <w:rPr>
          <w:rFonts w:hint="eastAsia" w:cs="Times New Roman"/>
          <w:kern w:val="2"/>
          <w:sz w:val="28"/>
          <w:szCs w:val="28"/>
          <w:lang w:val="en-US" w:eastAsia="zh-CN" w:bidi="ar-SA"/>
        </w:rPr>
        <w:t xml:space="preserve">  </w:t>
      </w:r>
      <w:r>
        <w:rPr>
          <w:rFonts w:hint="eastAsia" w:ascii="Times New Roman" w:hAnsi="Times New Roman" w:eastAsia="宋体" w:cs="Times New Roman"/>
          <w:color w:val="000000" w:themeColor="text1"/>
          <w:kern w:val="2"/>
          <w:sz w:val="28"/>
          <w:szCs w:val="28"/>
          <w:lang w:val="en-US" w:eastAsia="zh-CN" w:bidi="ar-SA"/>
          <w14:textFill>
            <w14:solidFill>
              <w14:schemeClr w14:val="tx1"/>
            </w14:solidFill>
          </w14:textFill>
        </w:rPr>
        <w:t xml:space="preserve">  潍坊市精达塑料机械有限公司</w:t>
      </w:r>
      <w:r>
        <w:rPr>
          <w:rFonts w:hint="default" w:ascii="Times New Roman" w:hAnsi="Times New Roman" w:eastAsia="宋体" w:cs="Times New Roman"/>
          <w:color w:val="000000" w:themeColor="text1"/>
          <w:kern w:val="2"/>
          <w:sz w:val="28"/>
          <w:szCs w:val="28"/>
          <w:lang w:val="en-US" w:eastAsia="zh-CN" w:bidi="ar-SA"/>
          <w14:textFill>
            <w14:solidFill>
              <w14:schemeClr w14:val="tx1"/>
            </w14:solidFill>
          </w14:textFill>
        </w:rPr>
        <w:t>位于</w:t>
      </w:r>
      <w:r>
        <w:rPr>
          <w:rFonts w:hint="eastAsia" w:ascii="Times New Roman" w:hAnsi="Times New Roman" w:eastAsia="宋体" w:cs="Times New Roman"/>
          <w:color w:val="000000" w:themeColor="text1"/>
          <w:kern w:val="2"/>
          <w:sz w:val="28"/>
          <w:szCs w:val="28"/>
          <w:lang w:val="en-US" w:eastAsia="zh-CN" w:bidi="ar-SA"/>
          <w14:textFill>
            <w14:solidFill>
              <w14:schemeClr w14:val="tx1"/>
            </w14:solidFill>
          </w14:textFill>
        </w:rPr>
        <w:t>昌乐县朱刘工业园。</w:t>
      </w:r>
      <w:r>
        <w:rPr>
          <w:rFonts w:hint="default" w:ascii="Times New Roman" w:hAnsi="Times New Roman" w:eastAsia="宋体" w:cs="Times New Roman"/>
          <w:color w:val="000000" w:themeColor="text1"/>
          <w:kern w:val="2"/>
          <w:sz w:val="28"/>
          <w:szCs w:val="28"/>
          <w:lang w:val="en-US" w:eastAsia="zh-CN" w:bidi="ar-SA"/>
          <w14:textFill>
            <w14:solidFill>
              <w14:schemeClr w14:val="tx1"/>
            </w14:solidFill>
          </w14:textFill>
        </w:rPr>
        <w:t>项目</w:t>
      </w:r>
      <w:r>
        <w:rPr>
          <w:rFonts w:hint="eastAsia" w:ascii="Times New Roman" w:hAnsi="Times New Roman" w:eastAsia="宋体" w:cs="Times New Roman"/>
          <w:color w:val="000000" w:themeColor="text1"/>
          <w:kern w:val="2"/>
          <w:sz w:val="28"/>
          <w:szCs w:val="28"/>
          <w:lang w:val="en-US" w:eastAsia="zh-CN" w:bidi="ar-SA"/>
          <w14:textFill>
            <w14:solidFill>
              <w14:schemeClr w14:val="tx1"/>
            </w14:solidFill>
          </w14:textFill>
        </w:rPr>
        <w:t>租赁潍坊润河建材有限公司厂房，建筑面积9504m</w:t>
      </w:r>
      <w:r>
        <w:rPr>
          <w:rFonts w:hint="eastAsia" w:ascii="Times New Roman" w:hAnsi="Times New Roman" w:eastAsia="宋体" w:cs="Times New Roman"/>
          <w:color w:val="000000" w:themeColor="text1"/>
          <w:kern w:val="2"/>
          <w:sz w:val="28"/>
          <w:szCs w:val="28"/>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8"/>
          <w:szCs w:val="28"/>
          <w:lang w:val="en-US" w:eastAsia="zh-CN" w:bidi="ar-SA"/>
          <w14:textFill>
            <w14:solidFill>
              <w14:schemeClr w14:val="tx1"/>
            </w14:solidFill>
          </w14:textFill>
        </w:rPr>
        <w:t>，一期项目投资</w:t>
      </w:r>
      <w:r>
        <w:rPr>
          <w:rFonts w:hint="eastAsia" w:ascii="Times New Roman" w:hAnsi="Times New Roman" w:eastAsia="宋体" w:cs="Times New Roman"/>
          <w:color w:val="auto"/>
          <w:kern w:val="2"/>
          <w:sz w:val="28"/>
          <w:szCs w:val="28"/>
          <w:lang w:val="en-US" w:eastAsia="zh-CN" w:bidi="ar-SA"/>
        </w:rPr>
        <w:t>7</w:t>
      </w:r>
      <w:r>
        <w:rPr>
          <w:rFonts w:hint="eastAsia" w:cs="Times New Roman"/>
          <w:color w:val="auto"/>
          <w:kern w:val="2"/>
          <w:sz w:val="28"/>
          <w:szCs w:val="28"/>
          <w:lang w:val="en-US" w:eastAsia="zh-CN" w:bidi="ar-SA"/>
        </w:rPr>
        <w:t>57</w:t>
      </w:r>
      <w:r>
        <w:rPr>
          <w:rFonts w:hint="eastAsia" w:ascii="Times New Roman" w:hAnsi="Times New Roman" w:eastAsia="宋体" w:cs="Times New Roman"/>
          <w:color w:val="auto"/>
          <w:kern w:val="2"/>
          <w:sz w:val="28"/>
          <w:szCs w:val="28"/>
          <w:lang w:val="en-US" w:eastAsia="zh-CN" w:bidi="ar-SA"/>
        </w:rPr>
        <w:t>万</w:t>
      </w:r>
      <w:r>
        <w:rPr>
          <w:rFonts w:hint="eastAsia" w:ascii="Times New Roman" w:hAnsi="Times New Roman" w:eastAsia="宋体" w:cs="Times New Roman"/>
          <w:color w:val="000000" w:themeColor="text1"/>
          <w:kern w:val="2"/>
          <w:sz w:val="28"/>
          <w:szCs w:val="28"/>
          <w:lang w:val="en-US" w:eastAsia="zh-CN" w:bidi="ar-SA"/>
          <w14:textFill>
            <w14:solidFill>
              <w14:schemeClr w14:val="tx1"/>
            </w14:solidFill>
          </w14:textFill>
        </w:rPr>
        <w:t>元。</w:t>
      </w:r>
    </w:p>
    <w:p>
      <w:pPr>
        <w:pStyle w:val="17"/>
        <w:tabs>
          <w:tab w:val="left" w:pos="7560"/>
        </w:tabs>
        <w:autoSpaceDN w:val="0"/>
        <w:adjustRightInd w:val="0"/>
        <w:snapToGrid w:val="0"/>
        <w:spacing w:after="0" w:line="360" w:lineRule="auto"/>
        <w:ind w:firstLine="560" w:firstLineChars="200"/>
        <w:rPr>
          <w:rFonts w:hint="eastAsia"/>
          <w:color w:val="000000" w:themeColor="text1"/>
          <w:sz w:val="28"/>
          <w:szCs w:val="28"/>
          <w:lang w:eastAsia="zh-CN"/>
          <w14:textFill>
            <w14:solidFill>
              <w14:schemeClr w14:val="tx1"/>
            </w14:solidFill>
          </w14:textFill>
        </w:rPr>
      </w:pPr>
      <w:bookmarkStart w:id="2" w:name="_Toc541"/>
      <w:bookmarkStart w:id="3" w:name="_Toc8798"/>
      <w:bookmarkStart w:id="4" w:name="_Toc18808"/>
      <w:bookmarkStart w:id="5" w:name="_Toc310837922"/>
      <w:bookmarkStart w:id="6" w:name="_Toc332611598"/>
      <w:bookmarkStart w:id="7" w:name="_Toc342550030"/>
      <w:bookmarkStart w:id="8" w:name="_Toc332611295"/>
      <w:r>
        <w:rPr>
          <w:rFonts w:hint="default"/>
          <w:color w:val="000000" w:themeColor="text1"/>
          <w:sz w:val="28"/>
          <w:szCs w:val="28"/>
          <w14:textFill>
            <w14:solidFill>
              <w14:schemeClr w14:val="tx1"/>
            </w14:solidFill>
          </w14:textFill>
        </w:rPr>
        <w:t>企业</w:t>
      </w:r>
      <w:r>
        <w:rPr>
          <w:rFonts w:hint="default"/>
          <w:color w:val="000000" w:themeColor="text1"/>
          <w:sz w:val="28"/>
          <w:szCs w:val="28"/>
          <w:lang w:eastAsia="zh-CN"/>
          <w14:textFill>
            <w14:solidFill>
              <w14:schemeClr w14:val="tx1"/>
            </w14:solidFill>
          </w14:textFill>
        </w:rPr>
        <w:t>于</w:t>
      </w:r>
      <w:r>
        <w:rPr>
          <w:rFonts w:hint="eastAsia"/>
          <w:color w:val="000000" w:themeColor="text1"/>
          <w:sz w:val="28"/>
          <w:szCs w:val="28"/>
          <w:lang w:eastAsia="zh-CN"/>
          <w14:textFill>
            <w14:solidFill>
              <w14:schemeClr w14:val="tx1"/>
            </w14:solidFill>
          </w14:textFill>
        </w:rPr>
        <w:t>2017年2月</w:t>
      </w:r>
      <w:r>
        <w:rPr>
          <w:rFonts w:hint="default"/>
          <w:color w:val="000000" w:themeColor="text1"/>
          <w:sz w:val="28"/>
          <w:szCs w:val="28"/>
          <w14:textFill>
            <w14:solidFill>
              <w14:schemeClr w14:val="tx1"/>
            </w14:solidFill>
          </w14:textFill>
        </w:rPr>
        <w:t>委托</w:t>
      </w:r>
      <w:r>
        <w:rPr>
          <w:rFonts w:hint="eastAsia"/>
          <w:color w:val="000000" w:themeColor="text1"/>
          <w:sz w:val="28"/>
          <w:szCs w:val="28"/>
          <w:lang w:eastAsia="zh-CN"/>
          <w14:textFill>
            <w14:solidFill>
              <w14:schemeClr w14:val="tx1"/>
            </w14:solidFill>
          </w14:textFill>
        </w:rPr>
        <w:t>青州市方元环境影响评价服务有限公司</w:t>
      </w:r>
      <w:r>
        <w:rPr>
          <w:rFonts w:hint="default"/>
          <w:color w:val="000000" w:themeColor="text1"/>
          <w:sz w:val="28"/>
          <w:szCs w:val="28"/>
          <w14:textFill>
            <w14:solidFill>
              <w14:schemeClr w14:val="tx1"/>
            </w14:solidFill>
          </w14:textFill>
        </w:rPr>
        <w:t>编制完成了《</w:t>
      </w:r>
      <w:r>
        <w:rPr>
          <w:rFonts w:hint="eastAsia" w:cs="Times New Roman"/>
          <w:kern w:val="2"/>
          <w:sz w:val="28"/>
          <w:szCs w:val="28"/>
          <w:lang w:val="en-US" w:eastAsia="zh-CN" w:bidi="ar-SA"/>
        </w:rPr>
        <w:t>潍坊市精达塑料机械有限公司年产3000吨塑料管项目</w:t>
      </w:r>
      <w:r>
        <w:rPr>
          <w:rFonts w:hint="default"/>
          <w:color w:val="000000" w:themeColor="text1"/>
          <w:sz w:val="28"/>
          <w:szCs w:val="28"/>
          <w14:textFill>
            <w14:solidFill>
              <w14:schemeClr w14:val="tx1"/>
            </w14:solidFill>
          </w14:textFill>
        </w:rPr>
        <w:t>环境影响报告表》，</w:t>
      </w:r>
      <w:r>
        <w:rPr>
          <w:rFonts w:hint="eastAsia"/>
          <w:color w:val="000000" w:themeColor="text1"/>
          <w:sz w:val="28"/>
          <w:szCs w:val="28"/>
          <w:lang w:eastAsia="zh-CN"/>
          <w14:textFill>
            <w14:solidFill>
              <w14:schemeClr w14:val="tx1"/>
            </w14:solidFill>
          </w14:textFill>
        </w:rPr>
        <w:t>2017年4月11日昌乐县环境保护局以乐环审表字</w:t>
      </w:r>
      <w:r>
        <w:rPr>
          <w:rFonts w:hint="eastAsia"/>
          <w:color w:val="000000" w:themeColor="text1"/>
          <w:sz w:val="28"/>
          <w:szCs w:val="28"/>
          <w:lang w:val="en-US" w:eastAsia="zh-CN"/>
          <w14:textFill>
            <w14:solidFill>
              <w14:schemeClr w14:val="tx1"/>
            </w14:solidFill>
          </w14:textFill>
        </w:rPr>
        <w:t>[2017] 21号</w:t>
      </w:r>
      <w:r>
        <w:rPr>
          <w:rFonts w:hint="default"/>
          <w:color w:val="000000" w:themeColor="text1"/>
          <w:sz w:val="28"/>
          <w:szCs w:val="28"/>
          <w14:textFill>
            <w14:solidFill>
              <w14:schemeClr w14:val="tx1"/>
            </w14:solidFill>
          </w14:textFill>
        </w:rPr>
        <w:t>文对该项目</w:t>
      </w:r>
      <w:r>
        <w:rPr>
          <w:rFonts w:hint="eastAsia"/>
          <w:color w:val="000000" w:themeColor="text1"/>
          <w:sz w:val="28"/>
          <w:szCs w:val="28"/>
          <w:lang w:eastAsia="zh-CN"/>
          <w14:textFill>
            <w14:solidFill>
              <w14:schemeClr w14:val="tx1"/>
            </w14:solidFill>
          </w14:textFill>
        </w:rPr>
        <w:t>环境影响</w:t>
      </w:r>
      <w:r>
        <w:rPr>
          <w:rFonts w:hint="default"/>
          <w:color w:val="000000" w:themeColor="text1"/>
          <w:sz w:val="28"/>
          <w:szCs w:val="28"/>
          <w14:textFill>
            <w14:solidFill>
              <w14:schemeClr w14:val="tx1"/>
            </w14:solidFill>
          </w14:textFill>
        </w:rPr>
        <w:t>报告表进行了批复。</w:t>
      </w:r>
      <w:r>
        <w:rPr>
          <w:rFonts w:hint="eastAsia"/>
          <w:color w:val="000000" w:themeColor="text1"/>
          <w:sz w:val="28"/>
          <w:szCs w:val="28"/>
          <w:lang w:eastAsia="zh-CN"/>
          <w14:textFill>
            <w14:solidFill>
              <w14:schemeClr w14:val="tx1"/>
            </w14:solidFill>
          </w14:textFill>
        </w:rPr>
        <w:t>项目整体报批，</w:t>
      </w:r>
      <w:r>
        <w:rPr>
          <w:rFonts w:hint="eastAsia"/>
          <w:color w:val="auto"/>
          <w:sz w:val="28"/>
          <w:szCs w:val="28"/>
          <w:lang w:eastAsia="zh-CN"/>
        </w:rPr>
        <w:t>企业现在仅购置</w:t>
      </w:r>
      <w:r>
        <w:rPr>
          <w:rFonts w:hint="eastAsia" w:ascii="Times New Roman" w:hAnsi="Times New Roman" w:eastAsia="宋体" w:cs="Times New Roman"/>
          <w:color w:val="000000" w:themeColor="text1"/>
          <w:kern w:val="2"/>
          <w:sz w:val="28"/>
          <w:szCs w:val="28"/>
          <w:lang w:val="en-US" w:eastAsia="zh-CN" w:bidi="ar-SA"/>
          <w14:textFill>
            <w14:solidFill>
              <w14:schemeClr w14:val="tx1"/>
            </w14:solidFill>
          </w14:textFill>
        </w:rPr>
        <w:t>纤维增强软管生产线、钢丝增强软管生产线、造粒生产线、高压水带生产线等生产设备共计2</w:t>
      </w:r>
      <w:r>
        <w:rPr>
          <w:rFonts w:hint="eastAsia" w:cs="Times New Roman"/>
          <w:color w:val="000000" w:themeColor="text1"/>
          <w:kern w:val="2"/>
          <w:sz w:val="28"/>
          <w:szCs w:val="28"/>
          <w:lang w:val="en-US" w:eastAsia="zh-CN" w:bidi="ar-SA"/>
          <w14:textFill>
            <w14:solidFill>
              <w14:schemeClr w14:val="tx1"/>
            </w14:solidFill>
          </w14:textFill>
        </w:rPr>
        <w:t>5</w:t>
      </w:r>
      <w:r>
        <w:rPr>
          <w:rFonts w:hint="eastAsia" w:ascii="Times New Roman" w:hAnsi="Times New Roman" w:eastAsia="宋体" w:cs="Times New Roman"/>
          <w:color w:val="000000" w:themeColor="text1"/>
          <w:kern w:val="2"/>
          <w:sz w:val="28"/>
          <w:szCs w:val="28"/>
          <w:lang w:val="en-US" w:eastAsia="zh-CN" w:bidi="ar-SA"/>
          <w14:textFill>
            <w14:solidFill>
              <w14:schemeClr w14:val="tx1"/>
            </w14:solidFill>
          </w14:textFill>
        </w:rPr>
        <w:t>套</w:t>
      </w:r>
      <w:r>
        <w:rPr>
          <w:rFonts w:hint="eastAsia"/>
          <w:color w:val="auto"/>
          <w:sz w:val="28"/>
          <w:szCs w:val="28"/>
          <w:lang w:eastAsia="zh-CN"/>
        </w:rPr>
        <w:t>，项目分期验收，一</w:t>
      </w:r>
      <w:r>
        <w:rPr>
          <w:rFonts w:hint="eastAsia"/>
          <w:color w:val="000000" w:themeColor="text1"/>
          <w:sz w:val="28"/>
          <w:szCs w:val="28"/>
          <w:lang w:eastAsia="zh-CN"/>
          <w14:textFill>
            <w14:solidFill>
              <w14:schemeClr w14:val="tx1"/>
            </w14:solidFill>
          </w14:textFill>
        </w:rPr>
        <w:t>期项目为年产</w:t>
      </w:r>
      <w:r>
        <w:rPr>
          <w:rFonts w:hint="eastAsia" w:cs="Times New Roman"/>
          <w:color w:val="000000" w:themeColor="text1"/>
          <w:kern w:val="2"/>
          <w:sz w:val="28"/>
          <w:szCs w:val="28"/>
          <w:lang w:val="en-US" w:eastAsia="zh-CN" w:bidi="ar-SA"/>
          <w14:textFill>
            <w14:solidFill>
              <w14:schemeClr w14:val="tx1"/>
            </w14:solidFill>
          </w14:textFill>
        </w:rPr>
        <w:t>2167</w:t>
      </w:r>
      <w:r>
        <w:rPr>
          <w:rFonts w:hint="eastAsia" w:ascii="Times New Roman" w:hAnsi="Times New Roman" w:eastAsia="宋体" w:cs="Times New Roman"/>
          <w:color w:val="000000" w:themeColor="text1"/>
          <w:kern w:val="2"/>
          <w:sz w:val="28"/>
          <w:szCs w:val="28"/>
          <w:lang w:val="en-US" w:eastAsia="zh-CN" w:bidi="ar-SA"/>
          <w14:textFill>
            <w14:solidFill>
              <w14:schemeClr w14:val="tx1"/>
            </w14:solidFill>
          </w14:textFill>
        </w:rPr>
        <w:t>吨塑料管</w:t>
      </w:r>
      <w:r>
        <w:rPr>
          <w:rFonts w:hint="eastAsia" w:cs="Times New Roman"/>
          <w:color w:val="000000" w:themeColor="text1"/>
          <w:kern w:val="2"/>
          <w:sz w:val="28"/>
          <w:szCs w:val="28"/>
          <w:lang w:val="en-US" w:eastAsia="zh-CN" w:bidi="ar-SA"/>
          <w14:textFill>
            <w14:solidFill>
              <w14:schemeClr w14:val="tx1"/>
            </w14:solidFill>
          </w14:textFill>
        </w:rPr>
        <w:t>（</w:t>
      </w:r>
      <w:r>
        <w:rPr>
          <w:rFonts w:hint="eastAsia"/>
          <w:color w:val="000000" w:themeColor="text1"/>
          <w:sz w:val="28"/>
          <w:szCs w:val="28"/>
          <w:lang w:eastAsia="zh-CN"/>
          <w14:textFill>
            <w14:solidFill>
              <w14:schemeClr w14:val="tx1"/>
            </w14:solidFill>
          </w14:textFill>
        </w:rPr>
        <w:t>年产</w:t>
      </w:r>
      <w:r>
        <w:rPr>
          <w:rFonts w:hint="eastAsia"/>
          <w:color w:val="000000" w:themeColor="text1"/>
          <w:sz w:val="28"/>
          <w:szCs w:val="28"/>
          <w:lang w:val="en-US" w:eastAsia="zh-CN"/>
          <w14:textFill>
            <w14:solidFill>
              <w14:schemeClr w14:val="tx1"/>
            </w14:solidFill>
          </w14:textFill>
        </w:rPr>
        <w:t>900吨纤维增强软管、800吨钢丝增加软管和467吨</w:t>
      </w:r>
      <w:r>
        <w:rPr>
          <w:rFonts w:hint="eastAsia" w:cs="Times New Roman"/>
          <w:kern w:val="2"/>
          <w:sz w:val="28"/>
          <w:szCs w:val="28"/>
          <w:lang w:val="en-US" w:eastAsia="zh-CN" w:bidi="ar-SA"/>
        </w:rPr>
        <w:t>塑料水带</w:t>
      </w:r>
      <w:r>
        <w:rPr>
          <w:rFonts w:hint="eastAsia" w:cs="Times New Roman"/>
          <w:color w:val="000000" w:themeColor="text1"/>
          <w:kern w:val="2"/>
          <w:sz w:val="28"/>
          <w:szCs w:val="28"/>
          <w:lang w:val="en-US" w:eastAsia="zh-CN" w:bidi="ar-SA"/>
          <w14:textFill>
            <w14:solidFill>
              <w14:schemeClr w14:val="tx1"/>
            </w14:solidFill>
          </w14:textFill>
        </w:rPr>
        <w:t>）</w:t>
      </w:r>
      <w:r>
        <w:rPr>
          <w:rFonts w:hint="eastAsia"/>
          <w:color w:val="000000" w:themeColor="text1"/>
          <w:sz w:val="28"/>
          <w:szCs w:val="28"/>
          <w:lang w:eastAsia="zh-CN"/>
          <w14:textFill>
            <w14:solidFill>
              <w14:schemeClr w14:val="tx1"/>
            </w14:solidFill>
          </w14:textFill>
        </w:rPr>
        <w:t>，仅对一期</w:t>
      </w:r>
      <w:r>
        <w:rPr>
          <w:rFonts w:hint="eastAsia" w:cs="Times New Roman"/>
          <w:kern w:val="2"/>
          <w:sz w:val="28"/>
          <w:szCs w:val="28"/>
          <w:lang w:val="en-US" w:eastAsia="zh-CN" w:bidi="ar-SA"/>
        </w:rPr>
        <w:t>项目</w:t>
      </w:r>
      <w:r>
        <w:rPr>
          <w:rFonts w:hint="eastAsia"/>
          <w:color w:val="000000" w:themeColor="text1"/>
          <w:sz w:val="28"/>
          <w:szCs w:val="28"/>
          <w:lang w:eastAsia="zh-CN"/>
          <w14:textFill>
            <w14:solidFill>
              <w14:schemeClr w14:val="tx1"/>
            </w14:solidFill>
          </w14:textFill>
        </w:rPr>
        <w:t>产生的废水、废气、噪声、固废进行检测及评价。</w:t>
      </w:r>
      <w:r>
        <w:rPr>
          <w:rFonts w:hint="eastAsia"/>
          <w:sz w:val="28"/>
          <w:szCs w:val="24"/>
          <w:lang w:eastAsia="zh-CN"/>
        </w:rPr>
        <w:t>一期项目的建设地点、性质、生产工艺、防治污染、防止生态破坏的措施未发生变化，根据</w:t>
      </w:r>
      <w:r>
        <w:rPr>
          <w:rFonts w:hint="eastAsia"/>
          <w:sz w:val="28"/>
          <w:szCs w:val="28"/>
          <w:lang w:val="en-US" w:eastAsia="zh-CN"/>
        </w:rPr>
        <w:t>环办[2015]52号文，以上变化均不属于重大变更，</w:t>
      </w:r>
      <w:r>
        <w:rPr>
          <w:rFonts w:hint="eastAsia" w:cs="Times New Roman"/>
          <w:kern w:val="2"/>
          <w:sz w:val="28"/>
          <w:szCs w:val="28"/>
          <w:lang w:val="en-US" w:eastAsia="zh-CN" w:bidi="ar-SA"/>
        </w:rPr>
        <w:t>潍坊市精达塑料机械有限公司</w:t>
      </w:r>
      <w:r>
        <w:rPr>
          <w:rFonts w:hint="eastAsia"/>
          <w:sz w:val="28"/>
          <w:szCs w:val="24"/>
          <w:lang w:eastAsia="zh-CN"/>
        </w:rPr>
        <w:t>可以使用</w:t>
      </w:r>
      <w:r>
        <w:rPr>
          <w:rFonts w:hint="eastAsia"/>
          <w:color w:val="000000" w:themeColor="text1"/>
          <w:sz w:val="28"/>
          <w:szCs w:val="28"/>
          <w:lang w:eastAsia="zh-CN"/>
          <w14:textFill>
            <w14:solidFill>
              <w14:schemeClr w14:val="tx1"/>
            </w14:solidFill>
          </w14:textFill>
        </w:rPr>
        <w:t>乐环审表字</w:t>
      </w:r>
      <w:r>
        <w:rPr>
          <w:rFonts w:hint="eastAsia"/>
          <w:color w:val="000000" w:themeColor="text1"/>
          <w:sz w:val="28"/>
          <w:szCs w:val="28"/>
          <w:lang w:val="en-US" w:eastAsia="zh-CN"/>
          <w14:textFill>
            <w14:solidFill>
              <w14:schemeClr w14:val="tx1"/>
            </w14:solidFill>
          </w14:textFill>
        </w:rPr>
        <w:t>[2017] 21号</w:t>
      </w:r>
      <w:r>
        <w:rPr>
          <w:rFonts w:hint="default"/>
          <w:color w:val="000000" w:themeColor="text1"/>
          <w:sz w:val="28"/>
          <w:szCs w:val="28"/>
          <w14:textFill>
            <w14:solidFill>
              <w14:schemeClr w14:val="tx1"/>
            </w14:solidFill>
          </w14:textFill>
        </w:rPr>
        <w:t>文</w:t>
      </w:r>
      <w:r>
        <w:rPr>
          <w:rFonts w:hint="eastAsia"/>
          <w:sz w:val="28"/>
          <w:szCs w:val="28"/>
          <w:lang w:eastAsia="zh-CN"/>
        </w:rPr>
        <w:t>的环评批复文件。</w:t>
      </w:r>
    </w:p>
    <w:p>
      <w:pPr>
        <w:pStyle w:val="17"/>
        <w:autoSpaceDN w:val="0"/>
        <w:adjustRightInd w:val="0"/>
        <w:snapToGrid w:val="0"/>
        <w:spacing w:after="0" w:line="360" w:lineRule="auto"/>
        <w:ind w:firstLine="560"/>
        <w:rPr>
          <w:color w:val="000000" w:themeColor="text1"/>
          <w:sz w:val="28"/>
          <w:szCs w:val="28"/>
          <w14:textFill>
            <w14:solidFill>
              <w14:schemeClr w14:val="tx1"/>
            </w14:solidFill>
          </w14:textFill>
        </w:rPr>
        <w:sectPr>
          <w:headerReference r:id="rId8" w:type="first"/>
          <w:footerReference r:id="rId10" w:type="first"/>
          <w:headerReference r:id="rId7" w:type="default"/>
          <w:footerReference r:id="rId9" w:type="default"/>
          <w:pgSz w:w="11849" w:h="16781"/>
          <w:pgMar w:top="1270" w:right="1293" w:bottom="1270" w:left="1293" w:header="720" w:footer="720" w:gutter="0"/>
          <w:pgBorders>
            <w:top w:val="none" w:sz="0" w:space="0"/>
            <w:left w:val="none" w:sz="0" w:space="0"/>
            <w:bottom w:val="none" w:sz="0" w:space="0"/>
            <w:right w:val="none" w:sz="0" w:space="0"/>
          </w:pgBorders>
          <w:pgNumType w:start="1"/>
          <w:cols w:space="720" w:num="1"/>
          <w:titlePg/>
          <w:docGrid w:type="lines" w:linePitch="316" w:charSpace="0"/>
        </w:sectPr>
      </w:pPr>
      <w:r>
        <w:rPr>
          <w:color w:val="000000" w:themeColor="text1"/>
          <w:sz w:val="28"/>
          <w:szCs w:val="28"/>
          <w14:textFill>
            <w14:solidFill>
              <w14:schemeClr w14:val="tx1"/>
            </w14:solidFill>
          </w14:textFill>
        </w:rPr>
        <w:t>受</w:t>
      </w:r>
      <w:r>
        <w:rPr>
          <w:rFonts w:hint="eastAsia" w:cs="Times New Roman"/>
          <w:kern w:val="2"/>
          <w:sz w:val="28"/>
          <w:szCs w:val="28"/>
          <w:lang w:val="en-US" w:eastAsia="zh-CN" w:bidi="ar-SA"/>
        </w:rPr>
        <w:t>潍坊市精达塑料机械有限公司</w:t>
      </w:r>
      <w:r>
        <w:rPr>
          <w:color w:val="000000" w:themeColor="text1"/>
          <w:sz w:val="28"/>
          <w:szCs w:val="28"/>
          <w14:textFill>
            <w14:solidFill>
              <w14:schemeClr w14:val="tx1"/>
            </w14:solidFill>
          </w14:textFill>
        </w:rPr>
        <w:t>的委托，</w:t>
      </w:r>
      <w:r>
        <w:rPr>
          <w:rFonts w:hint="eastAsia"/>
          <w:color w:val="000000" w:themeColor="text1"/>
          <w:sz w:val="28"/>
          <w:szCs w:val="28"/>
          <w:lang w:eastAsia="zh-CN"/>
          <w14:textFill>
            <w14:solidFill>
              <w14:schemeClr w14:val="tx1"/>
            </w14:solidFill>
          </w14:textFill>
        </w:rPr>
        <w:t>山东格林检测股份有限公司</w:t>
      </w:r>
      <w:r>
        <w:rPr>
          <w:color w:val="000000" w:themeColor="text1"/>
          <w:sz w:val="28"/>
          <w:szCs w:val="28"/>
          <w14:textFill>
            <w14:solidFill>
              <w14:schemeClr w14:val="tx1"/>
            </w14:solidFill>
          </w14:textFill>
        </w:rPr>
        <w:t>负责对</w:t>
      </w:r>
      <w:r>
        <w:rPr>
          <w:rFonts w:hint="eastAsia" w:cs="Times New Roman"/>
          <w:kern w:val="2"/>
          <w:sz w:val="28"/>
          <w:szCs w:val="28"/>
          <w:lang w:val="en-US" w:eastAsia="zh-CN" w:bidi="ar-SA"/>
        </w:rPr>
        <w:t>年产3000吨塑料管项目</w:t>
      </w:r>
      <w:r>
        <w:rPr>
          <w:rFonts w:hint="eastAsia"/>
          <w:color w:val="000000" w:themeColor="text1"/>
          <w:sz w:val="28"/>
          <w:szCs w:val="28"/>
          <w:lang w:eastAsia="zh-CN"/>
          <w14:textFill>
            <w14:solidFill>
              <w14:schemeClr w14:val="tx1"/>
            </w14:solidFill>
          </w14:textFill>
        </w:rPr>
        <w:t>（一期）</w:t>
      </w:r>
      <w:r>
        <w:rPr>
          <w:color w:val="000000" w:themeColor="text1"/>
          <w:sz w:val="28"/>
          <w:szCs w:val="28"/>
          <w14:textFill>
            <w14:solidFill>
              <w14:schemeClr w14:val="tx1"/>
            </w14:solidFill>
          </w14:textFill>
        </w:rPr>
        <w:t>进行竣工环境保护验收监测。在查阅相关文件和技术资料的基础上，</w:t>
      </w:r>
      <w:r>
        <w:rPr>
          <w:rFonts w:hint="default" w:ascii="Times New Roman" w:hAnsi="Times New Roman" w:cs="Times New Roman"/>
          <w:sz w:val="28"/>
          <w:szCs w:val="28"/>
        </w:rPr>
        <w:t>我公司于201</w:t>
      </w:r>
      <w:r>
        <w:rPr>
          <w:rFonts w:hint="eastAsia" w:cs="Times New Roman"/>
          <w:sz w:val="28"/>
          <w:szCs w:val="28"/>
          <w:lang w:val="en-US" w:eastAsia="zh-CN"/>
        </w:rPr>
        <w:t>8</w:t>
      </w:r>
      <w:r>
        <w:rPr>
          <w:rFonts w:hint="default" w:ascii="Times New Roman" w:hAnsi="Times New Roman" w:cs="Times New Roman"/>
          <w:sz w:val="28"/>
          <w:szCs w:val="28"/>
        </w:rPr>
        <w:t>年</w:t>
      </w:r>
      <w:r>
        <w:rPr>
          <w:rFonts w:hint="eastAsia" w:cs="Times New Roman"/>
          <w:sz w:val="28"/>
          <w:szCs w:val="28"/>
          <w:lang w:val="en-US" w:eastAsia="zh-CN"/>
        </w:rPr>
        <w:t>6</w:t>
      </w:r>
      <w:r>
        <w:rPr>
          <w:rFonts w:hint="default" w:ascii="Times New Roman" w:hAnsi="Times New Roman" w:cs="Times New Roman"/>
          <w:sz w:val="28"/>
          <w:szCs w:val="28"/>
        </w:rPr>
        <w:t>月</w:t>
      </w:r>
      <w:r>
        <w:rPr>
          <w:rFonts w:hint="eastAsia" w:cs="Times New Roman"/>
          <w:sz w:val="28"/>
          <w:szCs w:val="28"/>
          <w:lang w:val="en-US" w:eastAsia="zh-CN"/>
        </w:rPr>
        <w:t>27</w:t>
      </w:r>
      <w:r>
        <w:rPr>
          <w:rFonts w:hint="default" w:ascii="Times New Roman" w:hAnsi="Times New Roman" w:cs="Times New Roman"/>
          <w:sz w:val="28"/>
          <w:szCs w:val="28"/>
          <w:lang w:eastAsia="zh-CN"/>
        </w:rPr>
        <w:t>日</w:t>
      </w:r>
      <w:r>
        <w:rPr>
          <w:rFonts w:hint="default" w:ascii="Times New Roman" w:hAnsi="Times New Roman" w:cs="Times New Roman"/>
          <w:sz w:val="28"/>
          <w:szCs w:val="28"/>
        </w:rPr>
        <w:t>安排专业技术人员对项目区域进行了现场勘察和资料收集，并</w:t>
      </w:r>
      <w:r>
        <w:rPr>
          <w:rFonts w:hint="default" w:ascii="Times New Roman" w:hAnsi="Times New Roman" w:cs="Times New Roman"/>
          <w:color w:val="auto"/>
          <w:sz w:val="28"/>
          <w:szCs w:val="28"/>
        </w:rPr>
        <w:t>于</w:t>
      </w:r>
      <w:r>
        <w:rPr>
          <w:rFonts w:hint="default" w:ascii="Times New Roman" w:hAnsi="Times New Roman" w:cs="Times New Roman"/>
          <w:color w:val="auto"/>
          <w:sz w:val="28"/>
          <w:szCs w:val="28"/>
          <w:lang w:val="en-US" w:eastAsia="zh-CN"/>
        </w:rPr>
        <w:t>201</w:t>
      </w:r>
      <w:r>
        <w:rPr>
          <w:rFonts w:hint="eastAsia" w:cs="Times New Roman"/>
          <w:color w:val="auto"/>
          <w:sz w:val="28"/>
          <w:szCs w:val="28"/>
          <w:lang w:val="en-US" w:eastAsia="zh-CN"/>
        </w:rPr>
        <w:t>8</w:t>
      </w:r>
      <w:r>
        <w:rPr>
          <w:rFonts w:hint="default" w:ascii="Times New Roman" w:hAnsi="Times New Roman" w:cs="Times New Roman"/>
          <w:color w:val="auto"/>
          <w:sz w:val="28"/>
          <w:szCs w:val="28"/>
          <w:lang w:val="en-US" w:eastAsia="zh-CN"/>
        </w:rPr>
        <w:t>年</w:t>
      </w:r>
      <w:r>
        <w:rPr>
          <w:rFonts w:hint="eastAsia" w:cs="Times New Roman"/>
          <w:color w:val="auto"/>
          <w:sz w:val="28"/>
          <w:szCs w:val="28"/>
          <w:lang w:val="en-US" w:eastAsia="zh-CN"/>
        </w:rPr>
        <w:t>7</w:t>
      </w:r>
      <w:r>
        <w:rPr>
          <w:rFonts w:hint="default" w:ascii="Times New Roman" w:hAnsi="Times New Roman" w:cs="Times New Roman"/>
          <w:color w:val="auto"/>
          <w:sz w:val="28"/>
          <w:szCs w:val="28"/>
          <w:lang w:val="en-US" w:eastAsia="zh-CN"/>
        </w:rPr>
        <w:t>月</w:t>
      </w:r>
      <w:r>
        <w:rPr>
          <w:rFonts w:hint="eastAsia" w:cs="Times New Roman"/>
          <w:color w:val="auto"/>
          <w:sz w:val="28"/>
          <w:szCs w:val="28"/>
          <w:lang w:val="en-US" w:eastAsia="zh-CN"/>
        </w:rPr>
        <w:t>17</w:t>
      </w:r>
      <w:r>
        <w:rPr>
          <w:rFonts w:hint="default" w:ascii="Times New Roman" w:hAnsi="Times New Roman" w:cs="Times New Roman"/>
          <w:color w:val="auto"/>
          <w:sz w:val="28"/>
          <w:szCs w:val="28"/>
          <w:lang w:val="en-US" w:eastAsia="zh-CN"/>
        </w:rPr>
        <w:t>日-</w:t>
      </w:r>
      <w:r>
        <w:rPr>
          <w:rFonts w:hint="eastAsia" w:cs="Times New Roman"/>
          <w:color w:val="auto"/>
          <w:sz w:val="28"/>
          <w:szCs w:val="28"/>
          <w:lang w:val="en-US" w:eastAsia="zh-CN"/>
        </w:rPr>
        <w:t>7</w:t>
      </w:r>
      <w:r>
        <w:rPr>
          <w:rFonts w:hint="default" w:ascii="Times New Roman" w:hAnsi="Times New Roman" w:cs="Times New Roman"/>
          <w:color w:val="auto"/>
          <w:sz w:val="28"/>
          <w:szCs w:val="28"/>
          <w:lang w:val="en-US" w:eastAsia="zh-CN"/>
        </w:rPr>
        <w:t>月</w:t>
      </w:r>
      <w:r>
        <w:rPr>
          <w:rFonts w:hint="eastAsia" w:cs="Times New Roman"/>
          <w:color w:val="auto"/>
          <w:sz w:val="28"/>
          <w:szCs w:val="28"/>
          <w:lang w:val="en-US" w:eastAsia="zh-CN"/>
        </w:rPr>
        <w:t>18</w:t>
      </w:r>
      <w:r>
        <w:rPr>
          <w:rFonts w:hint="default" w:ascii="Times New Roman" w:hAnsi="Times New Roman" w:cs="Times New Roman"/>
          <w:color w:val="auto"/>
          <w:sz w:val="28"/>
          <w:szCs w:val="28"/>
          <w:lang w:val="en-US" w:eastAsia="zh-CN"/>
        </w:rPr>
        <w:t>日</w:t>
      </w:r>
      <w:r>
        <w:rPr>
          <w:rFonts w:hint="default" w:ascii="Times New Roman" w:hAnsi="Times New Roman" w:cs="Times New Roman"/>
          <w:color w:val="auto"/>
          <w:sz w:val="28"/>
          <w:szCs w:val="28"/>
        </w:rPr>
        <w:t>对项</w:t>
      </w:r>
      <w:r>
        <w:rPr>
          <w:rFonts w:hint="default" w:ascii="Times New Roman" w:hAnsi="Times New Roman" w:cs="Times New Roman"/>
          <w:sz w:val="28"/>
          <w:szCs w:val="28"/>
        </w:rPr>
        <w:t>目进行现场监测及检查</w:t>
      </w:r>
      <w:r>
        <w:rPr>
          <w:color w:val="000000" w:themeColor="text1"/>
          <w:sz w:val="28"/>
          <w:szCs w:val="28"/>
          <w14:textFill>
            <w14:solidFill>
              <w14:schemeClr w14:val="tx1"/>
            </w14:solidFill>
          </w14:textFill>
        </w:rPr>
        <w:t>。根据验收监测结果和现场检查情况编制完成了《</w:t>
      </w:r>
      <w:r>
        <w:rPr>
          <w:rFonts w:hint="eastAsia" w:cs="Times New Roman"/>
          <w:kern w:val="2"/>
          <w:sz w:val="28"/>
          <w:szCs w:val="28"/>
          <w:lang w:val="en-US" w:eastAsia="zh-CN" w:bidi="ar-SA"/>
        </w:rPr>
        <w:t>潍坊市精达塑料机械有限公司年产3000吨塑料管项目</w:t>
      </w:r>
      <w:r>
        <w:rPr>
          <w:rFonts w:hint="eastAsia"/>
          <w:bCs/>
          <w:sz w:val="28"/>
          <w:szCs w:val="24"/>
          <w:lang w:eastAsia="zh-CN"/>
        </w:rPr>
        <w:t>（一期）</w:t>
      </w:r>
      <w:r>
        <w:rPr>
          <w:color w:val="000000" w:themeColor="text1"/>
          <w:sz w:val="28"/>
          <w:szCs w:val="28"/>
          <w14:textFill>
            <w14:solidFill>
              <w14:schemeClr w14:val="tx1"/>
            </w14:solidFill>
          </w14:textFill>
        </w:rPr>
        <w:t>竣工环境保护验收监测报告》。</w:t>
      </w:r>
    </w:p>
    <w:bookmarkEnd w:id="2"/>
    <w:bookmarkEnd w:id="3"/>
    <w:bookmarkEnd w:id="4"/>
    <w:bookmarkEnd w:id="5"/>
    <w:bookmarkEnd w:id="6"/>
    <w:bookmarkEnd w:id="7"/>
    <w:bookmarkEnd w:id="8"/>
    <w:p>
      <w:pPr>
        <w:pStyle w:val="5"/>
        <w:spacing w:before="240" w:after="240" w:line="240" w:lineRule="auto"/>
      </w:pPr>
      <w:bookmarkStart w:id="9" w:name="_Toc3411"/>
      <w:bookmarkStart w:id="10" w:name="_Toc22390"/>
      <w:r>
        <w:t>第一章  总论</w:t>
      </w:r>
      <w:bookmarkEnd w:id="9"/>
      <w:bookmarkEnd w:id="10"/>
      <w:bookmarkStart w:id="11" w:name="_Toc332611296"/>
      <w:bookmarkStart w:id="12" w:name="_Toc332611599"/>
      <w:bookmarkStart w:id="13" w:name="_Toc27575"/>
      <w:bookmarkStart w:id="14" w:name="_Toc342550031"/>
    </w:p>
    <w:bookmarkEnd w:id="11"/>
    <w:bookmarkEnd w:id="12"/>
    <w:bookmarkEnd w:id="13"/>
    <w:bookmarkEnd w:id="14"/>
    <w:p>
      <w:pPr>
        <w:pStyle w:val="6"/>
      </w:pPr>
      <w:bookmarkStart w:id="15" w:name="_Toc18008"/>
      <w:bookmarkStart w:id="16" w:name="_Toc2835"/>
      <w:bookmarkStart w:id="17" w:name="_Toc3897"/>
      <w:bookmarkStart w:id="18" w:name="_Toc16096"/>
      <w:bookmarkStart w:id="19" w:name="_Toc6706"/>
      <w:bookmarkStart w:id="20" w:name="_Toc332611299"/>
      <w:bookmarkStart w:id="21" w:name="_Toc310837923"/>
      <w:bookmarkStart w:id="22" w:name="_Toc26045"/>
      <w:bookmarkStart w:id="23" w:name="_Toc24401"/>
      <w:bookmarkStart w:id="24" w:name="_Toc332611602"/>
      <w:bookmarkStart w:id="25" w:name="_Toc27371"/>
      <w:bookmarkStart w:id="26" w:name="_Toc342550034"/>
      <w:r>
        <w:t>1.1 验收目的</w:t>
      </w:r>
      <w:bookmarkEnd w:id="15"/>
      <w:bookmarkEnd w:id="16"/>
      <w:bookmarkEnd w:id="17"/>
      <w:bookmarkEnd w:id="18"/>
      <w:bookmarkEnd w:id="19"/>
    </w:p>
    <w:p>
      <w:pPr>
        <w:autoSpaceDE w:val="0"/>
        <w:autoSpaceDN w:val="0"/>
        <w:adjustRightInd w:val="0"/>
        <w:spacing w:line="360" w:lineRule="auto"/>
        <w:ind w:firstLine="560" w:firstLineChars="200"/>
        <w:rPr>
          <w:color w:val="000000"/>
          <w:kern w:val="0"/>
          <w:sz w:val="28"/>
          <w:szCs w:val="28"/>
          <w:lang w:val="zh-CN"/>
        </w:rPr>
      </w:pPr>
      <w:r>
        <w:rPr>
          <w:bCs/>
          <w:color w:val="000000"/>
          <w:sz w:val="28"/>
          <w:szCs w:val="28"/>
        </w:rPr>
        <w:t>本次验收监测与检查的主要目的是</w:t>
      </w:r>
      <w:r>
        <w:rPr>
          <w:color w:val="000000"/>
          <w:kern w:val="0"/>
          <w:sz w:val="28"/>
          <w:szCs w:val="28"/>
          <w:lang w:val="zh-CN"/>
        </w:rPr>
        <w:t>通过对建设项目外排污染物达标情况、环保设施运行情况、污染治理效果等的监测以及建设项目环境管理水平检查，综合分析、评价得出结论，以报告的形式为环境保护行政主管部门开展建设项目竣工环境保护验收及验收后的日常监督管理提供技术依据。</w:t>
      </w:r>
    </w:p>
    <w:p>
      <w:pPr>
        <w:pStyle w:val="6"/>
      </w:pPr>
      <w:bookmarkStart w:id="27" w:name="_Toc32249"/>
      <w:bookmarkStart w:id="28" w:name="_Toc10642"/>
      <w:bookmarkStart w:id="29" w:name="_Toc9961"/>
      <w:bookmarkStart w:id="30" w:name="_Toc7922"/>
      <w:bookmarkStart w:id="31" w:name="_Toc32006"/>
      <w:r>
        <w:t>1.2 验收依据</w:t>
      </w:r>
      <w:bookmarkEnd w:id="27"/>
      <w:bookmarkEnd w:id="28"/>
      <w:bookmarkEnd w:id="29"/>
      <w:bookmarkEnd w:id="30"/>
      <w:bookmarkEnd w:id="31"/>
    </w:p>
    <w:p>
      <w:pPr>
        <w:pStyle w:val="6"/>
      </w:pPr>
      <w:bookmarkStart w:id="32" w:name="_Toc11265"/>
      <w:bookmarkStart w:id="33" w:name="_Toc1153"/>
      <w:bookmarkStart w:id="34" w:name="_Toc28451"/>
      <w:bookmarkStart w:id="35" w:name="_Toc21102"/>
      <w:bookmarkStart w:id="36" w:name="_Toc17507"/>
      <w:r>
        <w:t>1.2.1 法律法规</w:t>
      </w:r>
      <w:bookmarkEnd w:id="32"/>
      <w:bookmarkEnd w:id="33"/>
      <w:bookmarkEnd w:id="34"/>
      <w:bookmarkEnd w:id="35"/>
      <w:bookmarkEnd w:id="36"/>
    </w:p>
    <w:p>
      <w:pPr>
        <w:numPr>
          <w:ilvl w:val="0"/>
          <w:numId w:val="1"/>
        </w:numPr>
        <w:autoSpaceDN w:val="0"/>
        <w:adjustRightInd w:val="0"/>
        <w:snapToGrid w:val="0"/>
        <w:spacing w:line="360" w:lineRule="auto"/>
        <w:ind w:firstLine="560" w:firstLineChars="200"/>
        <w:rPr>
          <w:sz w:val="28"/>
          <w:szCs w:val="28"/>
        </w:rPr>
      </w:pPr>
      <w:bookmarkStart w:id="37" w:name="OLE_LINK7"/>
      <w:bookmarkStart w:id="38" w:name="_Toc21305"/>
      <w:bookmarkStart w:id="39" w:name="_Toc19152"/>
      <w:bookmarkStart w:id="40" w:name="_Toc28686"/>
      <w:bookmarkStart w:id="41" w:name="_Toc11202"/>
      <w:r>
        <w:rPr>
          <w:sz w:val="28"/>
          <w:szCs w:val="28"/>
        </w:rPr>
        <w:t>《中华人民共和国环境保护法》（2014年4月）</w:t>
      </w:r>
    </w:p>
    <w:p>
      <w:pPr>
        <w:numPr>
          <w:ilvl w:val="0"/>
          <w:numId w:val="1"/>
        </w:numPr>
        <w:autoSpaceDN w:val="0"/>
        <w:adjustRightInd w:val="0"/>
        <w:snapToGrid w:val="0"/>
        <w:spacing w:line="360" w:lineRule="auto"/>
        <w:ind w:firstLine="560" w:firstLineChars="200"/>
        <w:rPr>
          <w:sz w:val="28"/>
          <w:szCs w:val="28"/>
        </w:rPr>
      </w:pPr>
      <w:r>
        <w:rPr>
          <w:sz w:val="28"/>
          <w:szCs w:val="28"/>
        </w:rPr>
        <w:t>《中华人民共和国环境影响评价法》（20</w:t>
      </w:r>
      <w:r>
        <w:rPr>
          <w:rFonts w:hint="eastAsia"/>
          <w:sz w:val="28"/>
          <w:szCs w:val="28"/>
        </w:rPr>
        <w:t>16</w:t>
      </w:r>
      <w:r>
        <w:rPr>
          <w:sz w:val="28"/>
          <w:szCs w:val="28"/>
        </w:rPr>
        <w:t>年</w:t>
      </w:r>
      <w:r>
        <w:rPr>
          <w:rFonts w:hint="eastAsia"/>
          <w:sz w:val="28"/>
          <w:szCs w:val="28"/>
        </w:rPr>
        <w:t>7</w:t>
      </w:r>
      <w:r>
        <w:rPr>
          <w:sz w:val="28"/>
          <w:szCs w:val="28"/>
        </w:rPr>
        <w:t>月2日）</w:t>
      </w:r>
    </w:p>
    <w:p>
      <w:pPr>
        <w:numPr>
          <w:ilvl w:val="0"/>
          <w:numId w:val="1"/>
        </w:numPr>
        <w:autoSpaceDN w:val="0"/>
        <w:adjustRightInd w:val="0"/>
        <w:snapToGrid w:val="0"/>
        <w:spacing w:line="360" w:lineRule="auto"/>
        <w:ind w:firstLine="560" w:firstLineChars="200"/>
        <w:rPr>
          <w:sz w:val="28"/>
          <w:szCs w:val="28"/>
        </w:rPr>
      </w:pPr>
      <w:r>
        <w:rPr>
          <w:sz w:val="28"/>
          <w:szCs w:val="28"/>
        </w:rPr>
        <w:t>《山东省环境保护条例》（山东省人大常委会（2001）第16号公告，2001年12月）</w:t>
      </w:r>
    </w:p>
    <w:p>
      <w:pPr>
        <w:numPr>
          <w:ilvl w:val="0"/>
          <w:numId w:val="1"/>
        </w:numPr>
        <w:autoSpaceDN w:val="0"/>
        <w:adjustRightInd w:val="0"/>
        <w:snapToGrid w:val="0"/>
        <w:spacing w:line="360" w:lineRule="auto"/>
        <w:ind w:firstLine="560" w:firstLineChars="200"/>
        <w:rPr>
          <w:sz w:val="28"/>
          <w:szCs w:val="28"/>
        </w:rPr>
      </w:pPr>
      <w:r>
        <w:rPr>
          <w:rFonts w:hint="eastAsia"/>
          <w:sz w:val="28"/>
          <w:szCs w:val="28"/>
        </w:rPr>
        <w:t>《关于修改&lt;建设项目环境保护管理条例&gt;的决定》（中华人民共和国国务院第682号令，2017年7月16日）</w:t>
      </w:r>
    </w:p>
    <w:p>
      <w:pPr>
        <w:numPr>
          <w:ilvl w:val="0"/>
          <w:numId w:val="1"/>
        </w:numPr>
        <w:autoSpaceDN w:val="0"/>
        <w:adjustRightInd w:val="0"/>
        <w:snapToGrid w:val="0"/>
        <w:spacing w:line="360" w:lineRule="auto"/>
        <w:ind w:firstLine="560" w:firstLineChars="200"/>
        <w:rPr>
          <w:sz w:val="28"/>
          <w:szCs w:val="28"/>
        </w:rPr>
      </w:pPr>
      <w:r>
        <w:rPr>
          <w:rFonts w:hint="eastAsia"/>
          <w:sz w:val="28"/>
          <w:szCs w:val="28"/>
        </w:rPr>
        <w:t>《关于印发建设项目竣工环境保护验收现场检查及审查要点的通知》（环办〔2015〕113号）</w:t>
      </w:r>
    </w:p>
    <w:p>
      <w:pPr>
        <w:numPr>
          <w:ilvl w:val="0"/>
          <w:numId w:val="1"/>
        </w:numPr>
        <w:autoSpaceDN w:val="0"/>
        <w:adjustRightInd w:val="0"/>
        <w:snapToGrid w:val="0"/>
        <w:spacing w:line="360" w:lineRule="auto"/>
        <w:ind w:firstLine="560" w:firstLineChars="200"/>
        <w:rPr>
          <w:sz w:val="28"/>
          <w:szCs w:val="28"/>
        </w:rPr>
      </w:pPr>
      <w:r>
        <w:rPr>
          <w:sz w:val="28"/>
          <w:szCs w:val="28"/>
          <w:lang w:val="zh-CN"/>
        </w:rPr>
        <w:t>《关于加强建设项目竣工环境保护验收监测工作污染事故防范环境管理检查工作的通知》（中国环境监测总站验字</w:t>
      </w:r>
      <w:r>
        <w:rPr>
          <w:sz w:val="28"/>
          <w:szCs w:val="28"/>
        </w:rPr>
        <w:t>[2005]188号</w:t>
      </w:r>
      <w:r>
        <w:rPr>
          <w:sz w:val="28"/>
          <w:szCs w:val="28"/>
          <w:lang w:val="zh-CN"/>
        </w:rPr>
        <w:t>）</w:t>
      </w:r>
    </w:p>
    <w:p>
      <w:pPr>
        <w:numPr>
          <w:ilvl w:val="0"/>
          <w:numId w:val="1"/>
        </w:numPr>
        <w:autoSpaceDN w:val="0"/>
        <w:adjustRightInd w:val="0"/>
        <w:snapToGrid w:val="0"/>
        <w:spacing w:line="360" w:lineRule="auto"/>
        <w:ind w:firstLine="560" w:firstLineChars="200"/>
        <w:rPr>
          <w:sz w:val="28"/>
          <w:szCs w:val="28"/>
        </w:rPr>
      </w:pPr>
      <w:r>
        <w:rPr>
          <w:sz w:val="28"/>
          <w:szCs w:val="28"/>
        </w:rPr>
        <w:t>《转发</w:t>
      </w:r>
      <w:r>
        <w:rPr>
          <w:sz w:val="28"/>
          <w:szCs w:val="28"/>
          <w:lang w:val="zh-CN"/>
        </w:rPr>
        <w:t>&lt;关于切实加强风险防范严格环境影响评价管理的通知&gt;的通知</w:t>
      </w:r>
      <w:r>
        <w:rPr>
          <w:sz w:val="28"/>
          <w:szCs w:val="28"/>
        </w:rPr>
        <w:t>》（鲁环函[2012]509号）</w:t>
      </w:r>
    </w:p>
    <w:p>
      <w:pPr>
        <w:numPr>
          <w:ilvl w:val="0"/>
          <w:numId w:val="1"/>
        </w:numPr>
        <w:autoSpaceDN w:val="0"/>
        <w:adjustRightInd w:val="0"/>
        <w:snapToGrid w:val="0"/>
        <w:spacing w:line="360" w:lineRule="auto"/>
        <w:ind w:firstLine="560" w:firstLineChars="200"/>
        <w:rPr>
          <w:color w:val="000000"/>
          <w:kern w:val="0"/>
          <w:sz w:val="28"/>
          <w:szCs w:val="28"/>
          <w:lang w:val="zh-CN"/>
        </w:rPr>
      </w:pPr>
      <w:r>
        <w:rPr>
          <w:sz w:val="28"/>
          <w:szCs w:val="28"/>
        </w:rPr>
        <w:t>《山东省环境保护厅关于进一步加强环境安全应急管理工作的通知》（鲁环发[2013]4</w:t>
      </w:r>
      <w:r>
        <w:rPr>
          <w:sz w:val="28"/>
          <w:szCs w:val="28"/>
          <w:lang w:val="zh-CN"/>
        </w:rPr>
        <w:t>号</w:t>
      </w:r>
      <w:r>
        <w:rPr>
          <w:sz w:val="28"/>
          <w:szCs w:val="28"/>
        </w:rPr>
        <w:t>）</w:t>
      </w:r>
    </w:p>
    <w:p>
      <w:pPr>
        <w:numPr>
          <w:ilvl w:val="0"/>
          <w:numId w:val="1"/>
        </w:numPr>
        <w:autoSpaceDN w:val="0"/>
        <w:adjustRightInd w:val="0"/>
        <w:snapToGrid w:val="0"/>
        <w:spacing w:line="360" w:lineRule="auto"/>
        <w:ind w:firstLine="560" w:firstLineChars="200"/>
        <w:rPr>
          <w:sz w:val="28"/>
          <w:szCs w:val="28"/>
          <w:lang w:val="zh-CN"/>
        </w:rPr>
      </w:pPr>
      <w:r>
        <w:rPr>
          <w:rFonts w:hint="eastAsia"/>
          <w:sz w:val="28"/>
          <w:szCs w:val="28"/>
          <w:lang w:val="en-US" w:eastAsia="zh-CN"/>
        </w:rPr>
        <w:t>《建设项目竣工环境保护验收暂行办法》的公告 （国环规环评[2017]4号）</w:t>
      </w:r>
    </w:p>
    <w:p>
      <w:pPr>
        <w:numPr>
          <w:ilvl w:val="0"/>
          <w:numId w:val="1"/>
        </w:numPr>
        <w:autoSpaceDN w:val="0"/>
        <w:adjustRightInd w:val="0"/>
        <w:snapToGrid w:val="0"/>
        <w:spacing w:line="360" w:lineRule="auto"/>
        <w:ind w:firstLine="560" w:firstLineChars="200"/>
        <w:rPr>
          <w:color w:val="000000"/>
          <w:kern w:val="0"/>
          <w:sz w:val="28"/>
          <w:szCs w:val="28"/>
          <w:lang w:val="zh-CN"/>
        </w:rPr>
      </w:pPr>
      <w:r>
        <w:rPr>
          <w:rFonts w:hint="eastAsia"/>
          <w:color w:val="000000"/>
          <w:kern w:val="0"/>
          <w:sz w:val="28"/>
          <w:szCs w:val="28"/>
          <w:lang w:val="zh-CN"/>
        </w:rPr>
        <w:t>《潍坊市环境保护局关于规范环境保护设施验收工作的通知》（2018年1月10日）</w:t>
      </w:r>
    </w:p>
    <w:p>
      <w:pPr>
        <w:numPr>
          <w:ilvl w:val="0"/>
          <w:numId w:val="1"/>
        </w:numPr>
        <w:autoSpaceDN w:val="0"/>
        <w:adjustRightInd w:val="0"/>
        <w:snapToGrid w:val="0"/>
        <w:spacing w:line="360" w:lineRule="auto"/>
        <w:ind w:firstLine="560" w:firstLineChars="200"/>
        <w:rPr>
          <w:rFonts w:hint="eastAsia" w:ascii="Times New Roman" w:hAnsi="Times New Roman" w:eastAsia="宋体" w:cs="Times New Roman"/>
          <w:kern w:val="2"/>
          <w:sz w:val="28"/>
          <w:szCs w:val="28"/>
          <w:lang w:val="en-US" w:eastAsia="zh-CN" w:bidi="ar-SA"/>
        </w:rPr>
      </w:pPr>
      <w:r>
        <w:rPr>
          <w:rFonts w:hint="eastAsia"/>
          <w:color w:val="000000"/>
          <w:kern w:val="0"/>
          <w:sz w:val="28"/>
          <w:szCs w:val="28"/>
          <w:lang w:val="zh-CN"/>
        </w:rPr>
        <w:t>关于发布《建设项目竣工环境保护验收技术指南 污染影响类》的公告（公告2018年第9号，2018年5月15日）</w:t>
      </w:r>
    </w:p>
    <w:bookmarkEnd w:id="37"/>
    <w:p>
      <w:pPr>
        <w:pStyle w:val="6"/>
      </w:pPr>
      <w:bookmarkStart w:id="42" w:name="_Toc3055"/>
      <w:r>
        <w:t>1.2.2 技术文件依据</w:t>
      </w:r>
      <w:bookmarkEnd w:id="38"/>
      <w:bookmarkEnd w:id="39"/>
      <w:bookmarkEnd w:id="40"/>
      <w:bookmarkEnd w:id="41"/>
      <w:bookmarkEnd w:id="42"/>
      <w:bookmarkStart w:id="43" w:name="_Toc22985"/>
      <w:bookmarkStart w:id="44" w:name="_Toc14535"/>
    </w:p>
    <w:p>
      <w:pPr>
        <w:spacing w:line="360" w:lineRule="auto"/>
        <w:ind w:firstLine="560" w:firstLineChars="200"/>
        <w:jc w:val="left"/>
        <w:rPr>
          <w:sz w:val="28"/>
          <w:szCs w:val="28"/>
        </w:rPr>
      </w:pPr>
      <w:r>
        <w:rPr>
          <w:color w:val="000000"/>
          <w:sz w:val="28"/>
          <w:szCs w:val="28"/>
        </w:rPr>
        <w:t>1、《</w:t>
      </w:r>
      <w:r>
        <w:rPr>
          <w:rFonts w:hint="eastAsia" w:cs="Times New Roman"/>
          <w:kern w:val="2"/>
          <w:sz w:val="28"/>
          <w:szCs w:val="28"/>
          <w:lang w:val="en-US" w:eastAsia="zh-CN" w:bidi="ar-SA"/>
        </w:rPr>
        <w:t>潍坊市精达塑料机械有限公司年产3000吨塑料管项目</w:t>
      </w:r>
      <w:r>
        <w:rPr>
          <w:sz w:val="28"/>
          <w:szCs w:val="28"/>
        </w:rPr>
        <w:t>环境影响报告表</w:t>
      </w:r>
      <w:r>
        <w:rPr>
          <w:color w:val="000000"/>
          <w:sz w:val="28"/>
          <w:szCs w:val="28"/>
        </w:rPr>
        <w:t>》</w:t>
      </w:r>
      <w:r>
        <w:rPr>
          <w:sz w:val="28"/>
          <w:szCs w:val="28"/>
        </w:rPr>
        <w:t>（</w:t>
      </w:r>
      <w:r>
        <w:rPr>
          <w:rFonts w:hint="eastAsia"/>
          <w:color w:val="000000" w:themeColor="text1"/>
          <w:sz w:val="28"/>
          <w:szCs w:val="28"/>
          <w:lang w:eastAsia="zh-CN"/>
          <w14:textFill>
            <w14:solidFill>
              <w14:schemeClr w14:val="tx1"/>
            </w14:solidFill>
          </w14:textFill>
        </w:rPr>
        <w:t>青州市方元环境影响评价服务有限公司</w:t>
      </w:r>
      <w:r>
        <w:rPr>
          <w:sz w:val="28"/>
          <w:szCs w:val="28"/>
        </w:rPr>
        <w:t>，</w:t>
      </w:r>
      <w:r>
        <w:rPr>
          <w:rFonts w:hint="eastAsia"/>
          <w:sz w:val="28"/>
          <w:szCs w:val="28"/>
          <w:lang w:eastAsia="zh-CN"/>
        </w:rPr>
        <w:t>2017年2月</w:t>
      </w:r>
      <w:r>
        <w:rPr>
          <w:sz w:val="28"/>
          <w:szCs w:val="28"/>
        </w:rPr>
        <w:t>）</w:t>
      </w:r>
    </w:p>
    <w:p>
      <w:pPr>
        <w:spacing w:line="360" w:lineRule="auto"/>
        <w:ind w:firstLine="560" w:firstLineChars="200"/>
        <w:rPr>
          <w:color w:val="auto"/>
          <w:sz w:val="28"/>
          <w:szCs w:val="28"/>
        </w:rPr>
      </w:pPr>
      <w:r>
        <w:rPr>
          <w:color w:val="000000"/>
          <w:sz w:val="28"/>
          <w:szCs w:val="28"/>
        </w:rPr>
        <w:t>2、《</w:t>
      </w:r>
      <w:r>
        <w:rPr>
          <w:rFonts w:hint="eastAsia" w:cs="Times New Roman"/>
          <w:kern w:val="2"/>
          <w:sz w:val="28"/>
          <w:szCs w:val="28"/>
          <w:lang w:val="en-US" w:eastAsia="zh-CN" w:bidi="ar-SA"/>
        </w:rPr>
        <w:t>潍坊市精达塑料机械有限公司年产3000吨塑料管项目</w:t>
      </w:r>
      <w:r>
        <w:rPr>
          <w:sz w:val="28"/>
          <w:szCs w:val="28"/>
        </w:rPr>
        <w:t>环境影响报告表审批意见</w:t>
      </w:r>
      <w:r>
        <w:rPr>
          <w:color w:val="000000"/>
          <w:sz w:val="28"/>
          <w:szCs w:val="28"/>
        </w:rPr>
        <w:t>》（</w:t>
      </w:r>
      <w:r>
        <w:rPr>
          <w:rFonts w:hint="eastAsia"/>
          <w:color w:val="000000"/>
          <w:sz w:val="28"/>
          <w:szCs w:val="28"/>
          <w:lang w:eastAsia="zh-CN"/>
        </w:rPr>
        <w:t>昌乐县</w:t>
      </w:r>
      <w:r>
        <w:rPr>
          <w:color w:val="auto"/>
          <w:sz w:val="28"/>
          <w:szCs w:val="28"/>
        </w:rPr>
        <w:t>环境保护局，</w:t>
      </w:r>
      <w:r>
        <w:rPr>
          <w:rFonts w:hint="eastAsia"/>
          <w:color w:val="auto"/>
          <w:sz w:val="28"/>
          <w:szCs w:val="28"/>
          <w:lang w:eastAsia="zh-CN"/>
        </w:rPr>
        <w:t>乐环审表字</w:t>
      </w:r>
      <w:r>
        <w:rPr>
          <w:rFonts w:hint="eastAsia"/>
          <w:color w:val="auto"/>
          <w:sz w:val="28"/>
          <w:szCs w:val="28"/>
          <w:lang w:val="en-US" w:eastAsia="zh-CN"/>
        </w:rPr>
        <w:t>[2017] 21号，2017.4.11</w:t>
      </w:r>
      <w:r>
        <w:rPr>
          <w:color w:val="auto"/>
          <w:sz w:val="28"/>
          <w:szCs w:val="28"/>
        </w:rPr>
        <w:t>）</w:t>
      </w:r>
    </w:p>
    <w:p>
      <w:pPr>
        <w:pStyle w:val="6"/>
      </w:pPr>
      <w:bookmarkStart w:id="45" w:name="_Toc29926"/>
      <w:bookmarkStart w:id="46" w:name="_Toc21712"/>
      <w:bookmarkStart w:id="47" w:name="_Toc30570"/>
      <w:r>
        <w:t>1.2.3 验收监测评价标准</w:t>
      </w:r>
      <w:bookmarkEnd w:id="43"/>
      <w:bookmarkEnd w:id="44"/>
      <w:bookmarkEnd w:id="45"/>
      <w:bookmarkEnd w:id="46"/>
      <w:bookmarkEnd w:id="47"/>
    </w:p>
    <w:p>
      <w:pPr>
        <w:autoSpaceDN w:val="0"/>
        <w:adjustRightInd w:val="0"/>
        <w:snapToGrid w:val="0"/>
        <w:spacing w:line="360" w:lineRule="auto"/>
        <w:ind w:firstLine="560" w:firstLineChars="200"/>
        <w:rPr>
          <w:rFonts w:hint="eastAsia" w:cs="Times New Roman"/>
          <w:bCs/>
          <w:color w:val="auto"/>
          <w:sz w:val="28"/>
          <w:szCs w:val="28"/>
          <w:highlight w:val="none"/>
          <w:lang w:eastAsia="zh-CN"/>
        </w:rPr>
      </w:pPr>
      <w:bookmarkStart w:id="48" w:name="_Toc18610"/>
      <w:bookmarkStart w:id="49" w:name="_Toc29472"/>
      <w:bookmarkStart w:id="50" w:name="_Toc20924"/>
      <w:r>
        <w:rPr>
          <w:rFonts w:hint="eastAsia" w:cs="Times New Roman"/>
          <w:bCs/>
          <w:color w:val="auto"/>
          <w:sz w:val="28"/>
          <w:szCs w:val="28"/>
          <w:highlight w:val="none"/>
          <w:lang w:val="en-US" w:eastAsia="zh-CN"/>
        </w:rPr>
        <w:t>1、项目有组织颗粒物排放执行《山东省区域性大气污染物综合排放标准》（DB37/2376-2013）表2重点控制区大气污染物浓度限值要求，排放速率执行《大气污染物综合排放标准》（GB16297-1996）表2中二级标准要求；项目有组织非甲烷总烃排放执行《合成树脂工业污染物排放标准》（GB31572-2015）表5排放浓度限值要求，排放速率执行《大气污染物综合排放标准》（GB16297-1996）表2中二级标准要求；厂界无组织颗粒物排放执行《大气污染物综合排放标准》（GB16297-1996）表2中</w:t>
      </w:r>
      <w:r>
        <w:rPr>
          <w:rFonts w:hint="eastAsia" w:cs="Times New Roman"/>
          <w:bCs/>
          <w:color w:val="auto"/>
          <w:sz w:val="28"/>
          <w:szCs w:val="28"/>
          <w:highlight w:val="none"/>
          <w:lang w:eastAsia="zh-CN"/>
        </w:rPr>
        <w:t>无组织排放监控浓度限值要求；</w:t>
      </w:r>
      <w:r>
        <w:rPr>
          <w:rFonts w:hint="eastAsia" w:cs="Times New Roman"/>
          <w:bCs/>
          <w:color w:val="auto"/>
          <w:sz w:val="28"/>
          <w:szCs w:val="28"/>
          <w:highlight w:val="none"/>
          <w:lang w:val="en-US" w:eastAsia="zh-CN"/>
        </w:rPr>
        <w:t>厂界无组织非甲烷总烃排放执行《合成树脂工业污染物排放标准》（GB31572-2015）表9中</w:t>
      </w:r>
      <w:r>
        <w:rPr>
          <w:rFonts w:hint="eastAsia" w:cs="Times New Roman"/>
          <w:bCs/>
          <w:color w:val="auto"/>
          <w:sz w:val="28"/>
          <w:szCs w:val="28"/>
          <w:highlight w:val="none"/>
          <w:lang w:eastAsia="zh-CN"/>
        </w:rPr>
        <w:t>排放浓度限值要求</w:t>
      </w:r>
    </w:p>
    <w:p>
      <w:pPr>
        <w:autoSpaceDN w:val="0"/>
        <w:adjustRightInd w:val="0"/>
        <w:snapToGrid w:val="0"/>
        <w:spacing w:line="360" w:lineRule="auto"/>
        <w:ind w:firstLine="560" w:firstLineChars="200"/>
        <w:rPr>
          <w:rFonts w:hint="eastAsia" w:cs="Times New Roman"/>
          <w:bCs/>
          <w:color w:val="auto"/>
          <w:sz w:val="28"/>
          <w:szCs w:val="28"/>
          <w:highlight w:val="none"/>
          <w:lang w:eastAsia="zh-CN"/>
        </w:rPr>
      </w:pPr>
      <w:r>
        <w:rPr>
          <w:rFonts w:hint="eastAsia" w:cs="Times New Roman"/>
          <w:bCs/>
          <w:color w:val="auto"/>
          <w:sz w:val="28"/>
          <w:szCs w:val="28"/>
          <w:highlight w:val="none"/>
          <w:lang w:val="en-US" w:eastAsia="zh-CN"/>
        </w:rPr>
        <w:t>2、</w:t>
      </w:r>
      <w:r>
        <w:rPr>
          <w:rFonts w:hint="eastAsia" w:cs="Times New Roman"/>
          <w:bCs/>
          <w:color w:val="auto"/>
          <w:sz w:val="28"/>
          <w:szCs w:val="28"/>
          <w:highlight w:val="none"/>
          <w:lang w:eastAsia="zh-CN"/>
        </w:rPr>
        <w:t>厂界噪声执行《工业企业厂界环境噪声排放标准》(GB12348-2008)中的2类标准</w:t>
      </w:r>
    </w:p>
    <w:p>
      <w:pPr>
        <w:autoSpaceDN w:val="0"/>
        <w:adjustRightInd w:val="0"/>
        <w:snapToGrid w:val="0"/>
        <w:spacing w:line="360" w:lineRule="auto"/>
        <w:ind w:firstLine="560" w:firstLineChars="200"/>
        <w:rPr>
          <w:lang w:val="en-US"/>
        </w:rPr>
      </w:pPr>
      <w:r>
        <w:rPr>
          <w:rFonts w:hint="eastAsia" w:cs="Times New Roman"/>
          <w:bCs/>
          <w:color w:val="auto"/>
          <w:sz w:val="28"/>
          <w:szCs w:val="28"/>
          <w:highlight w:val="none"/>
          <w:lang w:val="en-US" w:eastAsia="zh-CN"/>
        </w:rPr>
        <w:t>3、</w:t>
      </w:r>
      <w:r>
        <w:rPr>
          <w:rFonts w:hint="eastAsia" w:cs="Times New Roman"/>
          <w:bCs/>
          <w:color w:val="auto"/>
          <w:sz w:val="28"/>
          <w:szCs w:val="28"/>
          <w:highlight w:val="none"/>
          <w:lang w:eastAsia="zh-CN"/>
        </w:rPr>
        <w:t>固体废弃物执行《一般工业固体废物贮存、处置场污染控制标准》（GB18599-2001）及其修改单要求；</w:t>
      </w:r>
      <w:r>
        <w:rPr>
          <w:rFonts w:hint="eastAsia" w:cs="Times New Roman"/>
          <w:bCs/>
          <w:color w:val="auto"/>
          <w:sz w:val="28"/>
          <w:szCs w:val="28"/>
          <w:highlight w:val="none"/>
          <w:lang w:val="en-US" w:eastAsia="zh-CN"/>
        </w:rPr>
        <w:t>危险废物执行</w:t>
      </w:r>
      <w:r>
        <w:rPr>
          <w:rFonts w:hint="eastAsia" w:cs="Times New Roman"/>
          <w:bCs/>
          <w:color w:val="auto"/>
          <w:sz w:val="28"/>
          <w:szCs w:val="28"/>
          <w:highlight w:val="none"/>
          <w:lang w:eastAsia="zh-CN"/>
        </w:rPr>
        <w:t>《危险废物贮存污染控制标准》（GB185</w:t>
      </w:r>
      <w:r>
        <w:rPr>
          <w:rFonts w:hint="eastAsia" w:cs="Times New Roman"/>
          <w:bCs/>
          <w:color w:val="auto"/>
          <w:sz w:val="28"/>
          <w:szCs w:val="28"/>
          <w:highlight w:val="none"/>
          <w:lang w:val="en-US" w:eastAsia="zh-CN"/>
        </w:rPr>
        <w:t>97</w:t>
      </w:r>
      <w:r>
        <w:rPr>
          <w:rFonts w:hint="eastAsia" w:cs="Times New Roman"/>
          <w:bCs/>
          <w:color w:val="auto"/>
          <w:sz w:val="28"/>
          <w:szCs w:val="28"/>
          <w:highlight w:val="none"/>
          <w:lang w:eastAsia="zh-CN"/>
        </w:rPr>
        <w:t>-2001）要求</w:t>
      </w:r>
    </w:p>
    <w:p>
      <w:pPr>
        <w:pStyle w:val="6"/>
      </w:pPr>
      <w:bookmarkStart w:id="51" w:name="_Toc29676"/>
      <w:bookmarkStart w:id="52" w:name="_Toc29260"/>
      <w:r>
        <w:t>1.3 验收监测对象</w:t>
      </w:r>
      <w:bookmarkEnd w:id="48"/>
      <w:bookmarkEnd w:id="49"/>
      <w:bookmarkEnd w:id="50"/>
      <w:bookmarkEnd w:id="51"/>
      <w:bookmarkEnd w:id="52"/>
    </w:p>
    <w:p>
      <w:pPr>
        <w:spacing w:line="360" w:lineRule="auto"/>
        <w:ind w:firstLine="560" w:firstLineChars="200"/>
        <w:jc w:val="left"/>
        <w:rPr>
          <w:sz w:val="28"/>
          <w:szCs w:val="28"/>
        </w:rPr>
      </w:pPr>
      <w:bookmarkStart w:id="53" w:name="_Toc331677946"/>
      <w:bookmarkStart w:id="54" w:name="_Toc25810"/>
      <w:bookmarkStart w:id="55" w:name="_Toc331661606"/>
      <w:bookmarkStart w:id="56" w:name="_Toc17714"/>
      <w:bookmarkStart w:id="57" w:name="_Toc25054"/>
      <w:bookmarkStart w:id="58" w:name="_Toc25523"/>
      <w:bookmarkStart w:id="59" w:name="_Toc331581249"/>
      <w:bookmarkStart w:id="60" w:name="_Toc331581381"/>
      <w:bookmarkStart w:id="61" w:name="_Toc331604268"/>
      <w:bookmarkStart w:id="62" w:name="_Toc8408"/>
      <w:r>
        <w:rPr>
          <w:rFonts w:hint="eastAsia" w:cs="Times New Roman"/>
          <w:kern w:val="2"/>
          <w:sz w:val="28"/>
          <w:szCs w:val="28"/>
          <w:lang w:val="en-US" w:eastAsia="zh-CN" w:bidi="ar-SA"/>
        </w:rPr>
        <w:t>潍坊市精达塑料机械有限公司年产3000吨塑料管项目</w:t>
      </w:r>
      <w:r>
        <w:rPr>
          <w:rFonts w:hint="eastAsia"/>
          <w:sz w:val="28"/>
          <w:szCs w:val="28"/>
          <w:lang w:eastAsia="zh-CN"/>
        </w:rPr>
        <w:t>（一期）</w:t>
      </w:r>
      <w:r>
        <w:rPr>
          <w:sz w:val="28"/>
          <w:szCs w:val="28"/>
        </w:rPr>
        <w:t>竣工环境保护验收监测的对象为废气</w:t>
      </w:r>
      <w:r>
        <w:rPr>
          <w:rFonts w:hint="eastAsia"/>
          <w:sz w:val="28"/>
          <w:szCs w:val="28"/>
          <w:lang w:eastAsia="zh-CN"/>
        </w:rPr>
        <w:t>及</w:t>
      </w:r>
      <w:r>
        <w:rPr>
          <w:sz w:val="28"/>
          <w:szCs w:val="28"/>
        </w:rPr>
        <w:t>厂界噪声</w:t>
      </w:r>
      <w:bookmarkEnd w:id="53"/>
      <w:bookmarkEnd w:id="54"/>
      <w:bookmarkEnd w:id="55"/>
      <w:bookmarkEnd w:id="56"/>
      <w:bookmarkEnd w:id="57"/>
      <w:bookmarkEnd w:id="58"/>
      <w:bookmarkEnd w:id="59"/>
      <w:bookmarkEnd w:id="60"/>
      <w:bookmarkEnd w:id="61"/>
      <w:bookmarkEnd w:id="62"/>
      <w:r>
        <w:rPr>
          <w:sz w:val="28"/>
          <w:szCs w:val="28"/>
        </w:rPr>
        <w:t>。</w:t>
      </w:r>
    </w:p>
    <w:p>
      <w:pPr>
        <w:spacing w:line="360" w:lineRule="auto"/>
        <w:jc w:val="left"/>
        <w:rPr>
          <w:sz w:val="28"/>
          <w:szCs w:val="28"/>
        </w:rPr>
        <w:sectPr>
          <w:pgSz w:w="11906" w:h="16838"/>
          <w:pgMar w:top="1270" w:right="1293" w:bottom="1270" w:left="1293" w:header="720" w:footer="720" w:gutter="0"/>
          <w:pgBorders>
            <w:top w:val="none" w:sz="0" w:space="0"/>
            <w:left w:val="none" w:sz="0" w:space="0"/>
            <w:bottom w:val="none" w:sz="0" w:space="0"/>
            <w:right w:val="none" w:sz="0" w:space="0"/>
          </w:pgBorders>
          <w:cols w:space="720" w:num="1"/>
          <w:docGrid w:linePitch="312" w:charSpace="0"/>
        </w:sectPr>
      </w:pPr>
    </w:p>
    <w:p>
      <w:pPr>
        <w:pStyle w:val="5"/>
        <w:spacing w:before="316" w:after="316" w:line="360" w:lineRule="auto"/>
      </w:pPr>
      <w:bookmarkStart w:id="63" w:name="_Toc29655"/>
      <w:bookmarkStart w:id="64" w:name="_Toc28012"/>
      <w:r>
        <w:t>第二章  建设项目工程概况</w:t>
      </w:r>
      <w:bookmarkEnd w:id="20"/>
      <w:bookmarkEnd w:id="21"/>
      <w:bookmarkEnd w:id="22"/>
      <w:bookmarkEnd w:id="23"/>
      <w:bookmarkEnd w:id="24"/>
      <w:bookmarkEnd w:id="25"/>
      <w:bookmarkEnd w:id="26"/>
      <w:bookmarkEnd w:id="63"/>
      <w:bookmarkEnd w:id="64"/>
    </w:p>
    <w:p>
      <w:pPr>
        <w:pStyle w:val="6"/>
        <w:spacing w:line="360" w:lineRule="auto"/>
      </w:pPr>
      <w:bookmarkStart w:id="65" w:name="_Toc310837925"/>
      <w:bookmarkStart w:id="66" w:name="_Toc332611603"/>
      <w:bookmarkStart w:id="67" w:name="_Toc2629"/>
      <w:bookmarkStart w:id="68" w:name="_Toc8639"/>
      <w:bookmarkStart w:id="69" w:name="_Toc31921"/>
      <w:bookmarkStart w:id="70" w:name="_Toc332611300"/>
      <w:bookmarkStart w:id="71" w:name="_Toc24343"/>
      <w:bookmarkStart w:id="72" w:name="_Toc342550035"/>
      <w:bookmarkStart w:id="73" w:name="_Toc16816"/>
      <w:bookmarkStart w:id="74" w:name="_Toc3453"/>
      <w:r>
        <w:t>2.1</w:t>
      </w:r>
      <w:bookmarkEnd w:id="65"/>
      <w:bookmarkEnd w:id="66"/>
      <w:bookmarkEnd w:id="67"/>
      <w:bookmarkEnd w:id="68"/>
      <w:bookmarkEnd w:id="69"/>
      <w:bookmarkEnd w:id="70"/>
      <w:r>
        <w:t xml:space="preserve"> 项目</w:t>
      </w:r>
      <w:bookmarkEnd w:id="71"/>
      <w:bookmarkEnd w:id="72"/>
      <w:bookmarkStart w:id="75" w:name="_Toc8862"/>
      <w:bookmarkStart w:id="76" w:name="_Toc32136"/>
      <w:bookmarkStart w:id="77" w:name="_Toc332611604"/>
      <w:bookmarkStart w:id="78" w:name="_Toc310837926"/>
      <w:bookmarkStart w:id="79" w:name="_Toc332611301"/>
      <w:bookmarkStart w:id="80" w:name="_Toc25382"/>
      <w:r>
        <w:t>的地理位置及平面布置</w:t>
      </w:r>
      <w:bookmarkEnd w:id="73"/>
      <w:bookmarkEnd w:id="74"/>
    </w:p>
    <w:p>
      <w:pPr>
        <w:adjustRightInd w:val="0"/>
        <w:snapToGrid w:val="0"/>
        <w:spacing w:line="360" w:lineRule="auto"/>
        <w:ind w:firstLine="560" w:firstLineChars="200"/>
        <w:jc w:val="left"/>
        <w:rPr>
          <w:sz w:val="28"/>
          <w:szCs w:val="28"/>
        </w:rPr>
      </w:pPr>
      <w:r>
        <w:rPr>
          <w:rFonts w:hint="eastAsia" w:cs="Times New Roman"/>
          <w:kern w:val="2"/>
          <w:sz w:val="28"/>
          <w:szCs w:val="28"/>
          <w:lang w:val="en-US" w:eastAsia="zh-CN" w:bidi="ar-SA"/>
        </w:rPr>
        <w:t>潍坊市精达塑料机械有限公司</w:t>
      </w:r>
      <w:r>
        <w:rPr>
          <w:rFonts w:hint="default"/>
          <w:sz w:val="28"/>
          <w:szCs w:val="28"/>
        </w:rPr>
        <w:t>位于</w:t>
      </w:r>
      <w:r>
        <w:rPr>
          <w:rFonts w:hint="eastAsia"/>
          <w:sz w:val="28"/>
          <w:szCs w:val="28"/>
          <w:lang w:eastAsia="zh-CN"/>
        </w:rPr>
        <w:t>昌乐县朱刘工业园</w:t>
      </w:r>
      <w:r>
        <w:rPr>
          <w:rFonts w:hint="eastAsia"/>
          <w:sz w:val="28"/>
          <w:szCs w:val="28"/>
        </w:rPr>
        <w:t>。</w:t>
      </w:r>
      <w:r>
        <w:rPr>
          <w:rFonts w:hint="default" w:ascii="Times New Roman" w:hAnsi="Times New Roman" w:eastAsia="宋体" w:cs="Times New Roman"/>
          <w:color w:val="000000" w:themeColor="text1"/>
          <w:kern w:val="2"/>
          <w:sz w:val="28"/>
          <w:szCs w:val="28"/>
          <w:lang w:val="en-US" w:eastAsia="zh-CN" w:bidi="ar-SA"/>
          <w14:textFill>
            <w14:solidFill>
              <w14:schemeClr w14:val="tx1"/>
            </w14:solidFill>
          </w14:textFill>
        </w:rPr>
        <w:t>项目</w:t>
      </w:r>
      <w:r>
        <w:rPr>
          <w:rFonts w:hint="eastAsia" w:ascii="Times New Roman" w:hAnsi="Times New Roman" w:eastAsia="宋体" w:cs="Times New Roman"/>
          <w:color w:val="000000" w:themeColor="text1"/>
          <w:kern w:val="2"/>
          <w:sz w:val="28"/>
          <w:szCs w:val="28"/>
          <w:lang w:val="en-US" w:eastAsia="zh-CN" w:bidi="ar-SA"/>
          <w14:textFill>
            <w14:solidFill>
              <w14:schemeClr w14:val="tx1"/>
            </w14:solidFill>
          </w14:textFill>
        </w:rPr>
        <w:t>租赁潍坊润河建材有限公司厂房，建筑面积9504m</w:t>
      </w:r>
      <w:r>
        <w:rPr>
          <w:rFonts w:hint="eastAsia" w:ascii="Times New Roman" w:hAnsi="Times New Roman" w:eastAsia="宋体" w:cs="Times New Roman"/>
          <w:color w:val="000000" w:themeColor="text1"/>
          <w:kern w:val="2"/>
          <w:sz w:val="28"/>
          <w:szCs w:val="28"/>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8"/>
          <w:szCs w:val="28"/>
          <w:lang w:val="en-US" w:eastAsia="zh-CN" w:bidi="ar-SA"/>
          <w14:textFill>
            <w14:solidFill>
              <w14:schemeClr w14:val="tx1"/>
            </w14:solidFill>
          </w14:textFill>
        </w:rPr>
        <w:t>，一期项目投资</w:t>
      </w:r>
      <w:r>
        <w:rPr>
          <w:rFonts w:hint="eastAsia" w:ascii="Times New Roman" w:hAnsi="Times New Roman" w:eastAsia="宋体" w:cs="Times New Roman"/>
          <w:color w:val="auto"/>
          <w:kern w:val="2"/>
          <w:sz w:val="28"/>
          <w:szCs w:val="28"/>
          <w:lang w:val="en-US" w:eastAsia="zh-CN" w:bidi="ar-SA"/>
        </w:rPr>
        <w:t>7</w:t>
      </w:r>
      <w:r>
        <w:rPr>
          <w:rFonts w:hint="eastAsia" w:cs="Times New Roman"/>
          <w:color w:val="auto"/>
          <w:kern w:val="2"/>
          <w:sz w:val="28"/>
          <w:szCs w:val="28"/>
          <w:lang w:val="en-US" w:eastAsia="zh-CN" w:bidi="ar-SA"/>
        </w:rPr>
        <w:t>57</w:t>
      </w:r>
      <w:r>
        <w:rPr>
          <w:rFonts w:hint="eastAsia" w:ascii="Times New Roman" w:hAnsi="Times New Roman" w:eastAsia="宋体" w:cs="Times New Roman"/>
          <w:color w:val="000000" w:themeColor="text1"/>
          <w:kern w:val="2"/>
          <w:sz w:val="28"/>
          <w:szCs w:val="28"/>
          <w:lang w:val="en-US" w:eastAsia="zh-CN" w:bidi="ar-SA"/>
          <w14:textFill>
            <w14:solidFill>
              <w14:schemeClr w14:val="tx1"/>
            </w14:solidFill>
          </w14:textFill>
        </w:rPr>
        <w:t>万元。</w:t>
      </w:r>
      <w:r>
        <w:rPr>
          <w:rFonts w:hint="eastAsia"/>
          <w:sz w:val="28"/>
          <w:szCs w:val="28"/>
          <w:lang w:eastAsia="zh-CN"/>
        </w:rPr>
        <w:t>本项目东侧为润河建材有限公司，西侧为乡间路，北侧为</w:t>
      </w:r>
      <w:r>
        <w:rPr>
          <w:rFonts w:hint="eastAsia"/>
          <w:sz w:val="28"/>
          <w:szCs w:val="28"/>
          <w:lang w:val="en-US" w:eastAsia="zh-CN"/>
        </w:rPr>
        <w:t>309国道，</w:t>
      </w:r>
      <w:r>
        <w:rPr>
          <w:rFonts w:hint="eastAsia"/>
          <w:sz w:val="28"/>
          <w:szCs w:val="28"/>
          <w:lang w:eastAsia="zh-CN"/>
        </w:rPr>
        <w:t>南侧为润河建材有限公司。</w:t>
      </w:r>
      <w:r>
        <w:rPr>
          <w:sz w:val="28"/>
          <w:szCs w:val="28"/>
        </w:rPr>
        <w:t>项目</w:t>
      </w:r>
      <w:r>
        <w:rPr>
          <w:rFonts w:hint="eastAsia"/>
          <w:sz w:val="28"/>
          <w:szCs w:val="28"/>
          <w:lang w:eastAsia="zh-CN"/>
        </w:rPr>
        <w:t>组成一览表</w:t>
      </w:r>
      <w:r>
        <w:rPr>
          <w:sz w:val="28"/>
          <w:szCs w:val="28"/>
        </w:rPr>
        <w:t>见表2-1，</w:t>
      </w:r>
      <w:r>
        <w:rPr>
          <w:rFonts w:hint="eastAsia"/>
          <w:sz w:val="28"/>
          <w:szCs w:val="28"/>
          <w:lang w:eastAsia="zh-CN"/>
        </w:rPr>
        <w:t>项目周边敏感目标分布见表</w:t>
      </w:r>
      <w:r>
        <w:rPr>
          <w:rFonts w:hint="eastAsia"/>
          <w:sz w:val="28"/>
          <w:szCs w:val="28"/>
          <w:lang w:val="en-US" w:eastAsia="zh-CN"/>
        </w:rPr>
        <w:t>2-2，</w:t>
      </w:r>
      <w:r>
        <w:rPr>
          <w:sz w:val="28"/>
          <w:szCs w:val="28"/>
        </w:rPr>
        <w:t>项目地理位置图见图2-1，厂区平面布置图见图2-2</w:t>
      </w:r>
      <w:r>
        <w:rPr>
          <w:rFonts w:hint="eastAsia"/>
          <w:sz w:val="28"/>
          <w:szCs w:val="28"/>
          <w:lang w:val="en-US" w:eastAsia="zh-CN"/>
        </w:rPr>
        <w:t>，</w:t>
      </w:r>
      <w:r>
        <w:rPr>
          <w:rFonts w:hint="eastAsia"/>
          <w:sz w:val="28"/>
          <w:szCs w:val="28"/>
          <w:lang w:eastAsia="zh-CN"/>
        </w:rPr>
        <w:t>项目周边敏感目标图见图</w:t>
      </w:r>
      <w:r>
        <w:rPr>
          <w:rFonts w:hint="eastAsia"/>
          <w:sz w:val="28"/>
          <w:szCs w:val="28"/>
          <w:lang w:val="en-US" w:eastAsia="zh-CN"/>
        </w:rPr>
        <w:t>2-3</w:t>
      </w:r>
      <w:r>
        <w:rPr>
          <w:sz w:val="28"/>
          <w:szCs w:val="28"/>
        </w:rPr>
        <w:t>。</w:t>
      </w:r>
    </w:p>
    <w:p>
      <w:pPr>
        <w:adjustRightInd w:val="0"/>
        <w:snapToGrid w:val="0"/>
        <w:spacing w:line="240" w:lineRule="auto"/>
        <w:ind w:firstLine="562" w:firstLineChars="200"/>
        <w:jc w:val="center"/>
        <w:rPr>
          <w:rFonts w:hint="eastAsia"/>
          <w:b/>
          <w:bCs/>
          <w:sz w:val="28"/>
          <w:szCs w:val="28"/>
        </w:rPr>
      </w:pPr>
      <w:r>
        <w:rPr>
          <w:rFonts w:hint="eastAsia"/>
          <w:b/>
          <w:bCs/>
          <w:sz w:val="28"/>
          <w:szCs w:val="28"/>
        </w:rPr>
        <w:t xml:space="preserve">表2-1 </w:t>
      </w:r>
      <w:r>
        <w:rPr>
          <w:rFonts w:hint="eastAsia"/>
          <w:b/>
          <w:bCs/>
          <w:sz w:val="28"/>
          <w:szCs w:val="28"/>
          <w:lang w:eastAsia="zh-CN"/>
        </w:rPr>
        <w:t>项目组成</w:t>
      </w:r>
      <w:r>
        <w:rPr>
          <w:rFonts w:hint="eastAsia"/>
          <w:b/>
          <w:bCs/>
          <w:sz w:val="28"/>
          <w:szCs w:val="28"/>
        </w:rPr>
        <w:t>一览表</w:t>
      </w:r>
    </w:p>
    <w:tbl>
      <w:tblPr>
        <w:tblStyle w:val="20"/>
        <w:tblW w:w="91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1560"/>
        <w:gridCol w:w="6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214" w:type="dxa"/>
            <w:vAlign w:val="center"/>
          </w:tcPr>
          <w:p>
            <w:pPr>
              <w:jc w:val="center"/>
              <w:rPr>
                <w:b/>
                <w:bCs/>
                <w:szCs w:val="21"/>
              </w:rPr>
            </w:pPr>
            <w:r>
              <w:rPr>
                <w:b/>
                <w:bCs/>
                <w:szCs w:val="21"/>
              </w:rPr>
              <w:t>工程类别</w:t>
            </w:r>
          </w:p>
        </w:tc>
        <w:tc>
          <w:tcPr>
            <w:tcW w:w="1560" w:type="dxa"/>
            <w:vAlign w:val="center"/>
          </w:tcPr>
          <w:p>
            <w:pPr>
              <w:jc w:val="center"/>
              <w:rPr>
                <w:b/>
                <w:bCs/>
                <w:szCs w:val="21"/>
              </w:rPr>
            </w:pPr>
            <w:r>
              <w:rPr>
                <w:b/>
                <w:bCs/>
                <w:szCs w:val="21"/>
              </w:rPr>
              <w:t>工程名称</w:t>
            </w:r>
          </w:p>
        </w:tc>
        <w:tc>
          <w:tcPr>
            <w:tcW w:w="6354" w:type="dxa"/>
            <w:vAlign w:val="center"/>
          </w:tcPr>
          <w:p>
            <w:pPr>
              <w:jc w:val="center"/>
              <w:rPr>
                <w:b/>
                <w:bCs/>
                <w:szCs w:val="21"/>
              </w:rPr>
            </w:pPr>
            <w:r>
              <w:rPr>
                <w:rFonts w:hint="eastAsia"/>
                <w:b/>
                <w:bCs/>
                <w:szCs w:val="21"/>
              </w:rPr>
              <w:t>工程内容和</w:t>
            </w:r>
            <w:r>
              <w:rPr>
                <w:b/>
                <w:bCs/>
                <w:szCs w:val="21"/>
              </w:rPr>
              <w:t>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exact"/>
          <w:jc w:val="center"/>
        </w:trPr>
        <w:tc>
          <w:tcPr>
            <w:tcW w:w="1214" w:type="dxa"/>
            <w:vMerge w:val="restart"/>
            <w:vAlign w:val="center"/>
          </w:tcPr>
          <w:p>
            <w:pPr>
              <w:jc w:val="center"/>
              <w:rPr>
                <w:szCs w:val="21"/>
              </w:rPr>
            </w:pPr>
            <w:r>
              <w:rPr>
                <w:szCs w:val="21"/>
              </w:rPr>
              <w:t>主体工程</w:t>
            </w:r>
          </w:p>
        </w:tc>
        <w:tc>
          <w:tcPr>
            <w:tcW w:w="1560" w:type="dxa"/>
            <w:vAlign w:val="center"/>
          </w:tcPr>
          <w:p>
            <w:pPr>
              <w:jc w:val="center"/>
              <w:rPr>
                <w:szCs w:val="21"/>
              </w:rPr>
            </w:pPr>
            <w:r>
              <w:rPr>
                <w:szCs w:val="21"/>
              </w:rPr>
              <w:t>生产车间</w:t>
            </w:r>
          </w:p>
        </w:tc>
        <w:tc>
          <w:tcPr>
            <w:tcW w:w="6354" w:type="dxa"/>
            <w:vAlign w:val="center"/>
          </w:tcPr>
          <w:p>
            <w:pPr>
              <w:rPr>
                <w:szCs w:val="21"/>
              </w:rPr>
            </w:pPr>
            <w:r>
              <w:rPr>
                <w:rFonts w:hint="eastAsia"/>
                <w:szCs w:val="21"/>
              </w:rPr>
              <w:t xml:space="preserve">  </w:t>
            </w:r>
            <w:r>
              <w:rPr>
                <w:szCs w:val="21"/>
              </w:rPr>
              <w:t>建筑面积</w:t>
            </w:r>
            <w:r>
              <w:rPr>
                <w:rFonts w:hint="eastAsia"/>
                <w:szCs w:val="21"/>
              </w:rPr>
              <w:t>为</w:t>
            </w:r>
            <w:r>
              <w:rPr>
                <w:szCs w:val="21"/>
              </w:rPr>
              <w:t>7776m</w:t>
            </w:r>
            <w:r>
              <w:rPr>
                <w:szCs w:val="21"/>
                <w:vertAlign w:val="superscript"/>
              </w:rPr>
              <w:t>2</w:t>
            </w:r>
            <w:r>
              <w:rPr>
                <w:rFonts w:hint="eastAsia"/>
                <w:szCs w:val="21"/>
              </w:rPr>
              <w:t>，一层，轻钢结构，</w:t>
            </w:r>
            <w:r>
              <w:rPr>
                <w:szCs w:val="21"/>
              </w:rPr>
              <w:t>主要</w:t>
            </w:r>
            <w:r>
              <w:rPr>
                <w:rFonts w:hint="eastAsia"/>
                <w:szCs w:val="21"/>
              </w:rPr>
              <w:t>用来生产塑料制品。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1214" w:type="dxa"/>
            <w:vMerge w:val="continue"/>
            <w:vAlign w:val="center"/>
          </w:tcPr>
          <w:p>
            <w:pPr>
              <w:jc w:val="center"/>
              <w:rPr>
                <w:szCs w:val="21"/>
              </w:rPr>
            </w:pPr>
          </w:p>
        </w:tc>
        <w:tc>
          <w:tcPr>
            <w:tcW w:w="1560" w:type="dxa"/>
            <w:vAlign w:val="center"/>
          </w:tcPr>
          <w:p>
            <w:pPr>
              <w:jc w:val="center"/>
              <w:rPr>
                <w:rFonts w:hint="eastAsia"/>
                <w:szCs w:val="21"/>
              </w:rPr>
            </w:pPr>
            <w:r>
              <w:rPr>
                <w:rFonts w:hint="eastAsia"/>
                <w:szCs w:val="21"/>
              </w:rPr>
              <w:t>仓库</w:t>
            </w:r>
          </w:p>
        </w:tc>
        <w:tc>
          <w:tcPr>
            <w:tcW w:w="6354" w:type="dxa"/>
            <w:vAlign w:val="center"/>
          </w:tcPr>
          <w:p>
            <w:pPr>
              <w:rPr>
                <w:rFonts w:hint="eastAsia"/>
                <w:szCs w:val="21"/>
              </w:rPr>
            </w:pPr>
            <w:r>
              <w:rPr>
                <w:rFonts w:hint="eastAsia"/>
                <w:szCs w:val="21"/>
              </w:rPr>
              <w:t xml:space="preserve">  建筑面积为</w:t>
            </w:r>
            <w:r>
              <w:rPr>
                <w:szCs w:val="21"/>
              </w:rPr>
              <w:t>1728m</w:t>
            </w:r>
            <w:r>
              <w:rPr>
                <w:szCs w:val="21"/>
                <w:vertAlign w:val="superscript"/>
              </w:rPr>
              <w:t>2</w:t>
            </w:r>
            <w:r>
              <w:rPr>
                <w:szCs w:val="21"/>
              </w:rPr>
              <w:t>，</w:t>
            </w:r>
            <w:r>
              <w:rPr>
                <w:rFonts w:hint="eastAsia"/>
                <w:szCs w:val="21"/>
              </w:rPr>
              <w:t>一层，轻钢结构，主要用于购进原辅材料或成品、半成品的临时存放。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1214" w:type="dxa"/>
            <w:vAlign w:val="center"/>
          </w:tcPr>
          <w:p>
            <w:pPr>
              <w:jc w:val="center"/>
              <w:rPr>
                <w:szCs w:val="21"/>
              </w:rPr>
            </w:pPr>
            <w:r>
              <w:rPr>
                <w:szCs w:val="21"/>
              </w:rPr>
              <w:t>辅助工程</w:t>
            </w:r>
          </w:p>
        </w:tc>
        <w:tc>
          <w:tcPr>
            <w:tcW w:w="1560" w:type="dxa"/>
            <w:vAlign w:val="center"/>
          </w:tcPr>
          <w:p>
            <w:pPr>
              <w:jc w:val="center"/>
              <w:rPr>
                <w:rFonts w:hint="eastAsia"/>
                <w:szCs w:val="21"/>
              </w:rPr>
            </w:pPr>
            <w:r>
              <w:rPr>
                <w:rFonts w:hint="eastAsia"/>
                <w:szCs w:val="21"/>
              </w:rPr>
              <w:t>办公室</w:t>
            </w:r>
          </w:p>
        </w:tc>
        <w:tc>
          <w:tcPr>
            <w:tcW w:w="6354" w:type="dxa"/>
            <w:vAlign w:val="center"/>
          </w:tcPr>
          <w:p>
            <w:pPr>
              <w:rPr>
                <w:szCs w:val="21"/>
              </w:rPr>
            </w:pPr>
            <w:r>
              <w:rPr>
                <w:rFonts w:hint="eastAsia"/>
                <w:szCs w:val="21"/>
              </w:rPr>
              <w:t xml:space="preserve">  位于</w:t>
            </w:r>
            <w:r>
              <w:rPr>
                <w:rFonts w:hint="eastAsia"/>
                <w:szCs w:val="21"/>
                <w:lang w:eastAsia="zh-CN"/>
              </w:rPr>
              <w:t>厂区北侧</w:t>
            </w:r>
            <w:r>
              <w:rPr>
                <w:rFonts w:hint="eastAsia"/>
                <w:szCs w:val="21"/>
              </w:rPr>
              <w:t>，一层，轻钢结构，主要用于</w:t>
            </w:r>
            <w:r>
              <w:rPr>
                <w:szCs w:val="21"/>
              </w:rPr>
              <w:t>厂区生产</w:t>
            </w:r>
            <w:r>
              <w:rPr>
                <w:rFonts w:hint="eastAsia"/>
                <w:szCs w:val="21"/>
              </w:rPr>
              <w:t>生活、</w:t>
            </w:r>
            <w:r>
              <w:rPr>
                <w:szCs w:val="21"/>
              </w:rPr>
              <w:t>经营</w:t>
            </w:r>
            <w:r>
              <w:rPr>
                <w:rFonts w:hint="eastAsia"/>
                <w:szCs w:val="21"/>
              </w:rPr>
              <w:t>和</w:t>
            </w:r>
            <w:r>
              <w:rPr>
                <w:szCs w:val="21"/>
              </w:rPr>
              <w:t>管理</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214" w:type="dxa"/>
            <w:vMerge w:val="restart"/>
            <w:vAlign w:val="center"/>
          </w:tcPr>
          <w:p>
            <w:pPr>
              <w:jc w:val="center"/>
              <w:rPr>
                <w:szCs w:val="21"/>
              </w:rPr>
            </w:pPr>
            <w:r>
              <w:rPr>
                <w:szCs w:val="21"/>
              </w:rPr>
              <w:t>公用工程</w:t>
            </w:r>
          </w:p>
        </w:tc>
        <w:tc>
          <w:tcPr>
            <w:tcW w:w="1560" w:type="dxa"/>
            <w:vAlign w:val="center"/>
          </w:tcPr>
          <w:p>
            <w:pPr>
              <w:jc w:val="center"/>
              <w:rPr>
                <w:szCs w:val="21"/>
              </w:rPr>
            </w:pPr>
            <w:r>
              <w:rPr>
                <w:szCs w:val="21"/>
              </w:rPr>
              <w:t>供水</w:t>
            </w:r>
          </w:p>
        </w:tc>
        <w:tc>
          <w:tcPr>
            <w:tcW w:w="6354" w:type="dxa"/>
            <w:vAlign w:val="center"/>
          </w:tcPr>
          <w:p>
            <w:pPr>
              <w:rPr>
                <w:szCs w:val="21"/>
              </w:rPr>
            </w:pPr>
            <w:r>
              <w:rPr>
                <w:rFonts w:hint="eastAsia"/>
                <w:szCs w:val="21"/>
              </w:rPr>
              <w:t xml:space="preserve">  </w:t>
            </w:r>
            <w:r>
              <w:rPr>
                <w:szCs w:val="21"/>
              </w:rPr>
              <w:t>来自</w:t>
            </w:r>
            <w:r>
              <w:rPr>
                <w:rFonts w:hint="eastAsia"/>
                <w:szCs w:val="21"/>
              </w:rPr>
              <w:t>附近供水管网。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1214" w:type="dxa"/>
            <w:vMerge w:val="continue"/>
            <w:vAlign w:val="center"/>
          </w:tcPr>
          <w:p>
            <w:pPr>
              <w:jc w:val="center"/>
              <w:rPr>
                <w:szCs w:val="21"/>
              </w:rPr>
            </w:pPr>
          </w:p>
        </w:tc>
        <w:tc>
          <w:tcPr>
            <w:tcW w:w="1560" w:type="dxa"/>
            <w:vAlign w:val="center"/>
          </w:tcPr>
          <w:p>
            <w:pPr>
              <w:jc w:val="center"/>
              <w:rPr>
                <w:szCs w:val="21"/>
              </w:rPr>
            </w:pPr>
            <w:r>
              <w:rPr>
                <w:szCs w:val="21"/>
              </w:rPr>
              <w:t>排水</w:t>
            </w:r>
          </w:p>
        </w:tc>
        <w:tc>
          <w:tcPr>
            <w:tcW w:w="6354" w:type="dxa"/>
            <w:vAlign w:val="top"/>
          </w:tcPr>
          <w:p>
            <w:pPr>
              <w:rPr>
                <w:szCs w:val="21"/>
              </w:rPr>
            </w:pPr>
            <w:r>
              <w:rPr>
                <w:rFonts w:hint="eastAsia"/>
                <w:szCs w:val="21"/>
              </w:rPr>
              <w:t xml:space="preserve"> </w:t>
            </w:r>
            <w:r>
              <w:rPr>
                <w:rFonts w:hint="eastAsia"/>
                <w:szCs w:val="21"/>
                <w:lang w:val="en-US" w:eastAsia="zh-CN"/>
              </w:rPr>
              <w:t xml:space="preserve"> </w:t>
            </w:r>
            <w:r>
              <w:rPr>
                <w:szCs w:val="21"/>
              </w:rPr>
              <w:t>没有生产废水产生，员工生活废水</w:t>
            </w:r>
            <w:r>
              <w:rPr>
                <w:rFonts w:hint="eastAsia"/>
                <w:szCs w:val="21"/>
              </w:rPr>
              <w:t>经厂区旱厕后，由附近村民清运，用于堆肥</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214" w:type="dxa"/>
            <w:vMerge w:val="continue"/>
            <w:vAlign w:val="center"/>
          </w:tcPr>
          <w:p>
            <w:pPr>
              <w:jc w:val="center"/>
              <w:rPr>
                <w:szCs w:val="21"/>
              </w:rPr>
            </w:pPr>
          </w:p>
        </w:tc>
        <w:tc>
          <w:tcPr>
            <w:tcW w:w="1560" w:type="dxa"/>
            <w:vAlign w:val="center"/>
          </w:tcPr>
          <w:p>
            <w:pPr>
              <w:jc w:val="center"/>
              <w:rPr>
                <w:szCs w:val="21"/>
              </w:rPr>
            </w:pPr>
            <w:r>
              <w:rPr>
                <w:szCs w:val="21"/>
              </w:rPr>
              <w:t>供电</w:t>
            </w:r>
          </w:p>
        </w:tc>
        <w:tc>
          <w:tcPr>
            <w:tcW w:w="6354" w:type="dxa"/>
            <w:vAlign w:val="center"/>
          </w:tcPr>
          <w:p>
            <w:pPr>
              <w:rPr>
                <w:szCs w:val="21"/>
              </w:rPr>
            </w:pPr>
            <w:r>
              <w:rPr>
                <w:rFonts w:hint="eastAsia"/>
                <w:szCs w:val="21"/>
              </w:rPr>
              <w:t xml:space="preserve">  </w:t>
            </w:r>
            <w:r>
              <w:rPr>
                <w:szCs w:val="21"/>
              </w:rPr>
              <w:t>由</w:t>
            </w:r>
            <w:r>
              <w:rPr>
                <w:rFonts w:hint="eastAsia"/>
                <w:szCs w:val="21"/>
              </w:rPr>
              <w:t>朱刘街道供电所</w:t>
            </w:r>
            <w:r>
              <w:rPr>
                <w:szCs w:val="21"/>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7" w:hRule="exact"/>
          <w:jc w:val="center"/>
        </w:trPr>
        <w:tc>
          <w:tcPr>
            <w:tcW w:w="1214" w:type="dxa"/>
            <w:vMerge w:val="restart"/>
            <w:vAlign w:val="center"/>
          </w:tcPr>
          <w:p>
            <w:pPr>
              <w:jc w:val="center"/>
              <w:rPr>
                <w:szCs w:val="21"/>
              </w:rPr>
            </w:pPr>
            <w:r>
              <w:rPr>
                <w:szCs w:val="21"/>
              </w:rPr>
              <w:t>环保工程</w:t>
            </w:r>
          </w:p>
        </w:tc>
        <w:tc>
          <w:tcPr>
            <w:tcW w:w="1560" w:type="dxa"/>
            <w:vAlign w:val="center"/>
          </w:tcPr>
          <w:p>
            <w:pPr>
              <w:jc w:val="center"/>
              <w:rPr>
                <w:szCs w:val="21"/>
              </w:rPr>
            </w:pPr>
            <w:r>
              <w:rPr>
                <w:szCs w:val="21"/>
              </w:rPr>
              <w:t>废气</w:t>
            </w:r>
          </w:p>
        </w:tc>
        <w:tc>
          <w:tcPr>
            <w:tcW w:w="6354" w:type="dxa"/>
            <w:vAlign w:val="center"/>
          </w:tcPr>
          <w:p>
            <w:pPr>
              <w:rPr>
                <w:rFonts w:hint="eastAsia"/>
                <w:szCs w:val="21"/>
              </w:rPr>
            </w:pPr>
            <w:r>
              <w:rPr>
                <w:rFonts w:hint="eastAsia"/>
                <w:szCs w:val="21"/>
              </w:rPr>
              <w:t xml:space="preserve">  塑料颗粒混合工段粉尘：收集装置、布袋除尘处理后排气筒排放</w:t>
            </w:r>
          </w:p>
          <w:p>
            <w:pPr>
              <w:rPr>
                <w:rFonts w:hint="eastAsia"/>
                <w:szCs w:val="21"/>
              </w:rPr>
            </w:pPr>
            <w:r>
              <w:rPr>
                <w:rFonts w:hint="eastAsia"/>
                <w:szCs w:val="21"/>
              </w:rPr>
              <w:t xml:space="preserve">  挤出工段非甲烷总烃：塑料颗粒制备过程中挤压工段、产品挤压工段均设置收集装置、通过管道进同一套活性炭吸附塔处理后排气筒排放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exact"/>
          <w:jc w:val="center"/>
        </w:trPr>
        <w:tc>
          <w:tcPr>
            <w:tcW w:w="1214" w:type="dxa"/>
            <w:vMerge w:val="continue"/>
            <w:vAlign w:val="center"/>
          </w:tcPr>
          <w:p>
            <w:pPr>
              <w:jc w:val="center"/>
              <w:rPr>
                <w:szCs w:val="21"/>
              </w:rPr>
            </w:pPr>
          </w:p>
        </w:tc>
        <w:tc>
          <w:tcPr>
            <w:tcW w:w="1560" w:type="dxa"/>
            <w:vAlign w:val="center"/>
          </w:tcPr>
          <w:p>
            <w:pPr>
              <w:jc w:val="center"/>
              <w:rPr>
                <w:szCs w:val="21"/>
              </w:rPr>
            </w:pPr>
            <w:r>
              <w:rPr>
                <w:szCs w:val="21"/>
              </w:rPr>
              <w:t>废水</w:t>
            </w:r>
          </w:p>
        </w:tc>
        <w:tc>
          <w:tcPr>
            <w:tcW w:w="6354" w:type="dxa"/>
            <w:vAlign w:val="center"/>
          </w:tcPr>
          <w:p>
            <w:pPr>
              <w:rPr>
                <w:szCs w:val="21"/>
              </w:rPr>
            </w:pPr>
            <w:r>
              <w:rPr>
                <w:rFonts w:hint="eastAsia"/>
                <w:szCs w:val="21"/>
              </w:rPr>
              <w:t xml:space="preserve">  生产用水主要是冷却循环补充水，定期添加不外排；</w:t>
            </w:r>
            <w:r>
              <w:rPr>
                <w:szCs w:val="21"/>
              </w:rPr>
              <w:t>员工生活废水</w:t>
            </w:r>
            <w:r>
              <w:rPr>
                <w:rFonts w:hint="eastAsia"/>
                <w:szCs w:val="21"/>
                <w:lang w:eastAsia="zh-CN"/>
              </w:rPr>
              <w:t>经厂区旱厕收集</w:t>
            </w:r>
            <w:r>
              <w:rPr>
                <w:rFonts w:hint="eastAsia"/>
                <w:szCs w:val="21"/>
              </w:rPr>
              <w:t>后</w:t>
            </w:r>
            <w:r>
              <w:rPr>
                <w:szCs w:val="21"/>
              </w:rPr>
              <w:t>，</w:t>
            </w:r>
            <w:r>
              <w:rPr>
                <w:rFonts w:hint="eastAsia"/>
                <w:szCs w:val="21"/>
              </w:rPr>
              <w:t>由附近村民清运，用于堆肥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214" w:type="dxa"/>
            <w:vMerge w:val="continue"/>
            <w:vAlign w:val="center"/>
          </w:tcPr>
          <w:p>
            <w:pPr>
              <w:jc w:val="center"/>
              <w:rPr>
                <w:szCs w:val="21"/>
              </w:rPr>
            </w:pPr>
          </w:p>
        </w:tc>
        <w:tc>
          <w:tcPr>
            <w:tcW w:w="1560" w:type="dxa"/>
            <w:vAlign w:val="center"/>
          </w:tcPr>
          <w:p>
            <w:pPr>
              <w:jc w:val="center"/>
              <w:rPr>
                <w:szCs w:val="21"/>
              </w:rPr>
            </w:pPr>
            <w:r>
              <w:rPr>
                <w:szCs w:val="21"/>
              </w:rPr>
              <w:t>噪声</w:t>
            </w:r>
          </w:p>
        </w:tc>
        <w:tc>
          <w:tcPr>
            <w:tcW w:w="6354" w:type="dxa"/>
            <w:vAlign w:val="center"/>
          </w:tcPr>
          <w:p>
            <w:pPr>
              <w:rPr>
                <w:szCs w:val="21"/>
              </w:rPr>
            </w:pPr>
            <w:r>
              <w:rPr>
                <w:rFonts w:hint="eastAsia"/>
                <w:szCs w:val="21"/>
              </w:rPr>
              <w:t xml:space="preserve">  </w:t>
            </w:r>
            <w:r>
              <w:rPr>
                <w:szCs w:val="21"/>
              </w:rPr>
              <w:t>采用减震、隔声等降噪措施。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2" w:hRule="exact"/>
          <w:jc w:val="center"/>
        </w:trPr>
        <w:tc>
          <w:tcPr>
            <w:tcW w:w="1214" w:type="dxa"/>
            <w:vMerge w:val="continue"/>
            <w:vAlign w:val="center"/>
          </w:tcPr>
          <w:p>
            <w:pPr>
              <w:jc w:val="center"/>
              <w:rPr>
                <w:szCs w:val="21"/>
              </w:rPr>
            </w:pPr>
          </w:p>
        </w:tc>
        <w:tc>
          <w:tcPr>
            <w:tcW w:w="1560" w:type="dxa"/>
            <w:vAlign w:val="center"/>
          </w:tcPr>
          <w:p>
            <w:pPr>
              <w:jc w:val="center"/>
              <w:rPr>
                <w:szCs w:val="21"/>
              </w:rPr>
            </w:pPr>
            <w:r>
              <w:rPr>
                <w:szCs w:val="21"/>
              </w:rPr>
              <w:t>固废</w:t>
            </w:r>
          </w:p>
        </w:tc>
        <w:tc>
          <w:tcPr>
            <w:tcW w:w="6354" w:type="dxa"/>
            <w:vAlign w:val="top"/>
          </w:tcPr>
          <w:p>
            <w:pPr>
              <w:rPr>
                <w:rFonts w:hint="eastAsia"/>
                <w:szCs w:val="21"/>
              </w:rPr>
            </w:pPr>
            <w:r>
              <w:rPr>
                <w:rFonts w:hint="eastAsia"/>
                <w:szCs w:val="21"/>
              </w:rPr>
              <w:t xml:space="preserve"> </w:t>
            </w:r>
            <w:r>
              <w:rPr>
                <w:rFonts w:hint="eastAsia"/>
                <w:color w:val="00B0F0"/>
                <w:szCs w:val="21"/>
              </w:rPr>
              <w:t xml:space="preserve"> </w:t>
            </w:r>
            <w:r>
              <w:rPr>
                <w:rFonts w:hint="eastAsia"/>
                <w:szCs w:val="21"/>
              </w:rPr>
              <w:t>边角料、残次品外售给废品回收单位，除尘器收集的粉尘回用于生产，包装固废外售给废品回收单位，废活性炭</w:t>
            </w:r>
            <w:r>
              <w:rPr>
                <w:rFonts w:hint="eastAsia"/>
                <w:szCs w:val="21"/>
                <w:lang w:eastAsia="zh-CN"/>
              </w:rPr>
              <w:t>委托</w:t>
            </w:r>
            <w:r>
              <w:rPr>
                <w:rFonts w:hint="eastAsia"/>
                <w:szCs w:val="21"/>
              </w:rPr>
              <w:t>有资质单位处理，职工生活垃圾由环卫部门统一收集处理</w:t>
            </w:r>
          </w:p>
        </w:tc>
      </w:tr>
    </w:tbl>
    <w:p>
      <w:pPr>
        <w:adjustRightInd w:val="0"/>
        <w:snapToGrid w:val="0"/>
        <w:spacing w:line="240" w:lineRule="auto"/>
        <w:jc w:val="center"/>
        <w:rPr>
          <w:rFonts w:hint="eastAsia"/>
          <w:b/>
          <w:bCs/>
          <w:sz w:val="10"/>
          <w:szCs w:val="10"/>
        </w:rPr>
      </w:pPr>
    </w:p>
    <w:p>
      <w:pPr>
        <w:adjustRightInd w:val="0"/>
        <w:snapToGrid w:val="0"/>
        <w:spacing w:line="240" w:lineRule="auto"/>
        <w:jc w:val="center"/>
        <w:rPr>
          <w:rFonts w:hint="eastAsia"/>
          <w:b/>
          <w:bCs/>
          <w:sz w:val="28"/>
          <w:szCs w:val="28"/>
        </w:rPr>
      </w:pPr>
      <w:r>
        <w:rPr>
          <w:rFonts w:hint="eastAsia"/>
          <w:b/>
          <w:bCs/>
          <w:sz w:val="28"/>
          <w:szCs w:val="28"/>
        </w:rPr>
        <w:t>表2-</w:t>
      </w:r>
      <w:r>
        <w:rPr>
          <w:rFonts w:hint="eastAsia"/>
          <w:b/>
          <w:bCs/>
          <w:sz w:val="28"/>
          <w:szCs w:val="28"/>
          <w:lang w:val="en-US" w:eastAsia="zh-CN"/>
        </w:rPr>
        <w:t>2</w:t>
      </w:r>
      <w:r>
        <w:rPr>
          <w:rFonts w:hint="eastAsia"/>
          <w:b/>
          <w:bCs/>
          <w:sz w:val="28"/>
          <w:szCs w:val="28"/>
        </w:rPr>
        <w:t xml:space="preserve"> </w:t>
      </w:r>
      <w:r>
        <w:rPr>
          <w:rFonts w:hint="eastAsia"/>
          <w:b/>
          <w:bCs/>
          <w:sz w:val="28"/>
          <w:szCs w:val="28"/>
          <w:lang w:eastAsia="zh-CN"/>
        </w:rPr>
        <w:t>项目周边敏感目标分布一览</w:t>
      </w:r>
      <w:r>
        <w:rPr>
          <w:rFonts w:hint="eastAsia"/>
          <w:b/>
          <w:bCs/>
          <w:sz w:val="28"/>
          <w:szCs w:val="28"/>
        </w:rPr>
        <w:t>表</w:t>
      </w:r>
    </w:p>
    <w:tbl>
      <w:tblPr>
        <w:tblStyle w:val="20"/>
        <w:tblW w:w="90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2544"/>
        <w:gridCol w:w="2545"/>
        <w:gridCol w:w="2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1" w:hRule="atLeast"/>
          <w:jc w:val="center"/>
        </w:trPr>
        <w:tc>
          <w:tcPr>
            <w:tcW w:w="1446" w:type="dxa"/>
            <w:vAlign w:val="center"/>
          </w:tcPr>
          <w:p>
            <w:pPr>
              <w:spacing w:line="360" w:lineRule="exact"/>
              <w:jc w:val="center"/>
              <w:rPr>
                <w:rFonts w:hint="eastAsia" w:eastAsia="宋体"/>
                <w:b/>
                <w:bCs/>
                <w:color w:val="auto"/>
                <w:szCs w:val="21"/>
                <w:lang w:eastAsia="zh-CN"/>
              </w:rPr>
            </w:pPr>
            <w:r>
              <w:rPr>
                <w:rFonts w:hint="eastAsia"/>
                <w:b/>
                <w:bCs/>
                <w:color w:val="auto"/>
                <w:szCs w:val="21"/>
                <w:lang w:eastAsia="zh-CN"/>
              </w:rPr>
              <w:t>序号</w:t>
            </w:r>
          </w:p>
        </w:tc>
        <w:tc>
          <w:tcPr>
            <w:tcW w:w="2544" w:type="dxa"/>
            <w:vAlign w:val="center"/>
          </w:tcPr>
          <w:p>
            <w:pPr>
              <w:spacing w:line="360" w:lineRule="exact"/>
              <w:jc w:val="center"/>
              <w:rPr>
                <w:b/>
                <w:bCs/>
                <w:color w:val="auto"/>
                <w:szCs w:val="21"/>
              </w:rPr>
            </w:pPr>
            <w:r>
              <w:rPr>
                <w:b/>
                <w:bCs/>
                <w:color w:val="auto"/>
                <w:szCs w:val="21"/>
              </w:rPr>
              <w:t>名称</w:t>
            </w:r>
          </w:p>
        </w:tc>
        <w:tc>
          <w:tcPr>
            <w:tcW w:w="2545" w:type="dxa"/>
            <w:vAlign w:val="center"/>
          </w:tcPr>
          <w:p>
            <w:pPr>
              <w:spacing w:line="360" w:lineRule="exact"/>
              <w:jc w:val="center"/>
              <w:rPr>
                <w:rFonts w:hint="eastAsia" w:eastAsia="宋体"/>
                <w:b/>
                <w:bCs/>
                <w:color w:val="auto"/>
                <w:szCs w:val="21"/>
                <w:lang w:eastAsia="zh-CN"/>
              </w:rPr>
            </w:pPr>
            <w:r>
              <w:rPr>
                <w:rFonts w:hint="eastAsia"/>
                <w:b/>
                <w:bCs/>
                <w:color w:val="auto"/>
                <w:szCs w:val="21"/>
                <w:lang w:eastAsia="zh-CN"/>
              </w:rPr>
              <w:t>方位</w:t>
            </w:r>
          </w:p>
        </w:tc>
        <w:tc>
          <w:tcPr>
            <w:tcW w:w="2545" w:type="dxa"/>
            <w:vAlign w:val="center"/>
          </w:tcPr>
          <w:p>
            <w:pPr>
              <w:spacing w:line="360" w:lineRule="exact"/>
              <w:jc w:val="center"/>
              <w:rPr>
                <w:rFonts w:hint="eastAsia" w:eastAsia="宋体"/>
                <w:b/>
                <w:bCs/>
                <w:color w:val="auto"/>
                <w:szCs w:val="21"/>
                <w:lang w:val="en-US" w:eastAsia="zh-CN"/>
              </w:rPr>
            </w:pPr>
            <w:r>
              <w:rPr>
                <w:rFonts w:hint="eastAsia"/>
                <w:b/>
                <w:bCs/>
                <w:color w:val="auto"/>
                <w:szCs w:val="21"/>
                <w:lang w:eastAsia="zh-CN"/>
              </w:rPr>
              <w:t>距离</w:t>
            </w:r>
            <w:r>
              <w:rPr>
                <w:rFonts w:hint="eastAsia"/>
                <w:b/>
                <w:bCs/>
                <w:color w:val="auto"/>
                <w:szCs w:val="21"/>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1" w:hRule="atLeast"/>
          <w:jc w:val="center"/>
        </w:trPr>
        <w:tc>
          <w:tcPr>
            <w:tcW w:w="1446" w:type="dxa"/>
            <w:vAlign w:val="center"/>
          </w:tcPr>
          <w:p>
            <w:pPr>
              <w:spacing w:line="360" w:lineRule="exact"/>
              <w:jc w:val="center"/>
              <w:rPr>
                <w:rFonts w:hint="eastAsia" w:eastAsia="宋体"/>
                <w:color w:val="auto"/>
                <w:szCs w:val="21"/>
                <w:lang w:val="en-US" w:eastAsia="zh-CN"/>
              </w:rPr>
            </w:pPr>
            <w:r>
              <w:rPr>
                <w:rFonts w:hint="eastAsia"/>
                <w:color w:val="auto"/>
                <w:szCs w:val="21"/>
                <w:lang w:val="en-US" w:eastAsia="zh-CN"/>
              </w:rPr>
              <w:t>1</w:t>
            </w:r>
          </w:p>
        </w:tc>
        <w:tc>
          <w:tcPr>
            <w:tcW w:w="2544" w:type="dxa"/>
            <w:vAlign w:val="center"/>
          </w:tcPr>
          <w:p>
            <w:pPr>
              <w:spacing w:line="360" w:lineRule="exact"/>
              <w:jc w:val="center"/>
              <w:rPr>
                <w:rFonts w:hint="eastAsia" w:eastAsia="宋体"/>
                <w:color w:val="auto"/>
                <w:szCs w:val="21"/>
                <w:lang w:eastAsia="zh-CN"/>
              </w:rPr>
            </w:pPr>
            <w:r>
              <w:rPr>
                <w:rFonts w:hint="eastAsia"/>
                <w:szCs w:val="21"/>
              </w:rPr>
              <w:t>三庙社区</w:t>
            </w:r>
          </w:p>
        </w:tc>
        <w:tc>
          <w:tcPr>
            <w:tcW w:w="2545" w:type="dxa"/>
            <w:vAlign w:val="center"/>
          </w:tcPr>
          <w:p>
            <w:pPr>
              <w:spacing w:line="360" w:lineRule="exact"/>
              <w:jc w:val="center"/>
              <w:rPr>
                <w:rFonts w:hint="eastAsia" w:eastAsia="宋体"/>
                <w:color w:val="auto"/>
                <w:szCs w:val="21"/>
                <w:lang w:val="en-US" w:eastAsia="zh-CN"/>
              </w:rPr>
            </w:pPr>
            <w:r>
              <w:rPr>
                <w:rFonts w:hint="eastAsia"/>
                <w:szCs w:val="21"/>
              </w:rPr>
              <w:t>S</w:t>
            </w:r>
          </w:p>
        </w:tc>
        <w:tc>
          <w:tcPr>
            <w:tcW w:w="2545" w:type="dxa"/>
            <w:vAlign w:val="center"/>
          </w:tcPr>
          <w:p>
            <w:pPr>
              <w:spacing w:line="360" w:lineRule="exact"/>
              <w:jc w:val="center"/>
              <w:rPr>
                <w:rFonts w:hint="eastAsia" w:eastAsia="宋体"/>
                <w:color w:val="auto"/>
                <w:szCs w:val="21"/>
                <w:lang w:val="en-US" w:eastAsia="zh-CN"/>
              </w:rPr>
            </w:pPr>
            <w:r>
              <w:rPr>
                <w:rFonts w:hint="eastAsia"/>
                <w:szCs w:val="21"/>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1" w:hRule="atLeast"/>
          <w:jc w:val="center"/>
        </w:trPr>
        <w:tc>
          <w:tcPr>
            <w:tcW w:w="1446" w:type="dxa"/>
            <w:vAlign w:val="center"/>
          </w:tcPr>
          <w:p>
            <w:pPr>
              <w:spacing w:line="360" w:lineRule="exact"/>
              <w:jc w:val="center"/>
              <w:rPr>
                <w:rFonts w:hint="eastAsia" w:eastAsia="宋体"/>
                <w:color w:val="auto"/>
                <w:szCs w:val="21"/>
                <w:lang w:val="en-US" w:eastAsia="zh-CN"/>
              </w:rPr>
            </w:pPr>
            <w:r>
              <w:rPr>
                <w:rFonts w:hint="eastAsia"/>
                <w:color w:val="auto"/>
                <w:szCs w:val="21"/>
                <w:lang w:val="en-US" w:eastAsia="zh-CN"/>
              </w:rPr>
              <w:t>2</w:t>
            </w:r>
          </w:p>
        </w:tc>
        <w:tc>
          <w:tcPr>
            <w:tcW w:w="2544" w:type="dxa"/>
            <w:vAlign w:val="center"/>
          </w:tcPr>
          <w:p>
            <w:pPr>
              <w:spacing w:line="360" w:lineRule="exact"/>
              <w:jc w:val="center"/>
              <w:rPr>
                <w:rFonts w:hint="eastAsia" w:eastAsia="宋体"/>
                <w:color w:val="auto"/>
                <w:szCs w:val="21"/>
                <w:lang w:eastAsia="zh-CN"/>
              </w:rPr>
            </w:pPr>
            <w:r>
              <w:rPr>
                <w:rFonts w:hint="eastAsia"/>
                <w:szCs w:val="21"/>
              </w:rPr>
              <w:t>王金庄村</w:t>
            </w:r>
          </w:p>
        </w:tc>
        <w:tc>
          <w:tcPr>
            <w:tcW w:w="2545" w:type="dxa"/>
            <w:vAlign w:val="center"/>
          </w:tcPr>
          <w:p>
            <w:pPr>
              <w:spacing w:line="360" w:lineRule="exact"/>
              <w:jc w:val="center"/>
              <w:rPr>
                <w:rFonts w:hint="eastAsia" w:eastAsia="宋体"/>
                <w:color w:val="auto"/>
                <w:szCs w:val="21"/>
                <w:lang w:val="en-US" w:eastAsia="zh-CN"/>
              </w:rPr>
            </w:pPr>
            <w:r>
              <w:rPr>
                <w:rFonts w:hint="eastAsia"/>
                <w:szCs w:val="21"/>
              </w:rPr>
              <w:t>NW</w:t>
            </w:r>
          </w:p>
        </w:tc>
        <w:tc>
          <w:tcPr>
            <w:tcW w:w="2545" w:type="dxa"/>
            <w:vAlign w:val="center"/>
          </w:tcPr>
          <w:p>
            <w:pPr>
              <w:spacing w:line="360" w:lineRule="exact"/>
              <w:jc w:val="center"/>
              <w:rPr>
                <w:rFonts w:hint="eastAsia" w:eastAsia="宋体"/>
                <w:color w:val="auto"/>
                <w:szCs w:val="21"/>
                <w:lang w:val="en-US" w:eastAsia="zh-CN"/>
              </w:rPr>
            </w:pPr>
            <w:r>
              <w:rPr>
                <w:rFonts w:hint="eastAsia"/>
                <w:szCs w:val="21"/>
              </w:rPr>
              <w:t>3</w:t>
            </w:r>
            <w:r>
              <w:rPr>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1" w:hRule="atLeast"/>
          <w:jc w:val="center"/>
        </w:trPr>
        <w:tc>
          <w:tcPr>
            <w:tcW w:w="1446" w:type="dxa"/>
            <w:vAlign w:val="center"/>
          </w:tcPr>
          <w:p>
            <w:pPr>
              <w:spacing w:line="360" w:lineRule="exact"/>
              <w:jc w:val="center"/>
              <w:rPr>
                <w:rFonts w:hint="eastAsia" w:eastAsia="宋体"/>
                <w:color w:val="auto"/>
                <w:szCs w:val="21"/>
                <w:lang w:val="en-US" w:eastAsia="zh-CN"/>
              </w:rPr>
            </w:pPr>
            <w:r>
              <w:rPr>
                <w:rFonts w:hint="eastAsia"/>
                <w:color w:val="auto"/>
                <w:szCs w:val="21"/>
                <w:lang w:val="en-US" w:eastAsia="zh-CN"/>
              </w:rPr>
              <w:t>3</w:t>
            </w:r>
          </w:p>
        </w:tc>
        <w:tc>
          <w:tcPr>
            <w:tcW w:w="2544" w:type="dxa"/>
            <w:vAlign w:val="center"/>
          </w:tcPr>
          <w:p>
            <w:pPr>
              <w:spacing w:line="360" w:lineRule="exact"/>
              <w:jc w:val="center"/>
              <w:rPr>
                <w:rFonts w:hint="eastAsia" w:eastAsia="宋体"/>
                <w:color w:val="auto"/>
                <w:szCs w:val="21"/>
                <w:lang w:eastAsia="zh-CN"/>
              </w:rPr>
            </w:pPr>
            <w:r>
              <w:rPr>
                <w:rFonts w:hint="eastAsia"/>
                <w:szCs w:val="21"/>
              </w:rPr>
              <w:t>钱家庄村</w:t>
            </w:r>
          </w:p>
        </w:tc>
        <w:tc>
          <w:tcPr>
            <w:tcW w:w="2545" w:type="dxa"/>
            <w:vAlign w:val="center"/>
          </w:tcPr>
          <w:p>
            <w:pPr>
              <w:spacing w:line="360" w:lineRule="exact"/>
              <w:jc w:val="center"/>
              <w:rPr>
                <w:rFonts w:hint="eastAsia" w:eastAsia="宋体"/>
                <w:color w:val="auto"/>
                <w:szCs w:val="21"/>
                <w:lang w:val="en-US" w:eastAsia="zh-CN"/>
              </w:rPr>
            </w:pPr>
            <w:r>
              <w:rPr>
                <w:rFonts w:hint="eastAsia"/>
                <w:szCs w:val="21"/>
              </w:rPr>
              <w:t>SE</w:t>
            </w:r>
          </w:p>
        </w:tc>
        <w:tc>
          <w:tcPr>
            <w:tcW w:w="2545" w:type="dxa"/>
            <w:vAlign w:val="center"/>
          </w:tcPr>
          <w:p>
            <w:pPr>
              <w:spacing w:line="360" w:lineRule="exact"/>
              <w:jc w:val="center"/>
              <w:rPr>
                <w:rFonts w:hint="eastAsia" w:eastAsia="宋体"/>
                <w:color w:val="auto"/>
                <w:szCs w:val="21"/>
                <w:lang w:val="en-US" w:eastAsia="zh-CN"/>
              </w:rPr>
            </w:pPr>
            <w:r>
              <w:rPr>
                <w:szCs w:val="21"/>
              </w:rPr>
              <w:t>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0" w:hRule="atLeast"/>
          <w:jc w:val="center"/>
        </w:trPr>
        <w:tc>
          <w:tcPr>
            <w:tcW w:w="1446" w:type="dxa"/>
            <w:vAlign w:val="center"/>
          </w:tcPr>
          <w:p>
            <w:pPr>
              <w:spacing w:line="360" w:lineRule="exact"/>
              <w:jc w:val="center"/>
              <w:rPr>
                <w:rFonts w:hint="eastAsia" w:eastAsia="宋体"/>
                <w:color w:val="auto"/>
                <w:szCs w:val="21"/>
                <w:lang w:val="en-US" w:eastAsia="zh-CN"/>
              </w:rPr>
            </w:pPr>
            <w:r>
              <w:rPr>
                <w:rFonts w:hint="eastAsia"/>
                <w:color w:val="auto"/>
                <w:szCs w:val="21"/>
                <w:lang w:val="en-US" w:eastAsia="zh-CN"/>
              </w:rPr>
              <w:t>4</w:t>
            </w:r>
          </w:p>
        </w:tc>
        <w:tc>
          <w:tcPr>
            <w:tcW w:w="2544" w:type="dxa"/>
            <w:vAlign w:val="center"/>
          </w:tcPr>
          <w:p>
            <w:pPr>
              <w:spacing w:line="360" w:lineRule="exact"/>
              <w:jc w:val="center"/>
              <w:rPr>
                <w:rFonts w:hint="eastAsia" w:eastAsia="宋体"/>
                <w:color w:val="auto"/>
                <w:szCs w:val="21"/>
                <w:lang w:val="en-US" w:eastAsia="zh-CN"/>
              </w:rPr>
            </w:pPr>
            <w:r>
              <w:rPr>
                <w:rFonts w:hint="eastAsia"/>
                <w:szCs w:val="21"/>
              </w:rPr>
              <w:t>九级社区</w:t>
            </w:r>
          </w:p>
        </w:tc>
        <w:tc>
          <w:tcPr>
            <w:tcW w:w="2545" w:type="dxa"/>
            <w:vAlign w:val="center"/>
          </w:tcPr>
          <w:p>
            <w:pPr>
              <w:spacing w:line="360" w:lineRule="exact"/>
              <w:jc w:val="center"/>
              <w:rPr>
                <w:rFonts w:hint="eastAsia" w:eastAsia="宋体"/>
                <w:color w:val="auto"/>
                <w:szCs w:val="21"/>
                <w:lang w:val="en-US" w:eastAsia="zh-CN"/>
              </w:rPr>
            </w:pPr>
            <w:r>
              <w:rPr>
                <w:rFonts w:hint="eastAsia"/>
                <w:szCs w:val="21"/>
              </w:rPr>
              <w:t>SW</w:t>
            </w:r>
          </w:p>
        </w:tc>
        <w:tc>
          <w:tcPr>
            <w:tcW w:w="2545" w:type="dxa"/>
            <w:vAlign w:val="center"/>
          </w:tcPr>
          <w:p>
            <w:pPr>
              <w:spacing w:line="360" w:lineRule="exact"/>
              <w:jc w:val="center"/>
              <w:rPr>
                <w:rFonts w:hint="eastAsia" w:eastAsia="宋体"/>
                <w:color w:val="auto"/>
                <w:szCs w:val="21"/>
                <w:lang w:val="en-US" w:eastAsia="zh-CN"/>
              </w:rPr>
            </w:pPr>
            <w:r>
              <w:rPr>
                <w:rFonts w:hint="eastAsia"/>
                <w:szCs w:val="21"/>
              </w:rPr>
              <w:t>847</w:t>
            </w:r>
          </w:p>
        </w:tc>
      </w:tr>
    </w:tbl>
    <w:p>
      <w:pPr>
        <w:pStyle w:val="22"/>
        <w:spacing w:line="240" w:lineRule="auto"/>
        <w:ind w:left="0" w:leftChars="0" w:firstLine="0" w:firstLineChars="0"/>
        <w:rPr>
          <w:rFonts w:hint="default" w:ascii="Times New Roman" w:hAnsi="Times New Roman" w:cs="Times New Roman"/>
          <w:sz w:val="10"/>
          <w:szCs w:val="10"/>
        </w:rPr>
      </w:pPr>
    </w:p>
    <w:p>
      <w:pPr>
        <w:keepNext w:val="0"/>
        <w:keepLines w:val="0"/>
        <w:widowControl/>
        <w:suppressLineNumbers w:val="0"/>
        <w:jc w:val="left"/>
        <w:rPr>
          <w:rFonts w:hint="default" w:ascii="Times New Roman" w:hAnsi="Times New Roman" w:cs="Times New Roman"/>
        </w:rPr>
      </w:pPr>
      <w:r>
        <w:rPr>
          <w:sz w:val="21"/>
        </w:rPr>
        <mc:AlternateContent>
          <mc:Choice Requires="wpg">
            <w:drawing>
              <wp:anchor distT="0" distB="0" distL="114300" distR="114300" simplePos="0" relativeHeight="13386752" behindDoc="0" locked="0" layoutInCell="1" allowOverlap="1">
                <wp:simplePos x="0" y="0"/>
                <wp:positionH relativeFrom="column">
                  <wp:posOffset>1520190</wp:posOffset>
                </wp:positionH>
                <wp:positionV relativeFrom="paragraph">
                  <wp:posOffset>1598295</wp:posOffset>
                </wp:positionV>
                <wp:extent cx="1690370" cy="984885"/>
                <wp:effectExtent l="8255" t="7620" r="15875" b="17145"/>
                <wp:wrapNone/>
                <wp:docPr id="54" name="组合 54"/>
                <wp:cNvGraphicFramePr/>
                <a:graphic xmlns:a="http://schemas.openxmlformats.org/drawingml/2006/main">
                  <a:graphicData uri="http://schemas.microsoft.com/office/word/2010/wordprocessingGroup">
                    <wpg:wgp>
                      <wpg:cNvGrpSpPr/>
                      <wpg:grpSpPr>
                        <a:xfrm>
                          <a:off x="0" y="0"/>
                          <a:ext cx="1690370" cy="984885"/>
                          <a:chOff x="5742" y="157764"/>
                          <a:chExt cx="2662" cy="1551"/>
                        </a:xfrm>
                      </wpg:grpSpPr>
                      <wps:wsp>
                        <wps:cNvPr id="123" name="自选图形 27"/>
                        <wps:cNvSpPr/>
                        <wps:spPr>
                          <a:xfrm>
                            <a:off x="5742" y="157764"/>
                            <a:ext cx="1373" cy="617"/>
                          </a:xfrm>
                          <a:prstGeom prst="wedgeRectCallout">
                            <a:avLst>
                              <a:gd name="adj1" fmla="val 52282"/>
                              <a:gd name="adj2" fmla="val 93972"/>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rPr>
                                  <w:rFonts w:hint="eastAsia" w:eastAsia="宋体"/>
                                  <w:b/>
                                  <w:bCs/>
                                  <w:lang w:eastAsia="zh-CN"/>
                                </w:rPr>
                              </w:pPr>
                              <w:r>
                                <w:rPr>
                                  <w:rFonts w:hint="eastAsia"/>
                                  <w:b/>
                                  <w:bCs/>
                                  <w:lang w:eastAsia="zh-CN"/>
                                </w:rPr>
                                <w:t>项目所在地</w:t>
                              </w:r>
                            </w:p>
                          </w:txbxContent>
                        </wps:txbx>
                        <wps:bodyPr upright="1"/>
                      </wps:wsp>
                      <wps:wsp>
                        <wps:cNvPr id="9" name="矩形 9"/>
                        <wps:cNvSpPr/>
                        <wps:spPr>
                          <a:xfrm>
                            <a:off x="7162" y="158655"/>
                            <a:ext cx="1243" cy="6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19.7pt;margin-top:125.85pt;height:77.55pt;width:133.1pt;z-index:13386752;mso-width-relative:page;mso-height-relative:page;" coordorigin="5742,157764" coordsize="2662,1551" o:gfxdata="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">
                <o:lock v:ext="edit" aspectratio="f"/>
                <v:shape id="自选图形 27" o:spid="_x0000_s1026" o:spt="61" type="#_x0000_t61" style="position:absolute;left:5742;top:157764;height:617;width:1373;" fillcolor="#FFFFFF" filled="t" stroked="t" coordsize="21600,21600" o:gfxdata="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a9Te8AAAA&#10;3AAAAA8AAAAAAAAAAQAgAAAAIgAAAGRycy9kb3ducmV2LnhtbFBLAQIUABQAAAAIAIdO4kAzLwWe&#10;OwAAADkAAAAQAAAAAAAAAAEAIAAAAAsBAABkcnMvc2hhcGV4bWwueG1sUEsFBgAAAAAGAAYAWwEA&#10;ALUDAAAAAA==&#10;" adj="22093,31098">
                  <v:fill type="gradient" on="t" color2="#FFFFFF" angle="90" focus="100%" focussize="0,0">
                    <o:fill type="gradientUnscaled" v:ext="backwardCompatible"/>
                  </v:fill>
                  <v:stroke weight="1.25pt" color="#000000" joinstyle="miter"/>
                  <v:imagedata o:title=""/>
                  <o:lock v:ext="edit" aspectratio="f"/>
                  <v:textbox>
                    <w:txbxContent>
                      <w:p>
                        <w:pPr>
                          <w:rPr>
                            <w:rFonts w:hint="eastAsia" w:eastAsia="宋体"/>
                            <w:b/>
                            <w:bCs/>
                            <w:lang w:eastAsia="zh-CN"/>
                          </w:rPr>
                        </w:pPr>
                        <w:r>
                          <w:rPr>
                            <w:rFonts w:hint="eastAsia"/>
                            <w:b/>
                            <w:bCs/>
                            <w:lang w:eastAsia="zh-CN"/>
                          </w:rPr>
                          <w:t>项目所在地</w:t>
                        </w:r>
                      </w:p>
                    </w:txbxContent>
                  </v:textbox>
                </v:shape>
                <v:rect id="_x0000_s1026" o:spid="_x0000_s1026" o:spt="1" style="position:absolute;left:7162;top:158655;height:660;width:1243;v-text-anchor:middle;" filled="f" stroked="t" coordsize="21600,21600" o:gfxdata="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oGqULsAAADa&#10;AAAADwAAAAAAAAABACAAAAAiAAAAZHJzL2Rvd25yZXYueG1sUEsBAhQAFAAAAAgAh07iQDMvBZ47&#10;AAAAOQAAABAAAAAAAAAAAQAgAAAACgEAAGRycy9zaGFwZXhtbC54bWxQSwUGAAAAAAYABgBbAQAA&#10;tAMAAAAA&#10;">
                  <v:fill on="f" focussize="0,0"/>
                  <v:stroke weight="2.25pt" color="#FF0000 [3204]" miterlimit="8" joinstyle="miter"/>
                  <v:imagedata o:title=""/>
                  <o:lock v:ext="edit" aspectratio="f"/>
                </v:rect>
              </v:group>
            </w:pict>
          </mc:Fallback>
        </mc:AlternateContent>
      </w:r>
      <w:r>
        <w:rPr>
          <w:sz w:val="28"/>
        </w:rPr>
        <mc:AlternateContent>
          <mc:Choice Requires="wps">
            <w:drawing>
              <wp:anchor distT="0" distB="0" distL="114300" distR="114300" simplePos="0" relativeHeight="13373440" behindDoc="0" locked="0" layoutInCell="1" allowOverlap="1">
                <wp:simplePos x="0" y="0"/>
                <wp:positionH relativeFrom="column">
                  <wp:posOffset>5634355</wp:posOffset>
                </wp:positionH>
                <wp:positionV relativeFrom="paragraph">
                  <wp:posOffset>339725</wp:posOffset>
                </wp:positionV>
                <wp:extent cx="5715" cy="363220"/>
                <wp:effectExtent l="53340" t="0" r="55245" b="17780"/>
                <wp:wrapNone/>
                <wp:docPr id="17" name="直线 3"/>
                <wp:cNvGraphicFramePr/>
                <a:graphic xmlns:a="http://schemas.openxmlformats.org/drawingml/2006/main">
                  <a:graphicData uri="http://schemas.microsoft.com/office/word/2010/wordprocessingShape">
                    <wps:wsp>
                      <wps:cNvCnPr/>
                      <wps:spPr>
                        <a:xfrm flipH="1">
                          <a:off x="0" y="0"/>
                          <a:ext cx="5715" cy="363220"/>
                        </a:xfrm>
                        <a:prstGeom prst="line">
                          <a:avLst/>
                        </a:prstGeom>
                        <a:ln w="38100" cap="flat" cmpd="sng">
                          <a:solidFill>
                            <a:srgbClr val="000000"/>
                          </a:solidFill>
                          <a:prstDash val="solid"/>
                          <a:headEnd type="triangle" w="med" len="med"/>
                          <a:tailEnd type="none" w="med" len="med"/>
                        </a:ln>
                      </wps:spPr>
                      <wps:bodyPr upright="1"/>
                    </wps:wsp>
                  </a:graphicData>
                </a:graphic>
              </wp:anchor>
            </w:drawing>
          </mc:Choice>
          <mc:Fallback>
            <w:pict>
              <v:line id="直线 3" o:spid="_x0000_s1026" o:spt="20" style="position:absolute;left:0pt;flip:x;margin-left:443.65pt;margin-top:26.75pt;height:28.6pt;width:0.45pt;z-index:13373440;mso-width-relative:page;mso-height-relative:page;" filled="f" stroked="t" coordsize="21600,21600" o:gfxdata="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kj4WjZAAAACgEA&#10;AA8AAAAAAAAAAQAgAAAAIgAAAGRycy9kb3ducmV2LnhtbFBLAQIUABQAAAAIAIdO4kA7pBbD4AEA&#10;AJ8DAAAOAAAAAAAAAAEAIAAAACgBAABkcnMvZTJvRG9jLnhtbFBLBQYAAAAABgAGAFkBAAB6BQAA&#10;AAA=&#10;">
                <v:fill on="f" focussize="0,0"/>
                <v:stroke weight="3pt" color="#000000" joinstyle="round" startarrow="block"/>
                <v:imagedata o:title=""/>
                <o:lock v:ext="edit" aspectratio="f"/>
              </v:line>
            </w:pict>
          </mc:Fallback>
        </mc:AlternateContent>
      </w:r>
      <w:r>
        <w:rPr>
          <w:sz w:val="28"/>
        </w:rPr>
        <mc:AlternateContent>
          <mc:Choice Requires="wps">
            <w:drawing>
              <wp:anchor distT="0" distB="0" distL="114300" distR="114300" simplePos="0" relativeHeight="13374464" behindDoc="0" locked="0" layoutInCell="1" allowOverlap="1">
                <wp:simplePos x="0" y="0"/>
                <wp:positionH relativeFrom="column">
                  <wp:posOffset>5478145</wp:posOffset>
                </wp:positionH>
                <wp:positionV relativeFrom="paragraph">
                  <wp:posOffset>17145</wp:posOffset>
                </wp:positionV>
                <wp:extent cx="323850" cy="295275"/>
                <wp:effectExtent l="0" t="0" r="0" b="9525"/>
                <wp:wrapNone/>
                <wp:docPr id="16" name="文本框 2"/>
                <wp:cNvGraphicFramePr/>
                <a:graphic xmlns:a="http://schemas.openxmlformats.org/drawingml/2006/main">
                  <a:graphicData uri="http://schemas.microsoft.com/office/word/2010/wordprocessingShape">
                    <wps:wsp>
                      <wps:cNvSpPr txBox="1"/>
                      <wps:spPr>
                        <a:xfrm>
                          <a:off x="0" y="0"/>
                          <a:ext cx="323850" cy="295275"/>
                        </a:xfrm>
                        <a:prstGeom prst="rect">
                          <a:avLst/>
                        </a:prstGeom>
                        <a:gradFill rotWithShape="0">
                          <a:gsLst>
                            <a:gs pos="0">
                              <a:srgbClr val="FFFFFF"/>
                            </a:gs>
                            <a:gs pos="100000">
                              <a:srgbClr val="FFFFFF"/>
                            </a:gs>
                          </a:gsLst>
                          <a:lin ang="0"/>
                          <a:tileRect/>
                        </a:gradFill>
                        <a:ln w="15875">
                          <a:noFill/>
                        </a:ln>
                      </wps:spPr>
                      <wps:txbx>
                        <w:txbxContent>
                          <w:p>
                            <w:pPr>
                              <w:rPr>
                                <w:rFonts w:hint="eastAsia" w:eastAsia="宋体"/>
                                <w:b/>
                                <w:bCs/>
                                <w:lang w:eastAsia="zh-CN"/>
                              </w:rPr>
                            </w:pPr>
                            <w:r>
                              <w:rPr>
                                <w:rFonts w:hint="eastAsia"/>
                                <w:b/>
                                <w:bCs/>
                                <w:lang w:eastAsia="zh-CN"/>
                              </w:rPr>
                              <w:t>北</w:t>
                            </w:r>
                          </w:p>
                        </w:txbxContent>
                      </wps:txbx>
                      <wps:bodyPr upright="1"/>
                    </wps:wsp>
                  </a:graphicData>
                </a:graphic>
              </wp:anchor>
            </w:drawing>
          </mc:Choice>
          <mc:Fallback>
            <w:pict>
              <v:shape id="文本框 2" o:spid="_x0000_s1026" o:spt="202" type="#_x0000_t202" style="position:absolute;left:0pt;margin-left:431.35pt;margin-top:1.35pt;height:23.25pt;width:25.5pt;z-index:13374464;mso-width-relative:page;mso-height-relative:page;" fillcolor="#FFFFFF" filled="t" stroked="f" coordsize="21600,21600" o:gfxdata="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eiDKL2QAAAAgB&#10;AAAPAAAAAAAAAAEAIAAAACIAAABkcnMvZG93bnJldi54bWxQSwECFAAUAAAACACHTuJAHocoj+EB&#10;AAC6AwAADgAAAAAAAAABACAAAAAoAQAAZHJzL2Uyb0RvYy54bWxQSwUGAAAAAAYABgBZAQAAewUA&#10;AAAA&#10;">
                <v:fill type="gradient" on="t" color2="#FFFFFF" angle="90" focus="100%" focussize="0,0">
                  <o:fill type="gradientUnscaled" v:ext="backwardCompatible"/>
                </v:fill>
                <v:stroke on="f" weight="1.25pt"/>
                <v:imagedata o:title=""/>
                <o:lock v:ext="edit" aspectratio="f"/>
                <v:textbox>
                  <w:txbxContent>
                    <w:p>
                      <w:pPr>
                        <w:rPr>
                          <w:rFonts w:hint="eastAsia" w:eastAsia="宋体"/>
                          <w:b/>
                          <w:bCs/>
                          <w:lang w:eastAsia="zh-CN"/>
                        </w:rPr>
                      </w:pPr>
                      <w:r>
                        <w:rPr>
                          <w:rFonts w:hint="eastAsia"/>
                          <w:b/>
                          <w:bCs/>
                          <w:lang w:eastAsia="zh-CN"/>
                        </w:rPr>
                        <w:t>北</w:t>
                      </w:r>
                    </w:p>
                  </w:txbxContent>
                </v:textbox>
              </v:shape>
            </w:pict>
          </mc:Fallback>
        </mc:AlternateContent>
      </w:r>
      <w:r>
        <w:rPr>
          <w:rFonts w:ascii="宋体" w:hAnsi="宋体" w:eastAsia="宋体" w:cs="宋体"/>
          <w:kern w:val="0"/>
          <w:sz w:val="24"/>
          <w:szCs w:val="24"/>
          <w:lang w:val="en-US" w:eastAsia="zh-CN" w:bidi="ar"/>
        </w:rPr>
        <w:drawing>
          <wp:inline distT="0" distB="0" distL="114300" distR="114300">
            <wp:extent cx="5905500" cy="4600575"/>
            <wp:effectExtent l="0" t="0" r="0" b="952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5"/>
                    <a:stretch>
                      <a:fillRect/>
                    </a:stretch>
                  </pic:blipFill>
                  <pic:spPr>
                    <a:xfrm>
                      <a:off x="0" y="0"/>
                      <a:ext cx="5905500" cy="4600575"/>
                    </a:xfrm>
                    <a:prstGeom prst="rect">
                      <a:avLst/>
                    </a:prstGeom>
                    <a:noFill/>
                    <a:ln w="9525">
                      <a:noFill/>
                    </a:ln>
                  </pic:spPr>
                </pic:pic>
              </a:graphicData>
            </a:graphic>
          </wp:inline>
        </w:drawing>
      </w:r>
    </w:p>
    <w:p>
      <w:pPr>
        <w:spacing w:line="360" w:lineRule="auto"/>
        <w:jc w:val="center"/>
        <w:rPr>
          <w:rFonts w:hint="eastAsia" w:ascii="Times New Roman" w:hAnsi="Times New Roman" w:cs="Times New Roman"/>
          <w:b/>
          <w:bCs/>
          <w:sz w:val="24"/>
          <w:szCs w:val="24"/>
          <w:lang w:val="en-US" w:eastAsia="zh-CN"/>
        </w:rPr>
      </w:pPr>
      <w:r>
        <w:rPr>
          <w:sz w:val="24"/>
        </w:rPr>
        <mc:AlternateContent>
          <mc:Choice Requires="wpg">
            <w:drawing>
              <wp:anchor distT="0" distB="0" distL="114300" distR="114300" simplePos="0" relativeHeight="13385728" behindDoc="0" locked="0" layoutInCell="1" allowOverlap="1">
                <wp:simplePos x="0" y="0"/>
                <wp:positionH relativeFrom="column">
                  <wp:posOffset>-173355</wp:posOffset>
                </wp:positionH>
                <wp:positionV relativeFrom="paragraph">
                  <wp:posOffset>274955</wp:posOffset>
                </wp:positionV>
                <wp:extent cx="6124575" cy="3828415"/>
                <wp:effectExtent l="0" t="0" r="0" b="0"/>
                <wp:wrapNone/>
                <wp:docPr id="31" name="组合 31"/>
                <wp:cNvGraphicFramePr/>
                <a:graphic xmlns:a="http://schemas.openxmlformats.org/drawingml/2006/main">
                  <a:graphicData uri="http://schemas.microsoft.com/office/word/2010/wordprocessingGroup">
                    <wpg:wgp>
                      <wpg:cNvGrpSpPr/>
                      <wpg:grpSpPr>
                        <a:xfrm>
                          <a:off x="0" y="0"/>
                          <a:ext cx="6124575" cy="3828415"/>
                          <a:chOff x="3075" y="162474"/>
                          <a:chExt cx="9645" cy="6029"/>
                        </a:xfrm>
                      </wpg:grpSpPr>
                      <wps:wsp>
                        <wps:cNvPr id="26" name="文本框 26"/>
                        <wps:cNvSpPr txBox="1"/>
                        <wps:spPr>
                          <a:xfrm>
                            <a:off x="7260" y="162474"/>
                            <a:ext cx="1440" cy="53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G309荣兰线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 name="文本框 30"/>
                        <wps:cNvSpPr txBox="1"/>
                        <wps:spPr>
                          <a:xfrm>
                            <a:off x="12210" y="164529"/>
                            <a:ext cx="510" cy="3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潍坊润河</w:t>
                              </w:r>
                            </w:p>
                            <w:p>
                              <w:pPr>
                                <w:rPr>
                                  <w:rFonts w:hint="eastAsia"/>
                                  <w:lang w:val="en-US" w:eastAsia="zh-CN"/>
                                </w:rPr>
                              </w:pPr>
                              <w:r>
                                <w:rPr>
                                  <w:rFonts w:hint="eastAsia"/>
                                  <w:lang w:val="en-US" w:eastAsia="zh-CN"/>
                                </w:rPr>
                                <w:t>建材有限公司</w:t>
                              </w:r>
                            </w:p>
                            <w:p>
                              <w:pPr>
                                <w:pStyle w:val="22"/>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 name="文本框 27"/>
                        <wps:cNvSpPr txBox="1"/>
                        <wps:spPr>
                          <a:xfrm>
                            <a:off x="6540" y="167964"/>
                            <a:ext cx="2925" cy="53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潍坊润河建材有限公司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29"/>
                        <wps:cNvSpPr txBox="1"/>
                        <wps:spPr>
                          <a:xfrm>
                            <a:off x="3075" y="165249"/>
                            <a:ext cx="510" cy="148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三</w:t>
                              </w:r>
                            </w:p>
                            <w:p>
                              <w:pPr>
                                <w:rPr>
                                  <w:rFonts w:hint="eastAsia"/>
                                  <w:lang w:val="en-US" w:eastAsia="zh-CN"/>
                                </w:rPr>
                              </w:pPr>
                              <w:r>
                                <w:rPr>
                                  <w:rFonts w:hint="eastAsia"/>
                                  <w:lang w:val="en-US" w:eastAsia="zh-CN"/>
                                </w:rPr>
                                <w:t>庙</w:t>
                              </w:r>
                            </w:p>
                            <w:p>
                              <w:pPr>
                                <w:rPr>
                                  <w:rFonts w:hint="eastAsia"/>
                                  <w:lang w:val="en-US" w:eastAsia="zh-CN"/>
                                </w:rPr>
                              </w:pPr>
                              <w:r>
                                <w:rPr>
                                  <w:rFonts w:hint="eastAsia"/>
                                  <w:lang w:val="en-US" w:eastAsia="zh-CN"/>
                                </w:rPr>
                                <w:t>村</w:t>
                              </w:r>
                            </w:p>
                            <w:p>
                              <w:pPr>
                                <w:rPr>
                                  <w:rFonts w:hint="eastAsia"/>
                                  <w:lang w:val="en-US" w:eastAsia="zh-CN"/>
                                </w:rPr>
                              </w:pPr>
                              <w:r>
                                <w:rPr>
                                  <w:rFonts w:hint="eastAsia"/>
                                  <w:lang w:val="en-US" w:eastAsia="zh-CN"/>
                                </w:rPr>
                                <w:t>路</w:t>
                              </w:r>
                            </w:p>
                            <w:p>
                              <w:pPr>
                                <w:pStyle w:val="22"/>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3.65pt;margin-top:21.65pt;height:301.45pt;width:482.25pt;z-index:13385728;mso-width-relative:page;mso-height-relative:page;" coordorigin="3075,162474" coordsize="9645,6029" o:gfxdata="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NTlBF3bAAAACgEAAA8AAAAAAAAAAQAgAAAA&#10;IgAAAGRycy9kb3ducmV2LnhtbFBLAQIUABQAAAAIAIdO4kAJ3hLqJQMAAPYMAAAOAAAAAAAAAAEA&#10;IAAAACoBAABkcnMvZTJvRG9jLnhtbFBLBQYAAAAABgAGAFkBAADBBgAAAAA=&#10;">
                <o:lock v:ext="edit" aspectratio="f"/>
                <v:shape id="_x0000_s1026" o:spid="_x0000_s1026" o:spt="202" type="#_x0000_t202" style="position:absolute;left:7260;top:162474;height:539;width:1440;" filled="f" stroked="f" coordsize="21600,21600" o:gfxdata="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7b7S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eastAsia="宋体"/>
                            <w:lang w:val="en-US" w:eastAsia="zh-CN"/>
                          </w:rPr>
                        </w:pPr>
                        <w:r>
                          <w:rPr>
                            <w:rFonts w:hint="eastAsia"/>
                            <w:lang w:val="en-US" w:eastAsia="zh-CN"/>
                          </w:rPr>
                          <w:t>G309荣兰线</w:t>
                        </w:r>
                      </w:p>
                    </w:txbxContent>
                  </v:textbox>
                </v:shape>
                <v:shape id="_x0000_s1026" o:spid="_x0000_s1026" o:spt="202" type="#_x0000_t202" style="position:absolute;left:12210;top:164529;height:3360;width:510;" filled="f" stroked="f" coordsize="21600,21600" o:gfxdata="UEsDBAoAAAAAAIdO4kAAAAAAAAAAAAAAAAAEAAAAZHJzL1BLAwQUAAAACACHTuJAgJEV4LsAAADb&#10;AAAADwAAAGRycy9kb3ducmV2LnhtbEVPy4rCMBTdC/MP4Qqz09QO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EV4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eastAsia"/>
                            <w:lang w:val="en-US" w:eastAsia="zh-CN"/>
                          </w:rPr>
                        </w:pPr>
                        <w:r>
                          <w:rPr>
                            <w:rFonts w:hint="eastAsia"/>
                            <w:lang w:val="en-US" w:eastAsia="zh-CN"/>
                          </w:rPr>
                          <w:t>潍坊润河</w:t>
                        </w:r>
                      </w:p>
                      <w:p>
                        <w:pPr>
                          <w:rPr>
                            <w:rFonts w:hint="eastAsia"/>
                            <w:lang w:val="en-US" w:eastAsia="zh-CN"/>
                          </w:rPr>
                        </w:pPr>
                        <w:r>
                          <w:rPr>
                            <w:rFonts w:hint="eastAsia"/>
                            <w:lang w:val="en-US" w:eastAsia="zh-CN"/>
                          </w:rPr>
                          <w:t>建材有限公司</w:t>
                        </w:r>
                      </w:p>
                      <w:p>
                        <w:pPr>
                          <w:pStyle w:val="22"/>
                          <w:rPr>
                            <w:rFonts w:hint="eastAsia"/>
                            <w:lang w:val="en-US" w:eastAsia="zh-CN"/>
                          </w:rPr>
                        </w:pPr>
                      </w:p>
                    </w:txbxContent>
                  </v:textbox>
                </v:shape>
                <v:shape id="_x0000_s1026" o:spid="_x0000_s1026" o:spt="202" type="#_x0000_t202" style="position:absolute;left:6540;top:167964;height:539;width:2925;" filled="f" stroked="f" coordsize="21600,21600" o:gfxdata="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EbS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hint="eastAsia" w:eastAsia="宋体"/>
                            <w:lang w:val="en-US" w:eastAsia="zh-CN"/>
                          </w:rPr>
                        </w:pPr>
                        <w:r>
                          <w:rPr>
                            <w:rFonts w:hint="eastAsia"/>
                            <w:lang w:val="en-US" w:eastAsia="zh-CN"/>
                          </w:rPr>
                          <w:t>潍坊润河建材有限公司</w:t>
                        </w:r>
                      </w:p>
                    </w:txbxContent>
                  </v:textbox>
                </v:shape>
                <v:shape id="_x0000_s1026" o:spid="_x0000_s1026" o:spt="202" type="#_x0000_t202" style="position:absolute;left:3075;top:165249;height:1484;width:510;" filled="f" stroked="f" coordsize="21600,21600" o:gfxdata="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yKq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lang w:val="en-US" w:eastAsia="zh-CN"/>
                          </w:rPr>
                        </w:pPr>
                        <w:r>
                          <w:rPr>
                            <w:rFonts w:hint="eastAsia"/>
                            <w:lang w:val="en-US" w:eastAsia="zh-CN"/>
                          </w:rPr>
                          <w:t>三</w:t>
                        </w:r>
                      </w:p>
                      <w:p>
                        <w:pPr>
                          <w:rPr>
                            <w:rFonts w:hint="eastAsia"/>
                            <w:lang w:val="en-US" w:eastAsia="zh-CN"/>
                          </w:rPr>
                        </w:pPr>
                        <w:r>
                          <w:rPr>
                            <w:rFonts w:hint="eastAsia"/>
                            <w:lang w:val="en-US" w:eastAsia="zh-CN"/>
                          </w:rPr>
                          <w:t>庙</w:t>
                        </w:r>
                      </w:p>
                      <w:p>
                        <w:pPr>
                          <w:rPr>
                            <w:rFonts w:hint="eastAsia"/>
                            <w:lang w:val="en-US" w:eastAsia="zh-CN"/>
                          </w:rPr>
                        </w:pPr>
                        <w:r>
                          <w:rPr>
                            <w:rFonts w:hint="eastAsia"/>
                            <w:lang w:val="en-US" w:eastAsia="zh-CN"/>
                          </w:rPr>
                          <w:t>村</w:t>
                        </w:r>
                      </w:p>
                      <w:p>
                        <w:pPr>
                          <w:rPr>
                            <w:rFonts w:hint="eastAsia"/>
                            <w:lang w:val="en-US" w:eastAsia="zh-CN"/>
                          </w:rPr>
                        </w:pPr>
                        <w:r>
                          <w:rPr>
                            <w:rFonts w:hint="eastAsia"/>
                            <w:lang w:val="en-US" w:eastAsia="zh-CN"/>
                          </w:rPr>
                          <w:t>路</w:t>
                        </w:r>
                      </w:p>
                      <w:p>
                        <w:pPr>
                          <w:pStyle w:val="22"/>
                          <w:rPr>
                            <w:rFonts w:hint="eastAsia"/>
                            <w:lang w:val="en-US" w:eastAsia="zh-CN"/>
                          </w:rPr>
                        </w:pPr>
                      </w:p>
                    </w:txbxContent>
                  </v:textbox>
                </v:shape>
              </v:group>
            </w:pict>
          </mc:Fallback>
        </mc:AlternateContent>
      </w:r>
      <w:r>
        <w:rPr>
          <w:rFonts w:hint="eastAsia" w:ascii="Times New Roman" w:hAnsi="Times New Roman" w:cs="Times New Roman"/>
          <w:b/>
          <w:bCs/>
          <w:sz w:val="24"/>
          <w:szCs w:val="24"/>
          <w:lang w:eastAsia="zh-CN"/>
        </w:rPr>
        <w:t>图</w:t>
      </w:r>
      <w:r>
        <w:rPr>
          <w:rFonts w:hint="eastAsia" w:cs="Times New Roman"/>
          <w:b/>
          <w:bCs/>
          <w:sz w:val="24"/>
          <w:szCs w:val="24"/>
          <w:lang w:val="en-US" w:eastAsia="zh-CN"/>
        </w:rPr>
        <w:t>2-</w:t>
      </w: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lang w:eastAsia="zh-CN"/>
        </w:rPr>
        <w:t>项目地理位置图</w:t>
      </w:r>
      <w:r>
        <w:rPr>
          <w:rFonts w:hint="eastAsia" w:ascii="Times New Roman" w:hAnsi="Times New Roman" w:cs="Times New Roman"/>
          <w:b/>
          <w:bCs/>
          <w:sz w:val="24"/>
          <w:szCs w:val="24"/>
          <w:lang w:val="en-US" w:eastAsia="zh-CN"/>
        </w:rPr>
        <w:t>(比例尺：1:20000)</w:t>
      </w:r>
    </w:p>
    <w:p>
      <w:pPr>
        <w:pStyle w:val="22"/>
        <w:spacing w:line="240" w:lineRule="auto"/>
        <w:ind w:left="0" w:leftChars="0" w:firstLine="0" w:firstLineChars="0"/>
        <w:rPr>
          <w:rFonts w:hint="default" w:ascii="Times New Roman" w:hAnsi="Times New Roman" w:cs="Times New Roman"/>
          <w:b/>
          <w:bCs/>
          <w:sz w:val="24"/>
          <w:szCs w:val="24"/>
          <w:lang w:val="en-US" w:eastAsia="zh-CN"/>
        </w:rPr>
      </w:pPr>
      <w:r>
        <w:rPr>
          <w:sz w:val="24"/>
        </w:rPr>
        <mc:AlternateContent>
          <mc:Choice Requires="wpg">
            <w:drawing>
              <wp:anchor distT="0" distB="0" distL="114300" distR="114300" simplePos="0" relativeHeight="13384704" behindDoc="0" locked="0" layoutInCell="1" allowOverlap="1">
                <wp:simplePos x="0" y="0"/>
                <wp:positionH relativeFrom="column">
                  <wp:posOffset>150495</wp:posOffset>
                </wp:positionH>
                <wp:positionV relativeFrom="paragraph">
                  <wp:posOffset>122555</wp:posOffset>
                </wp:positionV>
                <wp:extent cx="5751830" cy="3331210"/>
                <wp:effectExtent l="8890" t="4445" r="11430" b="17145"/>
                <wp:wrapNone/>
                <wp:docPr id="18" name="组合 18"/>
                <wp:cNvGraphicFramePr/>
                <a:graphic xmlns:a="http://schemas.openxmlformats.org/drawingml/2006/main">
                  <a:graphicData uri="http://schemas.microsoft.com/office/word/2010/wordprocessingGroup">
                    <wpg:wgp>
                      <wpg:cNvGrpSpPr/>
                      <wpg:grpSpPr>
                        <a:xfrm>
                          <a:off x="0" y="0"/>
                          <a:ext cx="5751877" cy="3331383"/>
                          <a:chOff x="3547" y="163072"/>
                          <a:chExt cx="9458" cy="5765"/>
                        </a:xfrm>
                      </wpg:grpSpPr>
                      <wpg:grpSp>
                        <wpg:cNvPr id="23" name="组合 23"/>
                        <wpg:cNvGrpSpPr/>
                        <wpg:grpSpPr>
                          <a:xfrm>
                            <a:off x="12525" y="163241"/>
                            <a:ext cx="480" cy="1187"/>
                            <a:chOff x="15795" y="160255"/>
                            <a:chExt cx="480" cy="1187"/>
                          </a:xfrm>
                        </wpg:grpSpPr>
                        <wps:wsp>
                          <wps:cNvPr id="19" name="上箭头 19"/>
                          <wps:cNvSpPr/>
                          <wps:spPr>
                            <a:xfrm>
                              <a:off x="15990" y="160782"/>
                              <a:ext cx="134" cy="66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文本框 20"/>
                          <wps:cNvSpPr txBox="1"/>
                          <wps:spPr>
                            <a:xfrm>
                              <a:off x="15795" y="160255"/>
                              <a:ext cx="480" cy="47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b/>
                                    <w:bCs/>
                                    <w:lang w:eastAsia="zh-CN"/>
                                  </w:rPr>
                                </w:pPr>
                                <w:r>
                                  <w:rPr>
                                    <w:rFonts w:hint="eastAsia"/>
                                    <w:b/>
                                    <w:bCs/>
                                    <w:lang w:eastAsia="zh-CN"/>
                                  </w:rPr>
                                  <w:t>北</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5" name="组合 15"/>
                        <wpg:cNvGrpSpPr/>
                        <wpg:grpSpPr>
                          <a:xfrm>
                            <a:off x="3547" y="163072"/>
                            <a:ext cx="8985" cy="5765"/>
                            <a:chOff x="3547" y="163072"/>
                            <a:chExt cx="8985" cy="5765"/>
                          </a:xfrm>
                        </wpg:grpSpPr>
                        <wpg:grpSp>
                          <wpg:cNvPr id="332" name="组合 332"/>
                          <wpg:cNvGrpSpPr/>
                          <wpg:grpSpPr>
                            <a:xfrm>
                              <a:off x="3937" y="164771"/>
                              <a:ext cx="570" cy="1888"/>
                              <a:chOff x="10365" y="164580"/>
                              <a:chExt cx="570" cy="1994"/>
                            </a:xfrm>
                          </wpg:grpSpPr>
                          <wps:wsp>
                            <wps:cNvPr id="333" name="文本框 237"/>
                            <wps:cNvSpPr txBox="1"/>
                            <wps:spPr>
                              <a:xfrm>
                                <a:off x="10365" y="164580"/>
                                <a:ext cx="570" cy="193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eastAsia="宋体"/>
                                      <w:lang w:val="en-US" w:eastAsia="zh-CN"/>
                                    </w:rPr>
                                  </w:pPr>
                                  <w:r>
                                    <w:rPr>
                                      <w:rFonts w:hint="eastAsia"/>
                                      <w:lang w:val="en-US" w:eastAsia="zh-CN"/>
                                    </w:rPr>
                                    <w:t xml:space="preserve">  原材料围堰区</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334" name="矩形 325"/>
                            <wps:cNvSpPr/>
                            <wps:spPr>
                              <a:xfrm>
                                <a:off x="10454" y="164654"/>
                                <a:ext cx="331" cy="1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1" name="文本框 41"/>
                          <wps:cNvSpPr txBox="1"/>
                          <wps:spPr>
                            <a:xfrm>
                              <a:off x="4357" y="164826"/>
                              <a:ext cx="6974" cy="3808"/>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8" name="文本框 228"/>
                          <wps:cNvSpPr txBox="1"/>
                          <wps:spPr>
                            <a:xfrm>
                              <a:off x="6736" y="168125"/>
                              <a:ext cx="1813" cy="50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高压水带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7" name="文本框 227"/>
                          <wps:cNvSpPr txBox="1"/>
                          <wps:spPr>
                            <a:xfrm>
                              <a:off x="6991" y="167113"/>
                              <a:ext cx="1588" cy="46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钢丝增强软管</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11" name="组合 311"/>
                          <wpg:cNvGrpSpPr/>
                          <wpg:grpSpPr>
                            <a:xfrm>
                              <a:off x="8730" y="167135"/>
                              <a:ext cx="826" cy="464"/>
                              <a:chOff x="3008" y="164866"/>
                              <a:chExt cx="826" cy="464"/>
                            </a:xfrm>
                          </wpg:grpSpPr>
                          <wps:wsp>
                            <wps:cNvPr id="314" name="文本框 230"/>
                            <wps:cNvSpPr txBox="1"/>
                            <wps:spPr>
                              <a:xfrm>
                                <a:off x="3248" y="164866"/>
                                <a:ext cx="586" cy="46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lang w:val="en-US" w:eastAsia="zh-CN"/>
                                    </w:rPr>
                                  </w:pPr>
                                  <w:r>
                                    <w:rPr>
                                      <w:rFonts w:hint="eastAsia"/>
                                      <w:lang w:val="en-US" w:eastAsia="zh-CN"/>
                                    </w:rPr>
                                    <w:t>P3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1" name="同心圆 229"/>
                            <wps:cNvSpPr/>
                            <wps:spPr>
                              <a:xfrm>
                                <a:off x="3008" y="164994"/>
                                <a:ext cx="225" cy="225"/>
                              </a:xfrm>
                              <a:prstGeom prst="donu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32" name="文本框 32"/>
                          <wps:cNvSpPr txBox="1"/>
                          <wps:spPr>
                            <a:xfrm>
                              <a:off x="6817" y="163588"/>
                              <a:ext cx="1155" cy="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办公区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 name="文本框 39"/>
                          <wps:cNvSpPr txBox="1"/>
                          <wps:spPr>
                            <a:xfrm>
                              <a:off x="8677" y="163603"/>
                              <a:ext cx="1155" cy="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办公区</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22" name="组合 322"/>
                          <wpg:cNvGrpSpPr/>
                          <wpg:grpSpPr>
                            <a:xfrm>
                              <a:off x="7215" y="167674"/>
                              <a:ext cx="1200" cy="452"/>
                              <a:chOff x="5663" y="165638"/>
                              <a:chExt cx="1080" cy="527"/>
                            </a:xfrm>
                          </wpg:grpSpPr>
                          <wps:wsp>
                            <wps:cNvPr id="162" name="直接连接符 88"/>
                            <wps:cNvCnPr/>
                            <wps:spPr>
                              <a:xfrm>
                                <a:off x="6743" y="165645"/>
                                <a:ext cx="0" cy="52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203" name="直接连接符 87"/>
                            <wps:cNvCnPr/>
                            <wps:spPr>
                              <a:xfrm>
                                <a:off x="6383" y="165645"/>
                                <a:ext cx="0" cy="52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205" name="直接连接符 56"/>
                            <wps:cNvCnPr/>
                            <wps:spPr>
                              <a:xfrm>
                                <a:off x="5663" y="165638"/>
                                <a:ext cx="0" cy="527"/>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208" name="直接连接符 86"/>
                            <wps:cNvCnPr/>
                            <wps:spPr>
                              <a:xfrm>
                                <a:off x="6023" y="165645"/>
                                <a:ext cx="0" cy="52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wpg:grpSp>
                        <wps:wsp>
                          <wps:cNvPr id="226" name="文本框 226"/>
                          <wps:cNvSpPr txBox="1"/>
                          <wps:spPr>
                            <a:xfrm>
                              <a:off x="6886" y="165793"/>
                              <a:ext cx="1813" cy="46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纤维增强软管</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62" name="组合 262"/>
                          <wpg:cNvGrpSpPr/>
                          <wpg:grpSpPr>
                            <a:xfrm>
                              <a:off x="8700" y="165950"/>
                              <a:ext cx="826" cy="464"/>
                              <a:chOff x="3008" y="164866"/>
                              <a:chExt cx="826" cy="464"/>
                            </a:xfrm>
                          </wpg:grpSpPr>
                          <wps:wsp>
                            <wps:cNvPr id="309" name="文本框 230"/>
                            <wps:cNvSpPr txBox="1"/>
                            <wps:spPr>
                              <a:xfrm>
                                <a:off x="3248" y="164866"/>
                                <a:ext cx="586" cy="46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lang w:val="en-US" w:eastAsia="zh-CN"/>
                                    </w:rPr>
                                  </w:pPr>
                                  <w:r>
                                    <w:rPr>
                                      <w:rFonts w:hint="eastAsia"/>
                                      <w:lang w:val="en-US" w:eastAsia="zh-CN"/>
                                    </w:rPr>
                                    <w:t>P2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0" name="同心圆 229"/>
                            <wps:cNvSpPr/>
                            <wps:spPr>
                              <a:xfrm>
                                <a:off x="3008" y="164994"/>
                                <a:ext cx="225" cy="225"/>
                              </a:xfrm>
                              <a:prstGeom prst="donu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4" name="文本框 24"/>
                          <wps:cNvSpPr txBox="1"/>
                          <wps:spPr>
                            <a:xfrm>
                              <a:off x="4882" y="163573"/>
                              <a:ext cx="1155" cy="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办公区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文本框 45"/>
                          <wps:cNvSpPr txBox="1"/>
                          <wps:spPr>
                            <a:xfrm>
                              <a:off x="10328" y="164818"/>
                              <a:ext cx="1560" cy="380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960" w:lineRule="auto"/>
                                  <w:jc w:val="center"/>
                                  <w:textAlignment w:val="auto"/>
                                  <w:outlineLvl w:val="9"/>
                                  <w:rPr>
                                    <w:rFonts w:hint="eastAsia" w:eastAsia="宋体"/>
                                    <w:lang w:val="en-US" w:eastAsia="zh-CN"/>
                                  </w:rPr>
                                </w:pPr>
                                <w:r>
                                  <w:rPr>
                                    <w:rFonts w:hint="eastAsia"/>
                                    <w:lang w:val="en-US" w:eastAsia="zh-CN"/>
                                  </w:rPr>
                                  <w:t>库  存  区</w:t>
                                </w:r>
                              </w:p>
                            </w:txbxContent>
                          </wps:txbx>
                          <wps:bodyPr rot="0" spcFirstLastPara="0" vertOverflow="overflow" horzOverflow="overflow" vert="eaVert" wrap="square" lIns="91440" tIns="45720" rIns="91440" bIns="45720" numCol="1" spcCol="0" rtlCol="0" fromWordArt="0" anchor="t" anchorCtr="0" forceAA="0" compatLnSpc="1">
                            <a:noAutofit/>
                          </wps:bodyPr>
                        </wps:wsp>
                        <wpg:grpSp>
                          <wpg:cNvPr id="211" name="组合 211"/>
                          <wpg:cNvGrpSpPr/>
                          <wpg:grpSpPr>
                            <a:xfrm>
                              <a:off x="7170" y="165117"/>
                              <a:ext cx="2447" cy="603"/>
                              <a:chOff x="7185" y="163231"/>
                              <a:chExt cx="2820" cy="705"/>
                            </a:xfrm>
                          </wpg:grpSpPr>
                          <wpg:grpSp>
                            <wpg:cNvPr id="150" name="组合 150"/>
                            <wpg:cNvGrpSpPr/>
                            <wpg:grpSpPr>
                              <a:xfrm>
                                <a:off x="7185" y="163231"/>
                                <a:ext cx="2505" cy="690"/>
                                <a:chOff x="7500" y="163231"/>
                                <a:chExt cx="2505" cy="690"/>
                              </a:xfrm>
                            </wpg:grpSpPr>
                            <wpg:grpSp>
                              <wpg:cNvPr id="145" name="组合 145"/>
                              <wpg:cNvGrpSpPr/>
                              <wpg:grpSpPr>
                                <a:xfrm>
                                  <a:off x="8925" y="163231"/>
                                  <a:ext cx="1080" cy="691"/>
                                  <a:chOff x="4920" y="163516"/>
                                  <a:chExt cx="1080" cy="1155"/>
                                </a:xfrm>
                              </wpg:grpSpPr>
                              <wps:wsp>
                                <wps:cNvPr id="146" name="直接连接符 88"/>
                                <wps:cNvCnPr/>
                                <wps:spPr>
                                  <a:xfrm>
                                    <a:off x="6000" y="163531"/>
                                    <a:ext cx="0" cy="1140"/>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147" name="直接连接符 87"/>
                                <wps:cNvCnPr/>
                                <wps:spPr>
                                  <a:xfrm>
                                    <a:off x="5640" y="163531"/>
                                    <a:ext cx="0" cy="1140"/>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148" name="直接连接符 56"/>
                                <wps:cNvCnPr/>
                                <wps:spPr>
                                  <a:xfrm>
                                    <a:off x="4920" y="163516"/>
                                    <a:ext cx="0" cy="1155"/>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149" name="直接连接符 86"/>
                                <wps:cNvCnPr/>
                                <wps:spPr>
                                  <a:xfrm>
                                    <a:off x="5280" y="163531"/>
                                    <a:ext cx="0" cy="1140"/>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wpg:grpSp>
                            <wpg:grpSp>
                              <wpg:cNvPr id="97" name="组合 97"/>
                              <wpg:cNvGrpSpPr/>
                              <wpg:grpSpPr>
                                <a:xfrm>
                                  <a:off x="7500" y="163231"/>
                                  <a:ext cx="1080" cy="691"/>
                                  <a:chOff x="4920" y="163516"/>
                                  <a:chExt cx="1080" cy="1155"/>
                                </a:xfrm>
                              </wpg:grpSpPr>
                              <wps:wsp>
                                <wps:cNvPr id="98" name="直接连接符 88"/>
                                <wps:cNvCnPr/>
                                <wps:spPr>
                                  <a:xfrm>
                                    <a:off x="6000" y="163531"/>
                                    <a:ext cx="0" cy="1140"/>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99" name="直接连接符 87"/>
                                <wps:cNvCnPr/>
                                <wps:spPr>
                                  <a:xfrm>
                                    <a:off x="5640" y="163531"/>
                                    <a:ext cx="0" cy="1140"/>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143" name="直接连接符 56"/>
                                <wps:cNvCnPr/>
                                <wps:spPr>
                                  <a:xfrm>
                                    <a:off x="4920" y="163516"/>
                                    <a:ext cx="0" cy="1155"/>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144" name="直接连接符 86"/>
                                <wps:cNvCnPr/>
                                <wps:spPr>
                                  <a:xfrm>
                                    <a:off x="5280" y="163531"/>
                                    <a:ext cx="0" cy="1140"/>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wpg:grpSp>
                          </wpg:grpSp>
                          <wps:wsp>
                            <wps:cNvPr id="151" name="直接连接符 151"/>
                            <wps:cNvCnPr/>
                            <wps:spPr>
                              <a:xfrm>
                                <a:off x="10005" y="163246"/>
                                <a:ext cx="0" cy="690"/>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wpg:grpSp>
                        <wps:wsp>
                          <wps:cNvPr id="222" name="文本框 222"/>
                          <wps:cNvSpPr txBox="1"/>
                          <wps:spPr>
                            <a:xfrm>
                              <a:off x="4800" y="165238"/>
                              <a:ext cx="1215" cy="46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造粒区</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59" name="组合 259"/>
                          <wpg:cNvGrpSpPr/>
                          <wpg:grpSpPr>
                            <a:xfrm>
                              <a:off x="4695" y="166865"/>
                              <a:ext cx="826" cy="464"/>
                              <a:chOff x="3008" y="164866"/>
                              <a:chExt cx="826" cy="464"/>
                            </a:xfrm>
                          </wpg:grpSpPr>
                          <wps:wsp>
                            <wps:cNvPr id="230" name="文本框 230"/>
                            <wps:cNvSpPr txBox="1"/>
                            <wps:spPr>
                              <a:xfrm>
                                <a:off x="3248" y="164866"/>
                                <a:ext cx="586" cy="46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lang w:val="en-US" w:eastAsia="zh-CN"/>
                                    </w:rPr>
                                  </w:pPr>
                                  <w:r>
                                    <w:rPr>
                                      <w:rFonts w:hint="eastAsia"/>
                                      <w:lang w:val="en-US" w:eastAsia="zh-CN"/>
                                    </w:rPr>
                                    <w:t>P1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9" name="同心圆 229"/>
                            <wps:cNvSpPr/>
                            <wps:spPr>
                              <a:xfrm>
                                <a:off x="3008" y="164994"/>
                                <a:ext cx="225" cy="225"/>
                              </a:xfrm>
                              <a:prstGeom prst="donu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331" name="组合 331"/>
                          <wpg:cNvGrpSpPr/>
                          <wpg:grpSpPr>
                            <a:xfrm>
                              <a:off x="11745" y="166482"/>
                              <a:ext cx="757" cy="1593"/>
                              <a:chOff x="10193" y="164596"/>
                              <a:chExt cx="757" cy="1593"/>
                            </a:xfrm>
                          </wpg:grpSpPr>
                          <wps:wsp>
                            <wps:cNvPr id="237" name="文本框 237"/>
                            <wps:cNvSpPr txBox="1"/>
                            <wps:spPr>
                              <a:xfrm>
                                <a:off x="10193" y="164596"/>
                                <a:ext cx="757" cy="159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eastAsia="宋体"/>
                                      <w:lang w:val="en-US" w:eastAsia="zh-CN"/>
                                    </w:rPr>
                                  </w:pPr>
                                  <w:r>
                                    <w:rPr>
                                      <w:rFonts w:hint="eastAsia"/>
                                      <w:lang w:val="en-US" w:eastAsia="zh-CN"/>
                                    </w:rPr>
                                    <w:t>事故应急池</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325" name="矩形 325"/>
                            <wps:cNvSpPr/>
                            <wps:spPr>
                              <a:xfrm>
                                <a:off x="10485" y="164637"/>
                                <a:ext cx="285" cy="142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6" name="组合 96"/>
                          <wpg:cNvGrpSpPr/>
                          <wpg:grpSpPr>
                            <a:xfrm>
                              <a:off x="4785" y="165718"/>
                              <a:ext cx="1035" cy="1141"/>
                              <a:chOff x="4920" y="163516"/>
                              <a:chExt cx="1080" cy="1155"/>
                            </a:xfrm>
                          </wpg:grpSpPr>
                          <wps:wsp>
                            <wps:cNvPr id="88" name="直接连接符 88"/>
                            <wps:cNvCnPr/>
                            <wps:spPr>
                              <a:xfrm>
                                <a:off x="6000" y="163531"/>
                                <a:ext cx="0" cy="114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7" name="直接连接符 87"/>
                            <wps:cNvCnPr/>
                            <wps:spPr>
                              <a:xfrm>
                                <a:off x="5640" y="163531"/>
                                <a:ext cx="0" cy="114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56" name="直接连接符 56"/>
                            <wps:cNvCnPr/>
                            <wps:spPr>
                              <a:xfrm>
                                <a:off x="4920" y="163516"/>
                                <a:ext cx="0" cy="115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6" name="直接连接符 86"/>
                            <wps:cNvCnPr/>
                            <wps:spPr>
                              <a:xfrm>
                                <a:off x="5280" y="163531"/>
                                <a:ext cx="0" cy="114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grpSp>
                        <wpg:grpSp>
                          <wpg:cNvPr id="110" name="组合 110"/>
                          <wpg:cNvGrpSpPr/>
                          <wpg:grpSpPr>
                            <a:xfrm>
                              <a:off x="9210" y="166646"/>
                              <a:ext cx="620" cy="452"/>
                              <a:chOff x="7418" y="130911"/>
                              <a:chExt cx="860" cy="452"/>
                            </a:xfrm>
                          </wpg:grpSpPr>
                          <wps:wsp>
                            <wps:cNvPr id="221" name="直接连接符 221"/>
                            <wps:cNvCnPr/>
                            <wps:spPr>
                              <a:xfrm>
                                <a:off x="7418" y="131363"/>
                                <a:ext cx="860" cy="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7" name="直接连接符 107"/>
                            <wps:cNvCnPr/>
                            <wps:spPr>
                              <a:xfrm>
                                <a:off x="7418" y="130911"/>
                                <a:ext cx="860" cy="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35" name="组合 335"/>
                          <wpg:cNvGrpSpPr/>
                          <wpg:grpSpPr>
                            <a:xfrm>
                              <a:off x="3547" y="166659"/>
                              <a:ext cx="798" cy="1396"/>
                              <a:chOff x="10485" y="165386"/>
                              <a:chExt cx="798" cy="1982"/>
                            </a:xfrm>
                          </wpg:grpSpPr>
                          <wps:wsp>
                            <wps:cNvPr id="336" name="文本框 237"/>
                            <wps:cNvSpPr txBox="1"/>
                            <wps:spPr>
                              <a:xfrm>
                                <a:off x="10713" y="165386"/>
                                <a:ext cx="570" cy="19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eastAsia="宋体"/>
                                      <w:lang w:val="en-US" w:eastAsia="zh-CN"/>
                                    </w:rPr>
                                  </w:pPr>
                                  <w:r>
                                    <w:rPr>
                                      <w:rFonts w:hint="eastAsia"/>
                                      <w:lang w:val="en-US" w:eastAsia="zh-CN"/>
                                    </w:rPr>
                                    <w:t xml:space="preserve">危废暂存库 </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337" name="矩形 325"/>
                            <wps:cNvSpPr/>
                            <wps:spPr>
                              <a:xfrm>
                                <a:off x="10485" y="165487"/>
                                <a:ext cx="331" cy="106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 name="矩形 2"/>
                          <wps:cNvSpPr/>
                          <wps:spPr>
                            <a:xfrm>
                              <a:off x="3548" y="163363"/>
                              <a:ext cx="8984" cy="5474"/>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文本框 6"/>
                          <wps:cNvSpPr txBox="1"/>
                          <wps:spPr>
                            <a:xfrm>
                              <a:off x="3592" y="163072"/>
                              <a:ext cx="886" cy="5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大</w:t>
                                </w:r>
                                <w:r>
                                  <w:rPr>
                                    <w:rFonts w:hint="eastAsia"/>
                                    <w:lang w:val="en-US" w:eastAsia="zh-CN"/>
                                  </w:rPr>
                                  <w:t xml:space="preserve"> </w:t>
                                </w:r>
                                <w:r>
                                  <w:rPr>
                                    <w:rFonts w:hint="eastAsia"/>
                                    <w:lang w:eastAsia="zh-CN"/>
                                  </w:rPr>
                                  <w:t>门</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09" name="组合 109"/>
                          <wpg:cNvGrpSpPr/>
                          <wpg:grpSpPr>
                            <a:xfrm>
                              <a:off x="7200" y="166588"/>
                              <a:ext cx="1515" cy="524"/>
                              <a:chOff x="5648" y="130853"/>
                              <a:chExt cx="1515" cy="524"/>
                            </a:xfrm>
                          </wpg:grpSpPr>
                          <wpg:grpSp>
                            <wpg:cNvPr id="217" name="组合 217"/>
                            <wpg:cNvGrpSpPr/>
                            <wpg:grpSpPr>
                              <a:xfrm>
                                <a:off x="5648" y="130853"/>
                                <a:ext cx="1215" cy="525"/>
                                <a:chOff x="7200" y="164386"/>
                                <a:chExt cx="1440" cy="675"/>
                              </a:xfrm>
                            </wpg:grpSpPr>
                            <wpg:grpSp>
                              <wpg:cNvPr id="152" name="组合 152"/>
                              <wpg:cNvGrpSpPr/>
                              <wpg:grpSpPr>
                                <a:xfrm>
                                  <a:off x="7200" y="164386"/>
                                  <a:ext cx="1080" cy="646"/>
                                  <a:chOff x="4920" y="163516"/>
                                  <a:chExt cx="1080" cy="1155"/>
                                </a:xfrm>
                              </wpg:grpSpPr>
                              <wps:wsp>
                                <wps:cNvPr id="153" name="直接连接符 88"/>
                                <wps:cNvCnPr/>
                                <wps:spPr>
                                  <a:xfrm>
                                    <a:off x="6000" y="163531"/>
                                    <a:ext cx="0" cy="114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4" name="直接连接符 87"/>
                                <wps:cNvCnPr/>
                                <wps:spPr>
                                  <a:xfrm>
                                    <a:off x="5640" y="163531"/>
                                    <a:ext cx="0" cy="114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5" name="直接连接符 56"/>
                                <wps:cNvCnPr/>
                                <wps:spPr>
                                  <a:xfrm>
                                    <a:off x="4920" y="163516"/>
                                    <a:ext cx="0" cy="1155"/>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6" name="直接连接符 86"/>
                                <wps:cNvCnPr/>
                                <wps:spPr>
                                  <a:xfrm>
                                    <a:off x="5280" y="163531"/>
                                    <a:ext cx="0" cy="114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57" name="直接连接符 157"/>
                              <wps:cNvCnPr/>
                              <wps:spPr>
                                <a:xfrm>
                                  <a:off x="8640" y="164401"/>
                                  <a:ext cx="0" cy="66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08" name="直接连接符 108"/>
                            <wps:cNvCnPr/>
                            <wps:spPr>
                              <a:xfrm>
                                <a:off x="7163" y="130862"/>
                                <a:ext cx="0" cy="513"/>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_x0000_s1026" o:spid="_x0000_s1026" o:spt="203" style="position:absolute;left:0pt;margin-left:11.85pt;margin-top:9.65pt;height:262.3pt;width:452.9pt;z-index:13384704;mso-width-relative:page;mso-height-relative:page;" coordorigin="3547,163072" coordsize="9458,5765" o:gfxdata="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">
                <o:lock v:ext="edit" aspectratio="f"/>
                <v:group id="_x0000_s1026" o:spid="_x0000_s1026" o:spt="203" style="position:absolute;left:12525;top:163241;height:1187;width:480;" coordorigin="15795,160255" coordsize="480,1187"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shape id="_x0000_s1026" o:spid="_x0000_s1026" o:spt="68" type="#_x0000_t68" style="position:absolute;left:15990;top:160782;height:660;width:134;v-text-anchor:middle;" fillcolor="#000000 [3213]" filled="t" stroked="t" coordsize="21600,21600" o:gfxdata="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e/k4i5AAAA2wAA&#10;AA8AAAAAAAAAAQAgAAAAIgAAAGRycy9kb3ducmV2LnhtbFBLAQIUABQAAAAIAIdO4kAzLwWeOwAA&#10;ADkAAAAQAAAAAAAAAAEAIAAAAAgBAABkcnMvc2hhcGV4bWwueG1sUEsFBgAAAAAGAAYAWwEAALID&#10;AAAAAA==&#10;" adj="2192,5400">
                    <v:fill on="t" focussize="0,0"/>
                    <v:stroke weight="1pt" color="#000000 [3213]" miterlimit="8" joinstyle="miter"/>
                    <v:imagedata o:title=""/>
                    <o:lock v:ext="edit" aspectratio="f"/>
                  </v:shape>
                  <v:shape id="_x0000_s1026" o:spid="_x0000_s1026" o:spt="202" type="#_x0000_t202" style="position:absolute;left:15795;top:160255;height:479;width:480;" fillcolor="#FFFFFF [3201]" filled="t" stroked="f" coordsize="21600,21600" o:gfxdata="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LXcYAuzAAAA2wAAAA8AAAAA&#10;AAAAAQAgAAAAIgAAAGRycy9kb3ducmV2LnhtbFBLAQIUABQAAAAIAIdO4kAzLwWeOwAAADkAAAAQ&#10;AAAAAAAAAAEAIAAAAAIBAABkcnMvc2hhcGV4bWwueG1sUEsFBgAAAAAGAAYAWwEAAKwDAAAAAA==&#10;">
                    <v:fill on="t" focussize="0,0"/>
                    <v:stroke on="f" weight="0.5pt"/>
                    <v:imagedata o:title=""/>
                    <o:lock v:ext="edit" aspectratio="f"/>
                    <v:textbox>
                      <w:txbxContent>
                        <w:p>
                          <w:pPr>
                            <w:jc w:val="center"/>
                            <w:rPr>
                              <w:rFonts w:hint="eastAsia" w:eastAsia="宋体"/>
                              <w:b/>
                              <w:bCs/>
                              <w:lang w:eastAsia="zh-CN"/>
                            </w:rPr>
                          </w:pPr>
                          <w:r>
                            <w:rPr>
                              <w:rFonts w:hint="eastAsia"/>
                              <w:b/>
                              <w:bCs/>
                              <w:lang w:eastAsia="zh-CN"/>
                            </w:rPr>
                            <w:t>北</w:t>
                          </w:r>
                        </w:p>
                      </w:txbxContent>
                    </v:textbox>
                  </v:shape>
                </v:group>
                <v:group id="_x0000_s1026" o:spid="_x0000_s1026" o:spt="203" style="position:absolute;left:3547;top:163072;height:5765;width:8985;" coordorigin="3547,163072" coordsize="8985,5765"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group id="_x0000_s1026" o:spid="_x0000_s1026" o:spt="203" style="position:absolute;left:3937;top:164771;height:1888;width:570;" coordorigin="10365,164580" coordsize="570,1994" o:gfxdata="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rAJhvwAAANwAAAAPAAAAAAAAAAEAIAAAACIAAABkcnMvZG93bnJldi54&#10;bWxQSwECFAAUAAAACACHTuJAMy8FnjsAAAA5AAAAFQAAAAAAAAABACAAAAAOAQAAZHJzL2dyb3Vw&#10;c2hhcGV4bWwueG1sUEsFBgAAAAAGAAYAYAEAAMsDAAAAAA==&#10;">
                    <o:lock v:ext="edit" aspectratio="f"/>
                    <v:shape id="文本框 237" o:spid="_x0000_s1026" o:spt="202" type="#_x0000_t202" style="position:absolute;left:10365;top:164580;height:1936;width:570;" fillcolor="#FFFFFF [3201]" filled="t" stroked="f" coordsize="21600,21600" o:gfxdata="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7av74A&#10;AADcAAAADwAAAAAAAAABACAAAAAiAAAAZHJzL2Rvd25yZXYueG1sUEsBAhQAFAAAAAgAh07iQDMv&#10;BZ47AAAAOQAAABAAAAAAAAAAAQAgAAAADQEAAGRycy9zaGFwZXhtbC54bWxQSwUGAAAAAAYABgBb&#10;AQAAtwMAAAAA&#10;">
                      <v:fill on="t" focussize="0,0"/>
                      <v:stroke on="f" weight="0.5pt"/>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eastAsia="宋体"/>
                                <w:lang w:val="en-US" w:eastAsia="zh-CN"/>
                              </w:rPr>
                            </w:pPr>
                            <w:r>
                              <w:rPr>
                                <w:rFonts w:hint="eastAsia"/>
                                <w:lang w:val="en-US" w:eastAsia="zh-CN"/>
                              </w:rPr>
                              <w:t xml:space="preserve">  原材料围堰区</w:t>
                            </w:r>
                          </w:p>
                        </w:txbxContent>
                      </v:textbox>
                    </v:shape>
                    <v:rect id="矩形 325" o:spid="_x0000_s1026" o:spt="1" style="position:absolute;left:10454;top:164654;height:1920;width:331;v-text-anchor:middle;" filled="f" stroked="t" coordsize="21600,21600" o:gfxdata="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0x6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rect>
                  </v:group>
                  <v:shape id="_x0000_s1026" o:spid="_x0000_s1026" o:spt="202" type="#_x0000_t202" style="position:absolute;left:4357;top:164826;height:3808;width:6974;" fillcolor="#FFFFFF [3201]" filled="t" stroked="t" coordsize="21600,21600" o:gfxdata="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CwigtwAAANsAAAAP&#10;AAAAAAAAAAEAIAAAACIAAABkcnMvZG93bnJldi54bWxQSwECFAAUAAAACACHTuJAMy8FnjsAAAA5&#10;AAAAEAAAAAAAAAABACAAAAAGAQAAZHJzL3NoYXBleG1sLnhtbFBLBQYAAAAABgAGAFsBAACwAwAA&#10;AAA=&#10;">
                    <v:fill on="t" focussize="0,0"/>
                    <v:stroke weight="0.5pt" color="#000000 [3213]" joinstyle="round"/>
                    <v:imagedata o:title=""/>
                    <o:lock v:ext="edit" aspectratio="f"/>
                    <v:textbox>
                      <w:txbxContent>
                        <w:p/>
                      </w:txbxContent>
                    </v:textbox>
                  </v:shape>
                  <v:shape id="_x0000_s1026" o:spid="_x0000_s1026" o:spt="202" type="#_x0000_t202" style="position:absolute;left:6736;top:168125;height:501;width:1813;" fillcolor="#FFFFFF [3201]" filled="t" stroked="f" coordsize="21600,21600" o:gfxdata="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ZfGtftAAAANw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jc w:val="center"/>
                            <w:rPr>
                              <w:rFonts w:hint="eastAsia" w:eastAsia="宋体"/>
                              <w:lang w:val="en-US" w:eastAsia="zh-CN"/>
                            </w:rPr>
                          </w:pPr>
                          <w:r>
                            <w:rPr>
                              <w:rFonts w:hint="eastAsia"/>
                              <w:lang w:val="en-US" w:eastAsia="zh-CN"/>
                            </w:rPr>
                            <w:t>高压水带</w:t>
                          </w:r>
                        </w:p>
                      </w:txbxContent>
                    </v:textbox>
                  </v:shape>
                  <v:shape id="_x0000_s1026" o:spid="_x0000_s1026" o:spt="202" type="#_x0000_t202" style="position:absolute;left:6991;top:167113;height:464;width:1588;" fillcolor="#FFFFFF [3201]" filled="t" stroked="f" coordsize="21600,21600" o:gfxdata="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j/y2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jc w:val="center"/>
                            <w:rPr>
                              <w:rFonts w:hint="eastAsia" w:eastAsia="宋体"/>
                              <w:lang w:val="en-US" w:eastAsia="zh-CN"/>
                            </w:rPr>
                          </w:pPr>
                          <w:r>
                            <w:rPr>
                              <w:rFonts w:hint="eastAsia"/>
                              <w:lang w:val="en-US" w:eastAsia="zh-CN"/>
                            </w:rPr>
                            <w:t>钢丝增强软管</w:t>
                          </w:r>
                        </w:p>
                      </w:txbxContent>
                    </v:textbox>
                  </v:shape>
                  <v:group id="_x0000_s1026" o:spid="_x0000_s1026" o:spt="203" style="position:absolute;left:8730;top:167135;height:464;width:826;" coordorigin="3008,164866" coordsize="826,464" o:gfxdata="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svAdr0AAADcAAAADwAAAAAAAAABACAAAAAiAAAAZHJzL2Rvd25yZXYueG1s&#10;UEsBAhQAFAAAAAgAh07iQDMvBZ47AAAAOQAAABUAAAAAAAAAAQAgAAAADAEAAGRycy9ncm91cHNo&#10;YXBleG1sLnhtbFBLBQYAAAAABgAGAGABAADJAwAAAAA=&#10;">
                    <o:lock v:ext="edit" aspectratio="f"/>
                    <v:shape id="文本框 230" o:spid="_x0000_s1026" o:spt="202" type="#_x0000_t202" style="position:absolute;left:3248;top:164866;height:464;width:586;" fillcolor="#FFFFFF [3201]" filled="t" stroked="f" coordsize="21600,21600" o:gfxdata="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8pHq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jc w:val="left"/>
                              <w:rPr>
                                <w:rFonts w:hint="eastAsia"/>
                                <w:lang w:val="en-US" w:eastAsia="zh-CN"/>
                              </w:rPr>
                            </w:pPr>
                            <w:r>
                              <w:rPr>
                                <w:rFonts w:hint="eastAsia"/>
                                <w:lang w:val="en-US" w:eastAsia="zh-CN"/>
                              </w:rPr>
                              <w:t>P3</w:t>
                            </w:r>
                          </w:p>
                        </w:txbxContent>
                      </v:textbox>
                    </v:shape>
                    <v:shape id="同心圆 229" o:spid="_x0000_s1026" o:spt="23" type="#_x0000_t23" style="position:absolute;left:3008;top:164994;height:225;width:225;v-text-anchor:middle;" fillcolor="#FFFFFF [3212]" filled="t" stroked="t" coordsize="21600,21600" o:gfxdata="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nluC8AAAA&#10;3AAAAA8AAAAAAAAAAQAgAAAAIgAAAGRycy9kb3ducmV2LnhtbFBLAQIUABQAAAAIAIdO4kAzLwWe&#10;OwAAADkAAAAQAAAAAAAAAAEAIAAAAAsBAABkcnMvc2hhcGV4bWwueG1sUEsFBgAAAAAGAAYAWwEA&#10;ALUDAAAAAA==&#10;" adj="5400">
                      <v:fill on="t" focussize="0,0"/>
                      <v:stroke weight="1pt" color="#000000 [3213]" miterlimit="8" joinstyle="miter"/>
                      <v:imagedata o:title=""/>
                      <o:lock v:ext="edit" aspectratio="f"/>
                    </v:shape>
                  </v:group>
                  <v:shape id="_x0000_s1026" o:spid="_x0000_s1026" o:spt="202" type="#_x0000_t202" style="position:absolute;left:6817;top:163588;height:480;width:1155;" fillcolor="#FFFFFF [3201]" filled="t" stroked="t" coordsize="21600,21600" o:gfxdata="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jf5aq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办公区</w:t>
                          </w:r>
                        </w:p>
                      </w:txbxContent>
                    </v:textbox>
                  </v:shape>
                  <v:shape id="_x0000_s1026" o:spid="_x0000_s1026" o:spt="202" type="#_x0000_t202" style="position:absolute;left:8677;top:163603;height:480;width:1155;" fillcolor="#FFFFFF [3201]" filled="t" stroked="t" coordsize="21600,21600" o:gfxdata="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me3fb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办公区</w:t>
                          </w:r>
                        </w:p>
                      </w:txbxContent>
                    </v:textbox>
                  </v:shape>
                  <v:group id="_x0000_s1026" o:spid="_x0000_s1026" o:spt="203" style="position:absolute;left:7215;top:167674;height:452;width:1200;" coordorigin="5663,165638" coordsize="1080,527" o:gfxdata="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R1lLy+AAAA3AAAAA8AAAAAAAAAAQAgAAAAIgAAAGRycy9kb3ducmV2Lnht&#10;bFBLAQIUABQAAAAIAIdO4kAzLwWeOwAAADkAAAAVAAAAAAAAAAEAIAAAAA0BAABkcnMvZ3JvdXBz&#10;aGFwZXhtbC54bWxQSwUGAAAAAAYABgBgAQAAygMAAAAA&#10;">
                    <o:lock v:ext="edit" aspectratio="f"/>
                    <v:line id="直接连接符 88" o:spid="_x0000_s1026" o:spt="20" style="position:absolute;left:6743;top:165645;height:520;width:0;" filled="f" stroked="t" coordsize="21600,21600" o:gfxdata="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beFS8AAAA&#10;3AAAAA8AAAAAAAAAAQAgAAAAIgAAAGRycy9kb3ducmV2LnhtbFBLAQIUABQAAAAIAIdO4kAzLwWe&#10;OwAAADkAAAAQAAAAAAAAAAEAIAAAAAsBAABkcnMvc2hhcGV4bWwueG1sUEsFBgAAAAAGAAYAWwEA&#10;ALUDAAAAAA==&#10;">
                      <v:fill on="f" focussize="0,0"/>
                      <v:stroke weight="2.25pt" color="#7030A0 [3204]" miterlimit="8" joinstyle="miter"/>
                      <v:imagedata o:title=""/>
                      <o:lock v:ext="edit" aspectratio="f"/>
                    </v:line>
                    <v:line id="直接连接符 87" o:spid="_x0000_s1026" o:spt="20" style="position:absolute;left:6383;top:165645;height:520;width:0;" filled="f" stroked="t" coordsize="21600,21600" o:gfxdata="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1ZE74A&#10;AADcAAAADwAAAAAAAAABACAAAAAiAAAAZHJzL2Rvd25yZXYueG1sUEsBAhQAFAAAAAgAh07iQDMv&#10;BZ47AAAAOQAAABAAAAAAAAAAAQAgAAAADQEAAGRycy9zaGFwZXhtbC54bWxQSwUGAAAAAAYABgBb&#10;AQAAtwMAAAAA&#10;">
                      <v:fill on="f" focussize="0,0"/>
                      <v:stroke weight="2.25pt" color="#7030A0 [3204]" miterlimit="8" joinstyle="miter"/>
                      <v:imagedata o:title=""/>
                      <o:lock v:ext="edit" aspectratio="f"/>
                    </v:line>
                    <v:line id="直接连接符 56" o:spid="_x0000_s1026" o:spt="20" style="position:absolute;left:5663;top:165638;height:527;width:0;" filled="f" stroked="t" coordsize="21600,21600" o:gfxdata="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hk/L4A&#10;AADcAAAADwAAAAAAAAABACAAAAAiAAAAZHJzL2Rvd25yZXYueG1sUEsBAhQAFAAAAAgAh07iQDMv&#10;BZ47AAAAOQAAABAAAAAAAAAAAQAgAAAADQEAAGRycy9zaGFwZXhtbC54bWxQSwUGAAAAAAYABgBb&#10;AQAAtwMAAAAA&#10;">
                      <v:fill on="f" focussize="0,0"/>
                      <v:stroke weight="2.25pt" color="#7030A0 [3204]" miterlimit="8" joinstyle="miter"/>
                      <v:imagedata o:title=""/>
                      <o:lock v:ext="edit" aspectratio="f"/>
                    </v:line>
                    <v:line id="直接连接符 86" o:spid="_x0000_s1026" o:spt="20" style="position:absolute;left:6023;top:165645;height:520;width:0;" filled="f" stroked="t" coordsize="21600,21600" o:gfxdata="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nLYrsAAADc&#10;AAAADwAAAAAAAAABACAAAAAiAAAAZHJzL2Rvd25yZXYueG1sUEsBAhQAFAAAAAgAh07iQDMvBZ47&#10;AAAAOQAAABAAAAAAAAAAAQAgAAAACgEAAGRycy9zaGFwZXhtbC54bWxQSwUGAAAAAAYABgBbAQAA&#10;tAMAAAAA&#10;">
                      <v:fill on="f" focussize="0,0"/>
                      <v:stroke weight="2.25pt" color="#7030A0 [3204]" miterlimit="8" joinstyle="miter"/>
                      <v:imagedata o:title=""/>
                      <o:lock v:ext="edit" aspectratio="f"/>
                    </v:line>
                  </v:group>
                  <v:shape id="_x0000_s1026" o:spid="_x0000_s1026" o:spt="202" type="#_x0000_t202" style="position:absolute;left:6886;top:165793;height:464;width:1813;" fillcolor="#FFFFFF [3201]" filled="t" stroked="f" coordsize="21600,21600" o:gfxdata="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vWra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jc w:val="center"/>
                            <w:rPr>
                              <w:rFonts w:hint="eastAsia" w:eastAsia="宋体"/>
                              <w:lang w:val="en-US" w:eastAsia="zh-CN"/>
                            </w:rPr>
                          </w:pPr>
                          <w:r>
                            <w:rPr>
                              <w:rFonts w:hint="eastAsia"/>
                              <w:lang w:val="en-US" w:eastAsia="zh-CN"/>
                            </w:rPr>
                            <w:t>纤维增强软管</w:t>
                          </w:r>
                        </w:p>
                      </w:txbxContent>
                    </v:textbox>
                  </v:shape>
                  <v:group id="_x0000_s1026" o:spid="_x0000_s1026" o:spt="203" style="position:absolute;left:8700;top:165950;height:464;width:826;" coordorigin="3008,164866" coordsize="826,464" o:gfxdata="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iLhvwAAANwAAAAPAAAAAAAAAAEAIAAAACIAAABkcnMvZG93bnJldi54&#10;bWxQSwECFAAUAAAACACHTuJAMy8FnjsAAAA5AAAAFQAAAAAAAAABACAAAAAOAQAAZHJzL2dyb3Vw&#10;c2hhcGV4bWwueG1sUEsFBgAAAAAGAAYAYAEAAMsDAAAAAA==&#10;">
                    <o:lock v:ext="edit" aspectratio="f"/>
                    <v:shape id="文本框 230" o:spid="_x0000_s1026" o:spt="202" type="#_x0000_t202" style="position:absolute;left:3248;top:164866;height:464;width:586;" fillcolor="#FFFFFF [3201]" filled="t" stroked="f" coordsize="21600,21600" o:gfxdata="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knTm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jc w:val="left"/>
                              <w:rPr>
                                <w:rFonts w:hint="eastAsia"/>
                                <w:lang w:val="en-US" w:eastAsia="zh-CN"/>
                              </w:rPr>
                            </w:pPr>
                            <w:r>
                              <w:rPr>
                                <w:rFonts w:hint="eastAsia"/>
                                <w:lang w:val="en-US" w:eastAsia="zh-CN"/>
                              </w:rPr>
                              <w:t>P2</w:t>
                            </w:r>
                          </w:p>
                        </w:txbxContent>
                      </v:textbox>
                    </v:shape>
                    <v:shape id="同心圆 229" o:spid="_x0000_s1026" o:spt="23" type="#_x0000_t23" style="position:absolute;left:3008;top:164994;height:225;width:225;v-text-anchor:middle;" fillcolor="#FFFFFF [3212]" filled="t" stroked="t" coordsize="21600,21600" o:gfxdata="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GH+ca5AAAA3AAA&#10;AA8AAAAAAAAAAQAgAAAAIgAAAGRycy9kb3ducmV2LnhtbFBLAQIUABQAAAAIAIdO4kAzLwWeOwAA&#10;ADkAAAAQAAAAAAAAAAEAIAAAAAgBAABkcnMvc2hhcGV4bWwueG1sUEsFBgAAAAAGAAYAWwEAALID&#10;AAAAAA==&#10;" adj="5400">
                      <v:fill on="t" focussize="0,0"/>
                      <v:stroke weight="1pt" color="#000000 [3213]" miterlimit="8" joinstyle="miter"/>
                      <v:imagedata o:title=""/>
                      <o:lock v:ext="edit" aspectratio="f"/>
                    </v:shape>
                  </v:group>
                  <v:shape id="_x0000_s1026" o:spid="_x0000_s1026" o:spt="202" type="#_x0000_t202" style="position:absolute;left:4882;top:163573;height:480;width:1155;" fillcolor="#FFFFFF [3201]" filled="t" stroked="t" coordsize="21600,21600" o:gfxdata="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No06Y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办公区</w:t>
                          </w:r>
                        </w:p>
                      </w:txbxContent>
                    </v:textbox>
                  </v:shape>
                  <v:shape id="_x0000_s1026" o:spid="_x0000_s1026" o:spt="202" type="#_x0000_t202" style="position:absolute;left:10328;top:164818;height:3808;width:1560;" fillcolor="#FFFFFF [3201]" filled="t" stroked="t" coordsize="21600,21600" o:gfxdata="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q1a68AAAA&#10;2w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960" w:lineRule="auto"/>
                            <w:jc w:val="center"/>
                            <w:textAlignment w:val="auto"/>
                            <w:outlineLvl w:val="9"/>
                            <w:rPr>
                              <w:rFonts w:hint="eastAsia" w:eastAsia="宋体"/>
                              <w:lang w:val="en-US" w:eastAsia="zh-CN"/>
                            </w:rPr>
                          </w:pPr>
                          <w:r>
                            <w:rPr>
                              <w:rFonts w:hint="eastAsia"/>
                              <w:lang w:val="en-US" w:eastAsia="zh-CN"/>
                            </w:rPr>
                            <w:t>库  存  区</w:t>
                          </w:r>
                        </w:p>
                      </w:txbxContent>
                    </v:textbox>
                  </v:shape>
                  <v:group id="_x0000_s1026" o:spid="_x0000_s1026" o:spt="203" style="position:absolute;left:7170;top:165117;height:603;width:2447;" coordorigin="7185,163231" coordsize="2820,705" o:gfxdata="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Ks/r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7185;top:163231;height:690;width:2505;" coordorigin="7500,163231" coordsize="2505,690" o:gfxdata="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4pssy+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8925;top:163231;height:691;width:1080;" coordorigin="4920,163516" coordsize="1080,1155" o:gfxdata="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4eHib0AAADcAAAADwAAAAAAAAABACAAAAAiAAAAZHJzL2Rvd25yZXYueG1s&#10;UEsBAhQAFAAAAAgAh07iQDMvBZ47AAAAOQAAABUAAAAAAAAAAQAgAAAADAEAAGRycy9ncm91cHNo&#10;YXBleG1sLnhtbFBLBQYAAAAABgAGAGABAADJAwAAAAA=&#10;">
                        <o:lock v:ext="edit" aspectratio="f"/>
                        <v:line id="直接连接符 88" o:spid="_x0000_s1026" o:spt="20" style="position:absolute;left:6000;top:163531;height:1140;width:0;" filled="f" stroked="t" coordsize="21600,21600" o:gfxdata="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KsvbsAAADc&#10;AAAADwAAAAAAAAABACAAAAAiAAAAZHJzL2Rvd25yZXYueG1sUEsBAhQAFAAAAAgAh07iQDMvBZ47&#10;AAAAOQAAABAAAAAAAAAAAQAgAAAACgEAAGRycy9zaGFwZXhtbC54bWxQSwUGAAAAAAYABgBbAQAA&#10;tAMAAAAA&#10;">
                          <v:fill on="f" focussize="0,0"/>
                          <v:stroke weight="2.25pt" color="#92D050 [3204]" miterlimit="8" joinstyle="miter"/>
                          <v:imagedata o:title=""/>
                          <o:lock v:ext="edit" aspectratio="f"/>
                        </v:line>
                        <v:line id="直接连接符 87" o:spid="_x0000_s1026" o:spt="20" style="position:absolute;left:5640;top:163531;height:1140;width:0;" filled="f" stroked="t" coordsize="21600,21600" o:gfxdata="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uCSa8AAAA&#10;3AAAAA8AAAAAAAAAAQAgAAAAIgAAAGRycy9kb3ducmV2LnhtbFBLAQIUABQAAAAIAIdO4kAzLwWe&#10;OwAAADkAAAAQAAAAAAAAAAEAIAAAAAsBAABkcnMvc2hhcGV4bWwueG1sUEsFBgAAAAAGAAYAWwEA&#10;ALUDAAAAAA==&#10;">
                          <v:fill on="f" focussize="0,0"/>
                          <v:stroke weight="2.25pt" color="#92D050 [3204]" miterlimit="8" joinstyle="miter"/>
                          <v:imagedata o:title=""/>
                          <o:lock v:ext="edit" aspectratio="f"/>
                        </v:line>
                        <v:line id="直接连接符 56" o:spid="_x0000_s1026" o:spt="20" style="position:absolute;left:4920;top:163516;height:1155;width:0;" filled="f" stroked="t" coordsize="21600,21600" o:gfxdata="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fGdVL4A&#10;AADcAAAADwAAAAAAAAABACAAAAAiAAAAZHJzL2Rvd25yZXYueG1sUEsBAhQAFAAAAAgAh07iQDMv&#10;BZ47AAAAOQAAABAAAAAAAAAAAQAgAAAADQEAAGRycy9zaGFwZXhtbC54bWxQSwUGAAAAAAYABgBb&#10;AQAAtwMAAAAA&#10;">
                          <v:fill on="f" focussize="0,0"/>
                          <v:stroke weight="2.25pt" color="#92D050 [3204]" miterlimit="8" joinstyle="miter"/>
                          <v:imagedata o:title=""/>
                          <o:lock v:ext="edit" aspectratio="f"/>
                        </v:line>
                        <v:line id="直接连接符 86" o:spid="_x0000_s1026" o:spt="20" style="position:absolute;left:5280;top:163531;height:1140;width:0;" filled="f" stroked="t" coordsize="21600,21600" o:gfxdata="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9OM+8AAAA&#10;3AAAAA8AAAAAAAAAAQAgAAAAIgAAAGRycy9kb3ducmV2LnhtbFBLAQIUABQAAAAIAIdO4kAzLwWe&#10;OwAAADkAAAAQAAAAAAAAAAEAIAAAAAsBAABkcnMvc2hhcGV4bWwueG1sUEsFBgAAAAAGAAYAWwEA&#10;ALUDAAAAAA==&#10;">
                          <v:fill on="f" focussize="0,0"/>
                          <v:stroke weight="2.25pt" color="#92D050 [3204]" miterlimit="8" joinstyle="miter"/>
                          <v:imagedata o:title=""/>
                          <o:lock v:ext="edit" aspectratio="f"/>
                        </v:line>
                      </v:group>
                      <v:group id="_x0000_s1026" o:spid="_x0000_s1026" o:spt="203" style="position:absolute;left:7500;top:163231;height:691;width:1080;" coordorigin="4920,163516" coordsize="1080,1155" o:gfxdata="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NAo7vwAAANsAAAAPAAAAAAAAAAEAIAAAACIAAABkcnMvZG93bnJldi54&#10;bWxQSwECFAAUAAAACACHTuJAMy8FnjsAAAA5AAAAFQAAAAAAAAABACAAAAAOAQAAZHJzL2dyb3Vw&#10;c2hhcGV4bWwueG1sUEsFBgAAAAAGAAYAYAEAAMsDAAAAAA==&#10;">
                        <o:lock v:ext="edit" aspectratio="f"/>
                        <v:line id="直接连接符 88" o:spid="_x0000_s1026" o:spt="20" style="position:absolute;left:6000;top:163531;height:1140;width:0;" filled="f" stroked="t" coordsize="21600,21600" o:gfxdata="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nFAJW5AAAA2wAA&#10;AA8AAAAAAAAAAQAgAAAAIgAAAGRycy9kb3ducmV2LnhtbFBLAQIUABQAAAAIAIdO4kAzLwWeOwAA&#10;ADkAAAAQAAAAAAAAAAEAIAAAAAgBAABkcnMvc2hhcGV4bWwueG1sUEsFBgAAAAAGAAYAWwEAALID&#10;AAAAAA==&#10;">
                          <v:fill on="f" focussize="0,0"/>
                          <v:stroke weight="2.25pt" color="#92D050 [3204]" miterlimit="8" joinstyle="miter"/>
                          <v:imagedata o:title=""/>
                          <o:lock v:ext="edit" aspectratio="f"/>
                        </v:line>
                        <v:line id="直接连接符 87" o:spid="_x0000_s1026" o:spt="20" style="position:absolute;left:5640;top:163531;height:1140;width:0;" filled="f" stroked="t" coordsize="21600,21600" o:gfxdata="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iaUOvQAA&#10;ANsAAAAPAAAAAAAAAAEAIAAAACIAAABkcnMvZG93bnJldi54bWxQSwECFAAUAAAACACHTuJAMy8F&#10;njsAAAA5AAAAEAAAAAAAAAABACAAAAAMAQAAZHJzL3NoYXBleG1sLnhtbFBLBQYAAAAABgAGAFsB&#10;AAC2AwAAAAA=&#10;">
                          <v:fill on="f" focussize="0,0"/>
                          <v:stroke weight="2.25pt" color="#92D050 [3204]" miterlimit="8" joinstyle="miter"/>
                          <v:imagedata o:title=""/>
                          <o:lock v:ext="edit" aspectratio="f"/>
                        </v:line>
                        <v:line id="直接连接符 56" o:spid="_x0000_s1026" o:spt="20" style="position:absolute;left:4920;top:163516;height:1155;width:0;" filled="f" stroked="t" coordsize="21600,21600" o:gfxdata="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VQ8lugAAANwA&#10;AAAPAAAAAAAAAAEAIAAAACIAAABkcnMvZG93bnJldi54bWxQSwECFAAUAAAACACHTuJAMy8FnjsA&#10;AAA5AAAAEAAAAAAAAAABACAAAAAJAQAAZHJzL3NoYXBleG1sLnhtbFBLBQYAAAAABgAGAFsBAACz&#10;AwAAAAA=&#10;">
                          <v:fill on="f" focussize="0,0"/>
                          <v:stroke weight="2.25pt" color="#92D050 [3204]" miterlimit="8" joinstyle="miter"/>
                          <v:imagedata o:title=""/>
                          <o:lock v:ext="edit" aspectratio="f"/>
                        </v:line>
                        <v:line id="直接连接符 86" o:spid="_x0000_s1026" o:spt="20" style="position:absolute;left:5280;top:163531;height:1140;width:0;" filled="f" stroked="t" coordsize="21600,21600" o:gfxdata="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yXUbsAAADc&#10;AAAADwAAAAAAAAABACAAAAAiAAAAZHJzL2Rvd25yZXYueG1sUEsBAhQAFAAAAAgAh07iQDMvBZ47&#10;AAAAOQAAABAAAAAAAAAAAQAgAAAACgEAAGRycy9zaGFwZXhtbC54bWxQSwUGAAAAAAYABgBbAQAA&#10;tAMAAAAA&#10;">
                          <v:fill on="f" focussize="0,0"/>
                          <v:stroke weight="2.25pt" color="#92D050 [3204]" miterlimit="8" joinstyle="miter"/>
                          <v:imagedata o:title=""/>
                          <o:lock v:ext="edit" aspectratio="f"/>
                        </v:line>
                      </v:group>
                    </v:group>
                    <v:line id="_x0000_s1026" o:spid="_x0000_s1026" o:spt="20" style="position:absolute;left:10005;top:163246;height:690;width:0;" filled="f" stroked="t" coordsize="21600,21600" o:gfxdata="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EqIUugAAANwA&#10;AAAPAAAAAAAAAAEAIAAAACIAAABkcnMvZG93bnJldi54bWxQSwECFAAUAAAACACHTuJAMy8FnjsA&#10;AAA5AAAAEAAAAAAAAAABACAAAAAJAQAAZHJzL3NoYXBleG1sLnhtbFBLBQYAAAAABgAGAFsBAACz&#10;AwAAAAA=&#10;">
                      <v:fill on="f" focussize="0,0"/>
                      <v:stroke weight="2.25pt" color="#92D050 [3204]" miterlimit="8" joinstyle="miter"/>
                      <v:imagedata o:title=""/>
                      <o:lock v:ext="edit" aspectratio="f"/>
                    </v:line>
                  </v:group>
                  <v:shape id="_x0000_s1026" o:spid="_x0000_s1026" o:spt="202" type="#_x0000_t202" style="position:absolute;left:4800;top:165238;height:464;width:1215;" fillcolor="#FFFFFF [3201]" filled="t" stroked="f" coordsize="21600,21600" o:gfxdata="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iUXLW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jc w:val="center"/>
                            <w:rPr>
                              <w:rFonts w:hint="eastAsia" w:eastAsia="宋体"/>
                              <w:lang w:val="en-US" w:eastAsia="zh-CN"/>
                            </w:rPr>
                          </w:pPr>
                          <w:r>
                            <w:rPr>
                              <w:rFonts w:hint="eastAsia"/>
                              <w:lang w:val="en-US" w:eastAsia="zh-CN"/>
                            </w:rPr>
                            <w:t>造粒区</w:t>
                          </w:r>
                        </w:p>
                      </w:txbxContent>
                    </v:textbox>
                  </v:shape>
                  <v:group id="_x0000_s1026" o:spid="_x0000_s1026" o:spt="203" style="position:absolute;left:4695;top:166865;height:464;width:826;" coordorigin="3008,164866" coordsize="826,464" o:gfxdata="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Q2ei2+AAAA3A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3248;top:164866;height:464;width:586;" fillcolor="#FFFFFF [3201]" filled="t" stroked="f" coordsize="21600,21600" o:gfxdata="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i0/GEtAAAANw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jc w:val="left"/>
                              <w:rPr>
                                <w:rFonts w:hint="eastAsia"/>
                                <w:lang w:val="en-US" w:eastAsia="zh-CN"/>
                              </w:rPr>
                            </w:pPr>
                            <w:r>
                              <w:rPr>
                                <w:rFonts w:hint="eastAsia"/>
                                <w:lang w:val="en-US" w:eastAsia="zh-CN"/>
                              </w:rPr>
                              <w:t>P1</w:t>
                            </w:r>
                          </w:p>
                        </w:txbxContent>
                      </v:textbox>
                    </v:shape>
                    <v:shape id="_x0000_s1026" o:spid="_x0000_s1026" o:spt="23" type="#_x0000_t23" style="position:absolute;left:3008;top:164994;height:225;width:225;v-text-anchor:middle;" fillcolor="#FFFFFF [3212]" filled="t" stroked="t" coordsize="21600,21600" o:gfxdata="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wlXu8AAAA&#10;3AAAAA8AAAAAAAAAAQAgAAAAIgAAAGRycy9kb3ducmV2LnhtbFBLAQIUABQAAAAIAIdO4kAzLwWe&#10;OwAAADkAAAAQAAAAAAAAAAEAIAAAAAsBAABkcnMvc2hhcGV4bWwueG1sUEsFBgAAAAAGAAYAWwEA&#10;ALUDAAAAAA==&#10;" adj="5400">
                      <v:fill on="t" focussize="0,0"/>
                      <v:stroke weight="1pt" color="#000000 [3213]" miterlimit="8" joinstyle="miter"/>
                      <v:imagedata o:title=""/>
                      <o:lock v:ext="edit" aspectratio="f"/>
                    </v:shape>
                  </v:group>
                  <v:group id="_x0000_s1026" o:spid="_x0000_s1026" o:spt="203" style="position:absolute;left:11745;top:166482;height:1593;width:757;" coordorigin="10193,164596" coordsize="757,1593" o:gfxdata="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F+nBa+AAAA3A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10193;top:164596;height:1593;width:757;" filled="f" stroked="f" coordsize="21600,21600" o:gfxdata="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vCXe/&#10;AAAA3AAAAA8AAAAAAAAAAQAgAAAAIgAAAGRycy9kb3ducmV2LnhtbFBLAQIUABQAAAAIAIdO4kAz&#10;LwWeOwAAADkAAAAQAAAAAAAAAAEAIAAAAA4BAABkcnMvc2hhcGV4bWwueG1sUEsFBgAAAAAGAAYA&#10;WwEAALgDAAAAAA==&#10;">
                      <v:fill on="f" focussize="0,0"/>
                      <v:stroke on="f" weight="0.5pt"/>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eastAsia="宋体"/>
                                <w:lang w:val="en-US" w:eastAsia="zh-CN"/>
                              </w:rPr>
                            </w:pPr>
                            <w:r>
                              <w:rPr>
                                <w:rFonts w:hint="eastAsia"/>
                                <w:lang w:val="en-US" w:eastAsia="zh-CN"/>
                              </w:rPr>
                              <w:t>事故应急池</w:t>
                            </w:r>
                          </w:p>
                        </w:txbxContent>
                      </v:textbox>
                    </v:shape>
                    <v:rect id="_x0000_s1026" o:spid="_x0000_s1026" o:spt="1" style="position:absolute;left:10485;top:164637;height:1421;width:285;v-text-anchor:middle;" filled="f" stroked="t" coordsize="21600,21600" o:gfxdata="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gCr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rect>
                  </v:group>
                  <v:group id="_x0000_s1026" o:spid="_x0000_s1026" o:spt="203" style="position:absolute;left:4785;top:165718;height:1141;width:1035;" coordorigin="4920,163516" coordsize="1080,1155" o:gfxdata="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K+gvwAAANsAAAAPAAAAAAAAAAEAIAAAACIAAABkcnMvZG93bnJldi54&#10;bWxQSwECFAAUAAAACACHTuJAMy8FnjsAAAA5AAAAFQAAAAAAAAABACAAAAAOAQAAZHJzL2dyb3Vw&#10;c2hhcGV4bWwueG1sUEsFBgAAAAAGAAYAYAEAAMsDAAAAAA==&#10;">
                    <o:lock v:ext="edit" aspectratio="f"/>
                    <v:line id="_x0000_s1026" o:spid="_x0000_s1026" o:spt="20" style="position:absolute;left:6000;top:163531;height:1140;width:0;" filled="f" stroked="t" coordsize="21600,21600" o:gfxdata="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RZpQugAAANsA&#10;AAAPAAAAAAAAAAEAIAAAACIAAABkcnMvZG93bnJldi54bWxQSwECFAAUAAAACACHTuJAMy8FnjsA&#10;AAA5AAAAEAAAAAAAAAABACAAAAAJAQAAZHJzL3NoYXBleG1sLnhtbFBLBQYAAAAABgAGAFsBAACz&#10;AwAAAAA=&#10;">
                      <v:fill on="f" focussize="0,0"/>
                      <v:stroke weight="2.25pt" color="#5B9BD5 [3204]" miterlimit="8" joinstyle="miter"/>
                      <v:imagedata o:title=""/>
                      <o:lock v:ext="edit" aspectratio="f"/>
                    </v:line>
                    <v:line id="_x0000_s1026" o:spid="_x0000_s1026" o:spt="20" style="position:absolute;left:5640;top:163531;height:1140;width:0;" filled="f" stroked="t" coordsize="21600,21600" o:gfxdata="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aDiK/&#10;AAAA2wAAAA8AAAAAAAAAAQAgAAAAIgAAAGRycy9kb3ducmV2LnhtbFBLAQIUABQAAAAIAIdO4kAz&#10;LwWeOwAAADkAAAAQAAAAAAAAAAEAIAAAAA4BAABkcnMvc2hhcGV4bWwueG1sUEsFBgAAAAAGAAYA&#10;WwEAALgDAAAAAA==&#10;">
                      <v:fill on="f" focussize="0,0"/>
                      <v:stroke weight="2.25pt" color="#5B9BD5 [3204]" miterlimit="8" joinstyle="miter"/>
                      <v:imagedata o:title=""/>
                      <o:lock v:ext="edit" aspectratio="f"/>
                    </v:line>
                    <v:line id="_x0000_s1026" o:spid="_x0000_s1026" o:spt="20" style="position:absolute;left:4920;top:163516;height:1155;width:0;" filled="f" stroked="t" coordsize="21600,21600" o:gfxdata="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aH/r4A&#10;AADbAAAADwAAAAAAAAABACAAAAAiAAAAZHJzL2Rvd25yZXYueG1sUEsBAhQAFAAAAAgAh07iQDMv&#10;BZ47AAAAOQAAABAAAAAAAAAAAQAgAAAADQEAAGRycy9zaGFwZXhtbC54bWxQSwUGAAAAAAYABgBb&#10;AQAAtwMAAAAA&#10;">
                      <v:fill on="f" focussize="0,0"/>
                      <v:stroke weight="2.25pt" color="#5B9BD5 [3204]" miterlimit="8" joinstyle="miter"/>
                      <v:imagedata o:title=""/>
                      <o:lock v:ext="edit" aspectratio="f"/>
                    </v:line>
                    <v:line id="_x0000_s1026" o:spid="_x0000_s1026" o:spt="20" style="position:absolute;left:5280;top:163531;height:1140;width:0;" filled="f" stroked="t" coordsize="21600,21600" o:gfxdata="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Wq7m/&#10;AAAA2wAAAA8AAAAAAAAAAQAgAAAAIgAAAGRycy9kb3ducmV2LnhtbFBLAQIUABQAAAAIAIdO4kAz&#10;LwWeOwAAADkAAAAQAAAAAAAAAAEAIAAAAA4BAABkcnMvc2hhcGV4bWwueG1sUEsFBgAAAAAGAAYA&#10;WwEAALgDAAAAAA==&#10;">
                      <v:fill on="f" focussize="0,0"/>
                      <v:stroke weight="2.25pt" color="#5B9BD5 [3204]" miterlimit="8" joinstyle="miter"/>
                      <v:imagedata o:title=""/>
                      <o:lock v:ext="edit" aspectratio="f"/>
                    </v:line>
                  </v:group>
                  <v:group id="_x0000_s1026" o:spid="_x0000_s1026" o:spt="203" style="position:absolute;left:9210;top:166646;height:452;width:620;" coordorigin="7418,130911" coordsize="860,452" o:gfxdata="UEsDBAoAAAAAAIdO4kAAAAAAAAAAAAAAAAAEAAAAZHJzL1BLAwQUAAAACACHTuJACEMLDL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4Iv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QwsM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7418;top:131363;height:0;width:860;" filled="f" stroked="t" coordsize="21600,21600" o:gfxdata="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SwUr4A&#10;AADcAAAADwAAAAAAAAABACAAAAAiAAAAZHJzL2Rvd25yZXYueG1sUEsBAhQAFAAAAAgAh07iQDMv&#10;BZ47AAAAOQAAABAAAAAAAAAAAQAgAAAADQEAAGRycy9zaGFwZXhtbC54bWxQSwUGAAAAAAYABgBb&#10;AQAAtwMAAAAA&#10;">
                      <v:fill on="f" focussize="0,0"/>
                      <v:stroke weight="2.25pt" color="#C55A11 [2405]" miterlimit="8" joinstyle="miter"/>
                      <v:imagedata o:title=""/>
                      <o:lock v:ext="edit" aspectratio="f"/>
                    </v:line>
                    <v:line id="_x0000_s1026" o:spid="_x0000_s1026" o:spt="20" style="position:absolute;left:7418;top:130911;height:0;width:860;" filled="f" stroked="t" coordsize="21600,21600" o:gfxdata="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hsKG8AAAA&#10;3AAAAA8AAAAAAAAAAQAgAAAAIgAAAGRycy9kb3ducmV2LnhtbFBLAQIUABQAAAAIAIdO4kAzLwWe&#10;OwAAADkAAAAQAAAAAAAAAAEAIAAAAAsBAABkcnMvc2hhcGV4bWwueG1sUEsFBgAAAAAGAAYAWwEA&#10;ALUDAAAAAA==&#10;">
                      <v:fill on="f" focussize="0,0"/>
                      <v:stroke weight="2.25pt" color="#C55A11 [2405]" miterlimit="8" joinstyle="miter"/>
                      <v:imagedata o:title=""/>
                      <o:lock v:ext="edit" aspectratio="f"/>
                    </v:line>
                  </v:group>
                  <v:group id="_x0000_s1026" o:spid="_x0000_s1026" o:spt="203" style="position:absolute;left:3547;top:166659;height:1396;width:798;" coordorigin="10485,165386" coordsize="798,1982" o:gfxdata="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ZoVvwAAANwAAAAPAAAAAAAAAAEAIAAAACIAAABkcnMvZG93bnJldi54&#10;bWxQSwECFAAUAAAACACHTuJAMy8FnjsAAAA5AAAAFQAAAAAAAAABACAAAAAOAQAAZHJzL2dyb3Vw&#10;c2hhcGV4bWwueG1sUEsFBgAAAAAGAAYAYAEAAMsDAAAAAA==&#10;">
                    <o:lock v:ext="edit" aspectratio="f"/>
                    <v:shape id="文本框 237" o:spid="_x0000_s1026" o:spt="202" type="#_x0000_t202" style="position:absolute;left:10713;top:165386;height:1982;width:570;" filled="f" stroked="f" coordsize="21600,21600" o:gfxdata="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Co3G/&#10;AAAA3AAAAA8AAAAAAAAAAQAgAAAAIgAAAGRycy9kb3ducmV2LnhtbFBLAQIUABQAAAAIAIdO4kAz&#10;LwWeOwAAADkAAAAQAAAAAAAAAAEAIAAAAA4BAABkcnMvc2hhcGV4bWwueG1sUEsFBgAAAAAGAAYA&#10;WwEAALgDAAAAAA==&#10;">
                      <v:fill on="f" focussize="0,0"/>
                      <v:stroke on="f" weight="0.5pt"/>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eastAsia="宋体"/>
                                <w:lang w:val="en-US" w:eastAsia="zh-CN"/>
                              </w:rPr>
                            </w:pPr>
                            <w:r>
                              <w:rPr>
                                <w:rFonts w:hint="eastAsia"/>
                                <w:lang w:val="en-US" w:eastAsia="zh-CN"/>
                              </w:rPr>
                              <w:t xml:space="preserve">危废暂存库 </w:t>
                            </w:r>
                          </w:p>
                        </w:txbxContent>
                      </v:textbox>
                    </v:shape>
                    <v:rect id="矩形 325" o:spid="_x0000_s1026" o:spt="1" style="position:absolute;left:10485;top:165487;height:1069;width:331;v-text-anchor:middle;" filled="f" stroked="t" coordsize="21600,21600" o:gfxdata="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vr5+/&#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v:rect id="_x0000_s1026" o:spid="_x0000_s1026" o:spt="1" style="position:absolute;left:3548;top:163363;height:5474;width:8984;v-text-anchor:middle;" filled="f" stroked="t" coordsize="21600,21600" o:gfxdata="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PldcbsAAADa&#10;AAAADwAAAAAAAAABACAAAAAiAAAAZHJzL2Rvd25yZXYueG1sUEsBAhQAFAAAAAgAh07iQDMvBZ47&#10;AAAAOQAAABAAAAAAAAAAAQAgAAAACgEAAGRycy9zaGFwZXhtbC54bWxQSwUGAAAAAAYABgBbAQAA&#10;tAMAAAAA&#10;">
                    <v:fill on="f" focussize="0,0"/>
                    <v:stroke weight="1.5pt" color="#000000 [3213]" miterlimit="8" joinstyle="miter"/>
                    <v:imagedata o:title=""/>
                    <o:lock v:ext="edit" aspectratio="f"/>
                  </v:rect>
                  <v:shape id="_x0000_s1026" o:spid="_x0000_s1026" o:spt="202" type="#_x0000_t202" style="position:absolute;left:3592;top:163072;height:535;width:886;" fillcolor="#FFFFFF [3201]" filled="t" stroked="t" coordsize="21600,21600" o:gfxdata="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nLMBy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大</w:t>
                          </w:r>
                          <w:r>
                            <w:rPr>
                              <w:rFonts w:hint="eastAsia"/>
                              <w:lang w:val="en-US" w:eastAsia="zh-CN"/>
                            </w:rPr>
                            <w:t xml:space="preserve"> </w:t>
                          </w:r>
                          <w:r>
                            <w:rPr>
                              <w:rFonts w:hint="eastAsia"/>
                              <w:lang w:eastAsia="zh-CN"/>
                            </w:rPr>
                            <w:t>门</w:t>
                          </w:r>
                        </w:p>
                      </w:txbxContent>
                    </v:textbox>
                  </v:shape>
                  <v:group id="_x0000_s1026" o:spid="_x0000_s1026" o:spt="203" style="position:absolute;left:7200;top:166588;height:524;width:1515;" coordorigin="5648,130853" coordsize="1515,524" o:gfxdata="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oDRM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5648;top:130853;height:525;width:1215;" coordorigin="7200,164386" coordsize="1440,675" o:gfxdata="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j/IE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7200;top:164386;height:646;width:1080;" coordorigin="4920,163516" coordsize="1080,1155" o:gfxdata="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t4kgvAAAANwAAAAPAAAAAAAAAAEAIAAAACIAAABkcnMvZG93bnJldi54bWxQ&#10;SwECFAAUAAAACACHTuJAMy8FnjsAAAA5AAAAFQAAAAAAAAABACAAAAALAQAAZHJzL2dyb3Vwc2hh&#10;cGV4bWwueG1sUEsFBgAAAAAGAAYAYAEAAMgDAAAAAA==&#10;">
                        <o:lock v:ext="edit" aspectratio="f"/>
                        <v:line id="直接连接符 88" o:spid="_x0000_s1026" o:spt="20" style="position:absolute;left:6000;top:163531;height:1140;width:0;" filled="f" stroked="t" coordsize="21600,21600" o:gfxdata="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pmb+8AAAA&#10;3AAAAA8AAAAAAAAAAQAgAAAAIgAAAGRycy9kb3ducmV2LnhtbFBLAQIUABQAAAAIAIdO4kAzLwWe&#10;OwAAADkAAAAQAAAAAAAAAAEAIAAAAAsBAABkcnMvc2hhcGV4bWwueG1sUEsFBgAAAAAGAAYAWwEA&#10;ALUDAAAAAA==&#10;">
                          <v:fill on="f" focussize="0,0"/>
                          <v:stroke weight="2.25pt" color="#C55A11 [2405]" miterlimit="8" joinstyle="miter"/>
                          <v:imagedata o:title=""/>
                          <o:lock v:ext="edit" aspectratio="f"/>
                        </v:line>
                        <v:line id="直接连接符 87" o:spid="_x0000_s1026" o:spt="20" style="position:absolute;left:5640;top:163531;height:1140;width:0;" filled="f" stroked="t" coordsize="21600,21600" o:gfxdata="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gAHLvQAA&#10;ANwAAAAPAAAAAAAAAAEAIAAAACIAAABkcnMvZG93bnJldi54bWxQSwECFAAUAAAACACHTuJAMy8F&#10;njsAAAA5AAAAEAAAAAAAAAABACAAAAAMAQAAZHJzL3NoYXBleG1sLnhtbFBLBQYAAAAABgAGAFsB&#10;AAC2AwAAAAA=&#10;">
                          <v:fill on="f" focussize="0,0"/>
                          <v:stroke weight="2.25pt" color="#C55A11 [2405]" miterlimit="8" joinstyle="miter"/>
                          <v:imagedata o:title=""/>
                          <o:lock v:ext="edit" aspectratio="f"/>
                        </v:line>
                        <v:line id="直接连接符 56" o:spid="_x0000_s1026" o:spt="20" style="position:absolute;left:4920;top:163516;height:1155;width:0;" filled="f" stroked="t" coordsize="21600,21600" o:gfxdata="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cykULgAAADcAAAA&#10;DwAAAAAAAAABACAAAAAiAAAAZHJzL2Rvd25yZXYueG1sUEsBAhQAFAAAAAgAh07iQDMvBZ47AAAA&#10;OQAAABAAAAAAAAAAAQAgAAAABwEAAGRycy9zaGFwZXhtbC54bWxQSwUGAAAAAAYABgBbAQAAsQMA&#10;AAAA&#10;">
                          <v:fill on="f" focussize="0,0"/>
                          <v:stroke weight="2.25pt" color="#C55A11 [2405]" miterlimit="8" joinstyle="miter"/>
                          <v:imagedata o:title=""/>
                          <o:lock v:ext="edit" aspectratio="f"/>
                        </v:line>
                        <v:line id="直接连接符 86" o:spid="_x0000_s1026" o:spt="20" style="position:absolute;left:5280;top:163531;height:1140;width:0;" filled="f" stroked="t" coordsize="21600,21600" o:gfxdata="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46J7gAAADcAAAA&#10;DwAAAAAAAAABACAAAAAiAAAAZHJzL2Rvd25yZXYueG1sUEsBAhQAFAAAAAgAh07iQDMvBZ47AAAA&#10;OQAAABAAAAAAAAAAAQAgAAAABwEAAGRycy9zaGFwZXhtbC54bWxQSwUGAAAAAAYABgBbAQAAsQMA&#10;AAAA&#10;">
                          <v:fill on="f" focussize="0,0"/>
                          <v:stroke weight="2.25pt" color="#C55A11 [2405]" miterlimit="8" joinstyle="miter"/>
                          <v:imagedata o:title=""/>
                          <o:lock v:ext="edit" aspectratio="f"/>
                        </v:line>
                      </v:group>
                      <v:line id="_x0000_s1026" o:spid="_x0000_s1026" o:spt="20" style="position:absolute;left:8640;top:164401;height:660;width:0;" filled="f" stroked="t" coordsize="21600,21600" o:gfxdata="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Up+8vQAA&#10;ANwAAAAPAAAAAAAAAAEAIAAAACIAAABkcnMvZG93bnJldi54bWxQSwECFAAUAAAACACHTuJAMy8F&#10;njsAAAA5AAAAEAAAAAAAAAABACAAAAAMAQAAZHJzL3NoYXBleG1sLnhtbFBLBQYAAAAABgAGAFsB&#10;AAC2AwAAAAA=&#10;">
                        <v:fill on="f" focussize="0,0"/>
                        <v:stroke weight="2.25pt" color="#C55A11 [2405]" miterlimit="8" joinstyle="miter"/>
                        <v:imagedata o:title=""/>
                        <o:lock v:ext="edit" aspectratio="f"/>
                      </v:line>
                    </v:group>
                    <v:line id="_x0000_s1026" o:spid="_x0000_s1026" o:spt="20" style="position:absolute;left:7163;top:130862;height:513;width:0;" filled="f" stroked="t" coordsize="21600,21600" o:gfxdata="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fiTTvQAA&#10;ANwAAAAPAAAAAAAAAAEAIAAAACIAAABkcnMvZG93bnJldi54bWxQSwECFAAUAAAACACHTuJAMy8F&#10;njsAAAA5AAAAEAAAAAAAAAABACAAAAAMAQAAZHJzL3NoYXBleG1sLnhtbFBLBQYAAAAABgAGAFsB&#10;AAC2AwAAAAA=&#10;">
                      <v:fill on="f" focussize="0,0"/>
                      <v:stroke weight="2.25pt" color="#C55A11 [2405]" miterlimit="8" joinstyle="miter"/>
                      <v:imagedata o:title=""/>
                      <o:lock v:ext="edit" aspectratio="f"/>
                    </v:line>
                  </v:group>
                </v:group>
              </v:group>
            </w:pict>
          </mc:Fallback>
        </mc:AlternateContent>
      </w:r>
    </w:p>
    <w:p>
      <w:pPr>
        <w:pStyle w:val="2"/>
        <w:ind w:left="0" w:leftChars="0" w:firstLine="0" w:firstLineChars="0"/>
        <w:rPr>
          <w:sz w:val="21"/>
        </w:rPr>
      </w:pPr>
    </w:p>
    <w:p>
      <w:pPr>
        <w:pStyle w:val="2"/>
        <w:ind w:left="0" w:leftChars="0" w:firstLine="0" w:firstLineChars="0"/>
        <w:rPr>
          <w:sz w:val="21"/>
        </w:rPr>
      </w:pPr>
    </w:p>
    <w:p>
      <w:pPr>
        <w:pStyle w:val="2"/>
        <w:ind w:left="0" w:leftChars="0" w:firstLine="0" w:firstLineChars="0"/>
        <w:rPr>
          <w:sz w:val="21"/>
        </w:rPr>
      </w:pPr>
    </w:p>
    <w:p>
      <w:pPr>
        <w:pStyle w:val="2"/>
        <w:ind w:left="0" w:leftChars="0" w:firstLine="0" w:firstLineChars="0"/>
        <w:rPr>
          <w:sz w:val="21"/>
        </w:rPr>
      </w:pPr>
    </w:p>
    <w:p>
      <w:pPr>
        <w:pStyle w:val="2"/>
        <w:ind w:left="0" w:leftChars="0" w:firstLine="0" w:firstLineChars="0"/>
        <w:rPr>
          <w:sz w:val="21"/>
        </w:rPr>
      </w:pPr>
    </w:p>
    <w:p>
      <w:pPr>
        <w:pStyle w:val="2"/>
        <w:ind w:left="0" w:leftChars="0" w:firstLine="0" w:firstLineChars="0"/>
        <w:rPr>
          <w:sz w:val="21"/>
        </w:rPr>
      </w:pPr>
    </w:p>
    <w:p>
      <w:pPr>
        <w:pStyle w:val="2"/>
        <w:ind w:left="0" w:leftChars="0" w:firstLine="0" w:firstLineChars="0"/>
        <w:rPr>
          <w:sz w:val="21"/>
        </w:rPr>
      </w:pPr>
    </w:p>
    <w:p>
      <w:pPr>
        <w:pStyle w:val="2"/>
        <w:ind w:left="0" w:leftChars="0" w:firstLine="0" w:firstLineChars="0"/>
        <w:rPr>
          <w:sz w:val="21"/>
        </w:rPr>
      </w:pPr>
    </w:p>
    <w:p>
      <w:pPr>
        <w:pStyle w:val="2"/>
        <w:ind w:left="0" w:leftChars="0" w:firstLine="0" w:firstLineChars="0"/>
        <w:rPr>
          <w:sz w:val="21"/>
        </w:rPr>
      </w:pPr>
    </w:p>
    <w:p>
      <w:pPr>
        <w:pStyle w:val="2"/>
        <w:ind w:left="0" w:leftChars="0" w:firstLine="0" w:firstLineChars="0"/>
        <w:rPr>
          <w:sz w:val="21"/>
        </w:rPr>
      </w:pPr>
    </w:p>
    <w:p>
      <w:pPr>
        <w:pStyle w:val="2"/>
        <w:ind w:left="0" w:leftChars="0" w:firstLine="0" w:firstLineChars="0"/>
        <w:rPr>
          <w:sz w:val="21"/>
        </w:rPr>
      </w:pPr>
    </w:p>
    <w:p>
      <w:pPr>
        <w:pStyle w:val="2"/>
        <w:spacing w:line="240" w:lineRule="auto"/>
        <w:ind w:left="0" w:leftChars="0" w:firstLine="0" w:firstLineChars="0"/>
        <w:rPr>
          <w:sz w:val="21"/>
        </w:rPr>
      </w:pPr>
    </w:p>
    <w:p>
      <w:pPr>
        <w:pStyle w:val="2"/>
        <w:spacing w:line="240" w:lineRule="auto"/>
        <w:ind w:left="0" w:leftChars="0" w:firstLine="0" w:firstLineChars="0"/>
        <w:rPr>
          <w:sz w:val="21"/>
        </w:rPr>
      </w:pPr>
    </w:p>
    <w:p>
      <w:pPr>
        <w:pStyle w:val="2"/>
        <w:spacing w:line="240" w:lineRule="auto"/>
        <w:ind w:left="0" w:leftChars="0" w:firstLine="0" w:firstLineChars="0"/>
        <w:jc w:val="center"/>
        <w:rPr>
          <w:rFonts w:ascii="Times New Roman" w:hAnsi="Times New Roman" w:cs="Times New Roman"/>
          <w:b/>
          <w:color w:val="auto"/>
          <w:sz w:val="24"/>
          <w:szCs w:val="24"/>
        </w:rPr>
        <w:sectPr>
          <w:footerReference r:id="rId11" w:type="default"/>
          <w:pgSz w:w="11849" w:h="16781"/>
          <w:pgMar w:top="1270" w:right="1293" w:bottom="1270" w:left="1293" w:header="720" w:footer="720" w:gutter="0"/>
          <w:pgBorders>
            <w:top w:val="none" w:sz="0" w:space="0"/>
            <w:left w:val="none" w:sz="0" w:space="0"/>
            <w:bottom w:val="none" w:sz="0" w:space="0"/>
            <w:right w:val="none" w:sz="0" w:space="0"/>
          </w:pgBorders>
          <w:cols w:space="720" w:num="1"/>
          <w:titlePg/>
          <w:docGrid w:type="lines" w:linePitch="316" w:charSpace="0"/>
        </w:sectPr>
      </w:pPr>
      <w:r>
        <w:rPr>
          <w:rFonts w:ascii="Times New Roman" w:hAnsi="Times New Roman" w:cs="Times New Roman"/>
          <w:b/>
          <w:color w:val="auto"/>
          <w:sz w:val="24"/>
          <w:szCs w:val="24"/>
        </w:rPr>
        <w:t xml:space="preserve">图2-2 </w:t>
      </w:r>
      <w:r>
        <w:rPr>
          <w:rFonts w:hint="eastAsia" w:cs="Times New Roman"/>
          <w:b/>
          <w:color w:val="auto"/>
          <w:sz w:val="24"/>
          <w:szCs w:val="24"/>
          <w:lang w:eastAsia="zh-CN"/>
        </w:rPr>
        <w:t>项目</w:t>
      </w:r>
      <w:r>
        <w:rPr>
          <w:rFonts w:ascii="Times New Roman" w:hAnsi="Times New Roman" w:cs="Times New Roman"/>
          <w:b/>
          <w:color w:val="auto"/>
          <w:sz w:val="24"/>
          <w:szCs w:val="24"/>
        </w:rPr>
        <w:t>平面布置图</w:t>
      </w:r>
    </w:p>
    <w:p>
      <w:pPr>
        <w:keepNext w:val="0"/>
        <w:keepLines w:val="0"/>
        <w:widowControl/>
        <w:suppressLineNumbers w:val="0"/>
        <w:spacing w:line="360" w:lineRule="auto"/>
        <w:jc w:val="center"/>
        <w:rPr>
          <w:rFonts w:ascii="宋体" w:hAnsi="宋体" w:eastAsia="宋体" w:cs="宋体"/>
          <w:kern w:val="0"/>
          <w:sz w:val="24"/>
          <w:szCs w:val="24"/>
          <w:lang w:val="en-US" w:eastAsia="zh-CN" w:bidi="ar"/>
        </w:rPr>
      </w:pPr>
      <w:bookmarkStart w:id="81" w:name="_Toc9612"/>
      <w:r>
        <w:rPr>
          <w:sz w:val="24"/>
        </w:rPr>
        <mc:AlternateContent>
          <mc:Choice Requires="wps">
            <w:drawing>
              <wp:anchor distT="0" distB="0" distL="114300" distR="114300" simplePos="0" relativeHeight="252925952" behindDoc="0" locked="0" layoutInCell="1" allowOverlap="1">
                <wp:simplePos x="0" y="0"/>
                <wp:positionH relativeFrom="column">
                  <wp:posOffset>4916805</wp:posOffset>
                </wp:positionH>
                <wp:positionV relativeFrom="paragraph">
                  <wp:posOffset>2819400</wp:posOffset>
                </wp:positionV>
                <wp:extent cx="762000" cy="2667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76200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FF00"/>
                                <w:highlight w:val="none"/>
                                <w:lang w:val="en-US" w:eastAsia="zh-CN"/>
                              </w:rPr>
                            </w:pPr>
                            <w:r>
                              <w:rPr>
                                <w:rFonts w:hint="eastAsia"/>
                                <w:b/>
                                <w:bCs/>
                                <w:color w:val="FFFF00"/>
                                <w:highlight w:val="none"/>
                                <w:lang w:val="en-US" w:eastAsia="zh-CN"/>
                              </w:rPr>
                              <w:t>S235m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7.15pt;margin-top:222pt;height:21pt;width:60pt;z-index:252925952;mso-width-relative:page;mso-height-relative:page;" filled="f" stroked="f" coordsize="21600,21600" o:gfxdata="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77e0za&#10;AAAACwEAAA8AAAAAAAAAAQAgAAAAIgAAAGRycy9kb3ducmV2LnhtbFBLAQIUABQAAAAIAIdO4kC8&#10;Fkp8HgIAABsEAAAOAAAAAAAAAAEAIAAAACkBAABkcnMvZTJvRG9jLnhtbFBLBQYAAAAABgAGAFkB&#10;AAC5BQAAAAA=&#10;">
                <v:fill on="f" focussize="0,0"/>
                <v:stroke on="f" weight="0.5pt"/>
                <v:imagedata o:title=""/>
                <o:lock v:ext="edit" aspectratio="f"/>
                <v:textbox>
                  <w:txbxContent>
                    <w:p>
                      <w:pPr>
                        <w:rPr>
                          <w:rFonts w:hint="eastAsia" w:eastAsia="宋体"/>
                          <w:b/>
                          <w:bCs/>
                          <w:color w:val="FFFF00"/>
                          <w:highlight w:val="none"/>
                          <w:lang w:val="en-US" w:eastAsia="zh-CN"/>
                        </w:rPr>
                      </w:pPr>
                      <w:r>
                        <w:rPr>
                          <w:rFonts w:hint="eastAsia"/>
                          <w:b/>
                          <w:bCs/>
                          <w:color w:val="FFFF00"/>
                          <w:highlight w:val="none"/>
                          <w:lang w:val="en-US" w:eastAsia="zh-CN"/>
                        </w:rPr>
                        <w:t>S235m</w:t>
                      </w:r>
                    </w:p>
                  </w:txbxContent>
                </v:textbox>
              </v:shape>
            </w:pict>
          </mc:Fallback>
        </mc:AlternateContent>
      </w:r>
      <w:r>
        <w:rPr>
          <w:sz w:val="24"/>
        </w:rPr>
        <mc:AlternateContent>
          <mc:Choice Requires="wps">
            <w:drawing>
              <wp:anchor distT="0" distB="0" distL="114300" distR="114300" simplePos="0" relativeHeight="254974976" behindDoc="0" locked="0" layoutInCell="1" allowOverlap="1">
                <wp:simplePos x="0" y="0"/>
                <wp:positionH relativeFrom="column">
                  <wp:posOffset>6155055</wp:posOffset>
                </wp:positionH>
                <wp:positionV relativeFrom="paragraph">
                  <wp:posOffset>3086100</wp:posOffset>
                </wp:positionV>
                <wp:extent cx="762000" cy="266700"/>
                <wp:effectExtent l="247650" t="0" r="0" b="0"/>
                <wp:wrapNone/>
                <wp:docPr id="131" name="文本框 131"/>
                <wp:cNvGraphicFramePr/>
                <a:graphic xmlns:a="http://schemas.openxmlformats.org/drawingml/2006/main">
                  <a:graphicData uri="http://schemas.microsoft.com/office/word/2010/wordprocessingShape">
                    <wps:wsp>
                      <wps:cNvSpPr txBox="1"/>
                      <wps:spPr>
                        <a:xfrm rot="3000000">
                          <a:off x="0" y="0"/>
                          <a:ext cx="76200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FF00"/>
                                <w:highlight w:val="none"/>
                                <w:lang w:val="en-US" w:eastAsia="zh-CN"/>
                              </w:rPr>
                            </w:pPr>
                            <w:r>
                              <w:rPr>
                                <w:rFonts w:hint="eastAsia"/>
                                <w:b/>
                                <w:bCs/>
                                <w:color w:val="FFFF00"/>
                                <w:highlight w:val="none"/>
                                <w:lang w:val="en-US" w:eastAsia="zh-CN"/>
                              </w:rPr>
                              <w:t>SE435m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4.65pt;margin-top:243pt;height:21pt;width:60pt;rotation:3276800f;z-index:254974976;mso-width-relative:page;mso-height-relative:page;" filled="f" stroked="f" coordsize="21600,21600" o:gfxdata="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cXVjDbAAAADAEAAA8AAAAAAAAAAQAgAAAAIgAAAGRycy9kb3ducmV2LnhtbFBLAQIUABQA&#10;AAAIAIdO4kAtmsE9JgIAACkEAAAOAAAAAAAAAAEAIAAAACoBAABkcnMvZTJvRG9jLnhtbFBLBQYA&#10;AAAABgAGAFkBAADCBQAAAAA=&#10;">
                <v:fill on="f" focussize="0,0"/>
                <v:stroke on="f" weight="0.5pt"/>
                <v:imagedata o:title=""/>
                <o:lock v:ext="edit" aspectratio="f"/>
                <v:textbox>
                  <w:txbxContent>
                    <w:p>
                      <w:pPr>
                        <w:rPr>
                          <w:rFonts w:hint="eastAsia" w:eastAsia="宋体"/>
                          <w:b/>
                          <w:bCs/>
                          <w:color w:val="FFFF00"/>
                          <w:highlight w:val="none"/>
                          <w:lang w:val="en-US" w:eastAsia="zh-CN"/>
                        </w:rPr>
                      </w:pPr>
                      <w:r>
                        <w:rPr>
                          <w:rFonts w:hint="eastAsia"/>
                          <w:b/>
                          <w:bCs/>
                          <w:color w:val="FFFF00"/>
                          <w:highlight w:val="none"/>
                          <w:lang w:val="en-US" w:eastAsia="zh-CN"/>
                        </w:rPr>
                        <w:t>SE435m</w:t>
                      </w:r>
                    </w:p>
                  </w:txbxContent>
                </v:textbox>
              </v:shape>
            </w:pict>
          </mc:Fallback>
        </mc:AlternateContent>
      </w:r>
      <w:r>
        <w:rPr>
          <w:sz w:val="24"/>
        </w:rPr>
        <mc:AlternateContent>
          <mc:Choice Requires="wps">
            <w:drawing>
              <wp:anchor distT="0" distB="0" distL="114300" distR="114300" simplePos="0" relativeHeight="253706240" behindDoc="0" locked="0" layoutInCell="1" allowOverlap="1">
                <wp:simplePos x="0" y="0"/>
                <wp:positionH relativeFrom="column">
                  <wp:posOffset>5838190</wp:posOffset>
                </wp:positionH>
                <wp:positionV relativeFrom="paragraph">
                  <wp:posOffset>2613660</wp:posOffset>
                </wp:positionV>
                <wp:extent cx="1238250" cy="1343025"/>
                <wp:effectExtent l="6985" t="6350" r="12065" b="3175"/>
                <wp:wrapNone/>
                <wp:docPr id="130" name="直接箭头连接符 130"/>
                <wp:cNvGraphicFramePr/>
                <a:graphic xmlns:a="http://schemas.openxmlformats.org/drawingml/2006/main">
                  <a:graphicData uri="http://schemas.microsoft.com/office/word/2010/wordprocessingShape">
                    <wps:wsp>
                      <wps:cNvCnPr>
                        <a:endCxn id="129" idx="0"/>
                      </wps:cNvCnPr>
                      <wps:spPr>
                        <a:xfrm>
                          <a:off x="0" y="0"/>
                          <a:ext cx="1238250" cy="1343025"/>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59.7pt;margin-top:205.8pt;height:105.75pt;width:97.5pt;z-index:253706240;mso-width-relative:page;mso-height-relative:page;" filled="f" stroked="t" coordsize="21600,21600" o:gfxdata="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7w5Vu2QAAAAwBAAAPAAAAAAAAAAEAIAAAACIAAABkcnMv&#10;ZG93bnJldi54bWxQSwECFAAUAAAACACHTuJAmJdB+AICAADEAwAADgAAAAAAAAABACAAAAAoAQAA&#10;ZHJzL2Uyb0RvYy54bWxQSwUGAAAAAAYABgBZAQAAnAUAAAAA&#10;">
                <v:fill on="f" focussize="0,0"/>
                <v:stroke weight="1.5pt" color="#FFFF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2926976" behindDoc="0" locked="0" layoutInCell="1" allowOverlap="1">
                <wp:simplePos x="0" y="0"/>
                <wp:positionH relativeFrom="column">
                  <wp:posOffset>6847840</wp:posOffset>
                </wp:positionH>
                <wp:positionV relativeFrom="paragraph">
                  <wp:posOffset>3956685</wp:posOffset>
                </wp:positionV>
                <wp:extent cx="1647825" cy="1638300"/>
                <wp:effectExtent l="9525" t="10160" r="19050" b="27940"/>
                <wp:wrapNone/>
                <wp:docPr id="129" name="任意多边形 129"/>
                <wp:cNvGraphicFramePr/>
                <a:graphic xmlns:a="http://schemas.openxmlformats.org/drawingml/2006/main">
                  <a:graphicData uri="http://schemas.microsoft.com/office/word/2010/wordprocessingShape">
                    <wps:wsp>
                      <wps:cNvSpPr/>
                      <wps:spPr>
                        <a:xfrm>
                          <a:off x="7654290" y="4777740"/>
                          <a:ext cx="1647825" cy="1638300"/>
                        </a:xfrm>
                        <a:custGeom>
                          <a:avLst/>
                          <a:gdLst>
                            <a:gd name="connisteX0" fmla="*/ 228600 w 1647825"/>
                            <a:gd name="connsiteY0" fmla="*/ 0 h 1638300"/>
                            <a:gd name="connisteX1" fmla="*/ 1647825 w 1647825"/>
                            <a:gd name="connsiteY1" fmla="*/ 57150 h 1638300"/>
                            <a:gd name="connisteX2" fmla="*/ 1619250 w 1647825"/>
                            <a:gd name="connsiteY2" fmla="*/ 1638300 h 1638300"/>
                            <a:gd name="connisteX3" fmla="*/ 76200 w 1647825"/>
                            <a:gd name="connsiteY3" fmla="*/ 1600200 h 1638300"/>
                            <a:gd name="connisteX4" fmla="*/ 0 w 1647825"/>
                            <a:gd name="connsiteY4" fmla="*/ 561975 h 1638300"/>
                            <a:gd name="connisteX5" fmla="*/ 266700 w 1647825"/>
                            <a:gd name="connsiteY5" fmla="*/ 304800 h 1638300"/>
                            <a:gd name="connisteX6" fmla="*/ 228600 w 1647825"/>
                            <a:gd name="connsiteY6" fmla="*/ 0 h 16383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1647825" h="1638300">
                              <a:moveTo>
                                <a:pt x="228600" y="0"/>
                              </a:moveTo>
                              <a:lnTo>
                                <a:pt x="1647825" y="57150"/>
                              </a:lnTo>
                              <a:lnTo>
                                <a:pt x="1619250" y="1638300"/>
                              </a:lnTo>
                              <a:lnTo>
                                <a:pt x="76200" y="1600200"/>
                              </a:lnTo>
                              <a:lnTo>
                                <a:pt x="0" y="561975"/>
                              </a:lnTo>
                              <a:lnTo>
                                <a:pt x="266700" y="304800"/>
                              </a:lnTo>
                              <a:lnTo>
                                <a:pt x="228600" y="0"/>
                              </a:lnTo>
                              <a:close/>
                            </a:path>
                          </a:pathLst>
                        </a:cu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539.2pt;margin-top:311.55pt;height:129pt;width:129.75pt;z-index:252926976;mso-width-relative:page;mso-height-relative:page;" filled="f" stroked="t" coordsize="1647825,1638300" o:gfxdata="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AmsdtfbAAAADQEAAA8AAAAAAAAAAQAgAAAAIgAAAGRycy9kb3ducmV2LnhtbFBL&#10;AQIUABQAAAAIAIdO4kBSKrqXSQMAALoJAAAOAAAAAAAAAAEAIAAAACoBAABkcnMvZTJvRG9jLnht&#10;bFBLBQYAAAAABgAGAFkBAADlBgAAAAA=&#10;" path="m228600,0l1647825,57150,1619250,1638300,76200,1600200,0,561975,266700,304800,228600,0xe">
                <v:path o:connectlocs="228600,0;1647825,57150;1619250,1638300;76200,1600200;0,561975;266700,304800;228600,0" o:connectangles="0,0,0,0,0,0,0"/>
                <v:fill on="f" focussize="0,0"/>
                <v:stroke weight="1.5pt" color="#00B050 [3204]" miterlimit="8" joinstyle="miter"/>
                <v:imagedata o:title=""/>
                <o:lock v:ext="edit" aspectratio="f"/>
              </v:shape>
            </w:pict>
          </mc:Fallback>
        </mc:AlternateContent>
      </w:r>
      <w:r>
        <w:rPr>
          <w:sz w:val="24"/>
        </w:rPr>
        <mc:AlternateContent>
          <mc:Choice Requires="wps">
            <w:drawing>
              <wp:anchor distT="0" distB="0" distL="114300" distR="114300" simplePos="0" relativeHeight="252436480" behindDoc="0" locked="0" layoutInCell="1" allowOverlap="1">
                <wp:simplePos x="0" y="0"/>
                <wp:positionH relativeFrom="column">
                  <wp:posOffset>5438140</wp:posOffset>
                </wp:positionH>
                <wp:positionV relativeFrom="paragraph">
                  <wp:posOffset>2597150</wp:posOffset>
                </wp:positionV>
                <wp:extent cx="3175" cy="807085"/>
                <wp:effectExtent l="53340" t="0" r="57785" b="12065"/>
                <wp:wrapNone/>
                <wp:docPr id="127" name="直接箭头连接符 127"/>
                <wp:cNvGraphicFramePr/>
                <a:graphic xmlns:a="http://schemas.openxmlformats.org/drawingml/2006/main">
                  <a:graphicData uri="http://schemas.microsoft.com/office/word/2010/wordprocessingShape">
                    <wps:wsp>
                      <wps:cNvCnPr>
                        <a:stCxn id="79" idx="2"/>
                      </wps:cNvCnPr>
                      <wps:spPr>
                        <a:xfrm flipH="1">
                          <a:off x="0" y="0"/>
                          <a:ext cx="3175" cy="807085"/>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28.2pt;margin-top:204.5pt;height:63.55pt;width:0.25pt;z-index:252436480;mso-width-relative:page;mso-height-relative:page;" filled="f" stroked="t" coordsize="21600,21600" o:gfxdata="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9Vs/NsAAAALAQAADwAAAAAAAAABACAAAAAi&#10;AAAAZHJzL2Rvd25yZXYueG1sUEsBAhQAFAAAAAgAh07iQCuVz+AHAgAAyAMAAA4AAAAAAAAAAQAg&#10;AAAAKgEAAGRycy9lMm9Eb2MueG1sUEsFBgAAAAAGAAYAWQEAAKMFAAAAAA==&#10;">
                <v:fill on="f" focussize="0,0"/>
                <v:stroke weight="1.5pt" color="#FFFF00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47712" behindDoc="0" locked="0" layoutInCell="1" allowOverlap="1">
                <wp:simplePos x="0" y="0"/>
                <wp:positionH relativeFrom="column">
                  <wp:posOffset>4037965</wp:posOffset>
                </wp:positionH>
                <wp:positionV relativeFrom="paragraph">
                  <wp:posOffset>3415665</wp:posOffset>
                </wp:positionV>
                <wp:extent cx="2038350" cy="2162175"/>
                <wp:effectExtent l="10160" t="9525" r="27940" b="19050"/>
                <wp:wrapNone/>
                <wp:docPr id="126" name="任意多边形 126"/>
                <wp:cNvGraphicFramePr/>
                <a:graphic xmlns:a="http://schemas.openxmlformats.org/drawingml/2006/main">
                  <a:graphicData uri="http://schemas.microsoft.com/office/word/2010/wordprocessingShape">
                    <wps:wsp>
                      <wps:cNvSpPr/>
                      <wps:spPr>
                        <a:xfrm>
                          <a:off x="4844415" y="4236720"/>
                          <a:ext cx="2038350" cy="2162175"/>
                        </a:xfrm>
                        <a:custGeom>
                          <a:avLst/>
                          <a:gdLst>
                            <a:gd name="connisteX0" fmla="*/ 0 w 2038350"/>
                            <a:gd name="connsiteY0" fmla="*/ 381000 h 2162175"/>
                            <a:gd name="connisteX1" fmla="*/ 152400 w 2038350"/>
                            <a:gd name="connsiteY1" fmla="*/ 2162175 h 2162175"/>
                            <a:gd name="connisteX2" fmla="*/ 1371600 w 2038350"/>
                            <a:gd name="connsiteY2" fmla="*/ 2152650 h 2162175"/>
                            <a:gd name="connisteX3" fmla="*/ 1266825 w 2038350"/>
                            <a:gd name="connsiteY3" fmla="*/ 1123950 h 2162175"/>
                            <a:gd name="connisteX4" fmla="*/ 1371600 w 2038350"/>
                            <a:gd name="connsiteY4" fmla="*/ 1133475 h 2162175"/>
                            <a:gd name="connisteX5" fmla="*/ 1371600 w 2038350"/>
                            <a:gd name="connsiteY5" fmla="*/ 838200 h 2162175"/>
                            <a:gd name="connisteX6" fmla="*/ 1990725 w 2038350"/>
                            <a:gd name="connsiteY6" fmla="*/ 409575 h 2162175"/>
                            <a:gd name="connisteX7" fmla="*/ 2038350 w 2038350"/>
                            <a:gd name="connsiteY7" fmla="*/ 180975 h 2162175"/>
                            <a:gd name="connisteX8" fmla="*/ 1990725 w 2038350"/>
                            <a:gd name="connsiteY8" fmla="*/ 19050 h 2162175"/>
                            <a:gd name="connisteX9" fmla="*/ 838200 w 2038350"/>
                            <a:gd name="connsiteY9" fmla="*/ 0 h 2162175"/>
                            <a:gd name="connisteX10" fmla="*/ 742950 w 2038350"/>
                            <a:gd name="connsiteY10" fmla="*/ 247650 h 2162175"/>
                            <a:gd name="connisteX11" fmla="*/ 0 w 2038350"/>
                            <a:gd name="connsiteY11" fmla="*/ 381000 h 216217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Lst>
                          <a:rect l="l" t="t" r="r" b="b"/>
                          <a:pathLst>
                            <a:path w="2038350" h="2162175">
                              <a:moveTo>
                                <a:pt x="0" y="381000"/>
                              </a:moveTo>
                              <a:lnTo>
                                <a:pt x="152400" y="2162175"/>
                              </a:lnTo>
                              <a:lnTo>
                                <a:pt x="1371600" y="2152650"/>
                              </a:lnTo>
                              <a:lnTo>
                                <a:pt x="1266825" y="1123950"/>
                              </a:lnTo>
                              <a:lnTo>
                                <a:pt x="1371600" y="1133475"/>
                              </a:lnTo>
                              <a:lnTo>
                                <a:pt x="1371600" y="838200"/>
                              </a:lnTo>
                              <a:lnTo>
                                <a:pt x="1990725" y="409575"/>
                              </a:lnTo>
                              <a:lnTo>
                                <a:pt x="2038350" y="180975"/>
                              </a:lnTo>
                              <a:lnTo>
                                <a:pt x="1990725" y="19050"/>
                              </a:lnTo>
                              <a:lnTo>
                                <a:pt x="838200" y="0"/>
                              </a:lnTo>
                              <a:lnTo>
                                <a:pt x="742950" y="247650"/>
                              </a:lnTo>
                              <a:lnTo>
                                <a:pt x="0" y="381000"/>
                              </a:lnTo>
                              <a:close/>
                            </a:path>
                          </a:pathLst>
                        </a:cu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317.95pt;margin-top:268.95pt;height:170.25pt;width:160.5pt;z-index:252147712;mso-width-relative:page;mso-height-relative:page;" filled="f" stroked="t" coordsize="2038350,2162175" o:gfxdata="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" path="m0,381000l152400,2162175,1371600,2152650,1266825,1123950,1371600,1133475,1371600,838200,1990725,409575,2038350,180975,1990725,19050,838200,0,742950,247650,0,381000xe">
                <v:path o:connectlocs="0,381000;152400,2162175;1371600,2152650;1266825,1123950;1371600,1133475;1371600,838200;1990725,409575;2038350,180975;1990725,19050;838200,0;742950,247650;0,381000" o:connectangles="0,0,0,0,0,0,0,0,0,0,0,0"/>
                <v:fill on="f" focussize="0,0"/>
                <v:stroke weight="1.5pt" color="#00B050 [3204]" miterlimit="8" joinstyle="miter"/>
                <v:imagedata o:title=""/>
                <o:lock v:ext="edit" aspectratio="f"/>
              </v:shape>
            </w:pict>
          </mc:Fallback>
        </mc:AlternateContent>
      </w:r>
      <w:r>
        <w:rPr>
          <w:sz w:val="21"/>
        </w:rPr>
        <mc:AlternateContent>
          <mc:Choice Requires="wps">
            <w:drawing>
              <wp:anchor distT="0" distB="0" distL="114300" distR="114300" simplePos="0" relativeHeight="13390848" behindDoc="0" locked="0" layoutInCell="1" allowOverlap="1">
                <wp:simplePos x="0" y="0"/>
                <wp:positionH relativeFrom="column">
                  <wp:posOffset>5046345</wp:posOffset>
                </wp:positionH>
                <wp:positionV relativeFrom="paragraph">
                  <wp:posOffset>2178050</wp:posOffset>
                </wp:positionV>
                <wp:extent cx="789305" cy="419100"/>
                <wp:effectExtent l="13970" t="13970" r="15875" b="24130"/>
                <wp:wrapNone/>
                <wp:docPr id="79" name="矩形 9"/>
                <wp:cNvGraphicFramePr/>
                <a:graphic xmlns:a="http://schemas.openxmlformats.org/drawingml/2006/main">
                  <a:graphicData uri="http://schemas.microsoft.com/office/word/2010/wordprocessingShape">
                    <wps:wsp>
                      <wps:cNvSpPr/>
                      <wps:spPr>
                        <a:xfrm>
                          <a:off x="5852795" y="3027680"/>
                          <a:ext cx="789305" cy="4191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9" o:spid="_x0000_s1026" o:spt="1" style="position:absolute;left:0pt;margin-left:397.35pt;margin-top:171.5pt;height:33pt;width:62.15pt;z-index:13390848;v-text-anchor:middle;mso-width-relative:page;mso-height-relative:page;" filled="f" stroked="t" coordsize="21600,21600" o:gfxdata="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MK/k9kAAAALAQAADwAAAAAAAAABACAAAAAiAAAAZHJzL2Rvd25yZXYueG1sUEsBAhQAFAAAAAgA&#10;h07iQJhCu2BdAgAAiQQAAA4AAAAAAAAAAQAgAAAAKAEAAGRycy9lMm9Eb2MueG1sUEsFBgAAAAAG&#10;AAYAWQEAAPcFAAAAAA==&#10;">
                <v:fill on="f" focussize="0,0"/>
                <v:stroke weight="2.25pt" color="#FF0000 [3204]" miterlimit="8" joinstyle="miter"/>
                <v:imagedata o:title=""/>
                <o:lock v:ext="edit" aspectratio="f"/>
              </v:rect>
            </w:pict>
          </mc:Fallback>
        </mc:AlternateContent>
      </w:r>
      <w:r>
        <w:rPr>
          <w:sz w:val="24"/>
        </w:rPr>
        <mc:AlternateContent>
          <mc:Choice Requires="wps">
            <w:drawing>
              <wp:anchor distT="0" distB="0" distL="114300" distR="114300" simplePos="0" relativeHeight="252146688" behindDoc="0" locked="0" layoutInCell="1" allowOverlap="1">
                <wp:simplePos x="0" y="0"/>
                <wp:positionH relativeFrom="column">
                  <wp:posOffset>2792730</wp:posOffset>
                </wp:positionH>
                <wp:positionV relativeFrom="paragraph">
                  <wp:posOffset>3409950</wp:posOffset>
                </wp:positionV>
                <wp:extent cx="762000" cy="266700"/>
                <wp:effectExtent l="0" t="0" r="0" b="0"/>
                <wp:wrapNone/>
                <wp:docPr id="125" name="文本框 125"/>
                <wp:cNvGraphicFramePr/>
                <a:graphic xmlns:a="http://schemas.openxmlformats.org/drawingml/2006/main">
                  <a:graphicData uri="http://schemas.microsoft.com/office/word/2010/wordprocessingShape">
                    <wps:wsp>
                      <wps:cNvSpPr txBox="1"/>
                      <wps:spPr>
                        <a:xfrm rot="19800000">
                          <a:off x="0" y="0"/>
                          <a:ext cx="76200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FF00"/>
                                <w:highlight w:val="none"/>
                                <w:lang w:val="en-US" w:eastAsia="zh-CN"/>
                              </w:rPr>
                            </w:pPr>
                            <w:r>
                              <w:rPr>
                                <w:rFonts w:hint="eastAsia"/>
                                <w:b/>
                                <w:bCs/>
                                <w:color w:val="FFFF00"/>
                                <w:highlight w:val="none"/>
                                <w:lang w:val="en-US" w:eastAsia="zh-CN"/>
                              </w:rPr>
                              <w:t>SW847m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9pt;margin-top:268.5pt;height:21pt;width:60pt;rotation:-1966080f;z-index:252146688;mso-width-relative:page;mso-height-relative:page;" filled="f" stroked="f" coordsize="21600,21600" o:gfxdata="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9I6YtoAAAALAQAADwAAAAAAAAABACAAAAAiAAAAZHJzL2Rvd25yZXYueG1sUEsBAhQAFAAA&#10;AAgAh07iQFrwEsYmAgAAKgQAAA4AAAAAAAAAAQAgAAAAKQEAAGRycy9lMm9Eb2MueG1sUEsFBgAA&#10;AAAGAAYAWQEAAMEFAAAAAA==&#10;">
                <v:fill on="f" focussize="0,0"/>
                <v:stroke on="f" weight="0.5pt"/>
                <v:imagedata o:title=""/>
                <o:lock v:ext="edit" aspectratio="f"/>
                <v:textbox>
                  <w:txbxContent>
                    <w:p>
                      <w:pPr>
                        <w:rPr>
                          <w:rFonts w:hint="eastAsia" w:eastAsia="宋体"/>
                          <w:b/>
                          <w:bCs/>
                          <w:color w:val="FFFF00"/>
                          <w:highlight w:val="none"/>
                          <w:lang w:val="en-US" w:eastAsia="zh-CN"/>
                        </w:rPr>
                      </w:pPr>
                      <w:r>
                        <w:rPr>
                          <w:rFonts w:hint="eastAsia"/>
                          <w:b/>
                          <w:bCs/>
                          <w:color w:val="FFFF00"/>
                          <w:highlight w:val="none"/>
                          <w:lang w:val="en-US" w:eastAsia="zh-CN"/>
                        </w:rPr>
                        <w:t>SW847m</w:t>
                      </w:r>
                    </w:p>
                  </w:txbxContent>
                </v:textbox>
              </v:shape>
            </w:pict>
          </mc:Fallback>
        </mc:AlternateContent>
      </w:r>
      <w:r>
        <w:rPr>
          <w:sz w:val="24"/>
        </w:rPr>
        <mc:AlternateContent>
          <mc:Choice Requires="wps">
            <w:drawing>
              <wp:anchor distT="0" distB="0" distL="114300" distR="114300" simplePos="0" relativeHeight="251945984" behindDoc="0" locked="0" layoutInCell="1" allowOverlap="1">
                <wp:simplePos x="0" y="0"/>
                <wp:positionH relativeFrom="column">
                  <wp:posOffset>1685290</wp:posOffset>
                </wp:positionH>
                <wp:positionV relativeFrom="paragraph">
                  <wp:posOffset>2611755</wp:posOffset>
                </wp:positionV>
                <wp:extent cx="3352800" cy="1924050"/>
                <wp:effectExtent l="0" t="8255" r="19050" b="10795"/>
                <wp:wrapNone/>
                <wp:docPr id="118" name="直接箭头连接符 118"/>
                <wp:cNvGraphicFramePr/>
                <a:graphic xmlns:a="http://schemas.openxmlformats.org/drawingml/2006/main">
                  <a:graphicData uri="http://schemas.microsoft.com/office/word/2010/wordprocessingShape">
                    <wps:wsp>
                      <wps:cNvCnPr>
                        <a:endCxn id="114" idx="3"/>
                      </wps:cNvCnPr>
                      <wps:spPr>
                        <a:xfrm flipH="1">
                          <a:off x="0" y="0"/>
                          <a:ext cx="3352800" cy="1924050"/>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32.7pt;margin-top:205.65pt;height:151.5pt;width:264pt;z-index:251945984;mso-width-relative:page;mso-height-relative:page;" filled="f" stroked="t" coordsize="21600,21600" o:gfxdata="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yqrRrbAAAACwEAAA8AAAAAAAAAAQAgAAAA&#10;IgAAAGRycy9kb3ducmV2LnhtbFBLAQIUABQAAAAIAIdO4kDesW4CCAIAAM4DAAAOAAAAAAAAAAEA&#10;IAAAACoBAABkcnMvZTJvRG9jLnhtbFBLBQYAAAAABgAGAFkBAACkBQAAAAA=&#10;">
                <v:fill on="f" focussize="0,0"/>
                <v:stroke weight="1.5pt" color="#FFFF00 [3204]" miterlimit="8" joinstyle="miter" endarrow="open"/>
                <v:imagedata o:title=""/>
                <o:lock v:ext="edit" aspectratio="f"/>
              </v:shape>
            </w:pict>
          </mc:Fallback>
        </mc:AlternateContent>
      </w:r>
      <w:r>
        <w:rPr>
          <w:rFonts w:ascii="宋体" w:hAnsi="宋体" w:eastAsia="宋体" w:cs="宋体"/>
          <w:kern w:val="0"/>
          <w:sz w:val="24"/>
          <w:szCs w:val="24"/>
          <w:lang w:val="en-US" w:eastAsia="zh-CN" w:bidi="ar"/>
        </w:rPr>
        <w:drawing>
          <wp:inline distT="0" distB="0" distL="114300" distR="114300">
            <wp:extent cx="7972425" cy="5553075"/>
            <wp:effectExtent l="0" t="0" r="9525" b="9525"/>
            <wp:docPr id="4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descr="IMG_256"/>
                    <pic:cNvPicPr>
                      <a:picLocks noChangeAspect="1"/>
                    </pic:cNvPicPr>
                  </pic:nvPicPr>
                  <pic:blipFill>
                    <a:blip r:embed="rId16"/>
                    <a:srcRect t="5663"/>
                    <a:stretch>
                      <a:fillRect/>
                    </a:stretch>
                  </pic:blipFill>
                  <pic:spPr>
                    <a:xfrm>
                      <a:off x="0" y="0"/>
                      <a:ext cx="7972425" cy="5553075"/>
                    </a:xfrm>
                    <a:prstGeom prst="rect">
                      <a:avLst/>
                    </a:prstGeom>
                    <a:noFill/>
                    <a:ln w="9525">
                      <a:noFill/>
                    </a:ln>
                  </pic:spPr>
                </pic:pic>
              </a:graphicData>
            </a:graphic>
          </wp:inline>
        </w:drawing>
      </w:r>
      <w:r>
        <w:rPr>
          <w:sz w:val="24"/>
        </w:rPr>
        <mc:AlternateContent>
          <mc:Choice Requires="wps">
            <w:drawing>
              <wp:anchor distT="0" distB="0" distL="114300" distR="114300" simplePos="0" relativeHeight="251858944" behindDoc="0" locked="0" layoutInCell="1" allowOverlap="1">
                <wp:simplePos x="0" y="0"/>
                <wp:positionH relativeFrom="column">
                  <wp:posOffset>542290</wp:posOffset>
                </wp:positionH>
                <wp:positionV relativeFrom="paragraph">
                  <wp:posOffset>4335780</wp:posOffset>
                </wp:positionV>
                <wp:extent cx="1304925" cy="1228725"/>
                <wp:effectExtent l="9525" t="9525" r="19050" b="19050"/>
                <wp:wrapNone/>
                <wp:docPr id="114" name="任意多边形 114"/>
                <wp:cNvGraphicFramePr/>
                <a:graphic xmlns:a="http://schemas.openxmlformats.org/drawingml/2006/main">
                  <a:graphicData uri="http://schemas.microsoft.com/office/word/2010/wordprocessingShape">
                    <wps:wsp>
                      <wps:cNvSpPr/>
                      <wps:spPr>
                        <a:xfrm>
                          <a:off x="1348740" y="5156835"/>
                          <a:ext cx="1304925" cy="1228725"/>
                        </a:xfrm>
                        <a:custGeom>
                          <a:avLst/>
                          <a:gdLst>
                            <a:gd name="connisteX0" fmla="*/ 190500 w 1304925"/>
                            <a:gd name="connsiteY0" fmla="*/ 0 h 1228725"/>
                            <a:gd name="connisteX1" fmla="*/ 447675 w 1304925"/>
                            <a:gd name="connsiteY1" fmla="*/ 0 h 1228725"/>
                            <a:gd name="connisteX2" fmla="*/ 457200 w 1304925"/>
                            <a:gd name="connsiteY2" fmla="*/ 228600 h 1228725"/>
                            <a:gd name="connisteX3" fmla="*/ 1143000 w 1304925"/>
                            <a:gd name="connsiteY3" fmla="*/ 200025 h 1228725"/>
                            <a:gd name="connisteX4" fmla="*/ 1304925 w 1304925"/>
                            <a:gd name="connsiteY4" fmla="*/ 1228725 h 1228725"/>
                            <a:gd name="connisteX5" fmla="*/ 9525 w 1304925"/>
                            <a:gd name="connsiteY5" fmla="*/ 1228725 h 1228725"/>
                            <a:gd name="connisteX6" fmla="*/ 0 w 1304925"/>
                            <a:gd name="connsiteY6" fmla="*/ 590550 h 1228725"/>
                            <a:gd name="connisteX7" fmla="*/ 114300 w 1304925"/>
                            <a:gd name="connsiteY7" fmla="*/ 590550 h 1228725"/>
                            <a:gd name="connisteX8" fmla="*/ 190500 w 1304925"/>
                            <a:gd name="connsiteY8" fmla="*/ 0 h 122872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Lst>
                          <a:rect l="l" t="t" r="r" b="b"/>
                          <a:pathLst>
                            <a:path w="1304925" h="1228725">
                              <a:moveTo>
                                <a:pt x="190500" y="0"/>
                              </a:moveTo>
                              <a:lnTo>
                                <a:pt x="447675" y="0"/>
                              </a:lnTo>
                              <a:lnTo>
                                <a:pt x="457200" y="228600"/>
                              </a:lnTo>
                              <a:lnTo>
                                <a:pt x="1143000" y="200025"/>
                              </a:lnTo>
                              <a:lnTo>
                                <a:pt x="1304925" y="1228725"/>
                              </a:lnTo>
                              <a:lnTo>
                                <a:pt x="9525" y="1228725"/>
                              </a:lnTo>
                              <a:lnTo>
                                <a:pt x="0" y="590550"/>
                              </a:lnTo>
                              <a:lnTo>
                                <a:pt x="114300" y="590550"/>
                              </a:lnTo>
                              <a:lnTo>
                                <a:pt x="190500" y="0"/>
                              </a:lnTo>
                              <a:close/>
                            </a:path>
                          </a:pathLst>
                        </a:cu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42.7pt;margin-top:341.4pt;height:96.75pt;width:102.75pt;z-index:251858944;mso-width-relative:page;mso-height-relative:page;" filled="f" stroked="t" coordsize="1304925,1228725" o:gfxdata="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" path="m190500,0l447675,0,457200,228600,1143000,200025,1304925,1228725,9525,1228725,0,590550,114300,590550,190500,0xe">
                <v:path o:connectlocs="190500,0;447675,0;457200,228600;1143000,200025;1304925,1228725;9525,1228725;0,590550;114300,590550;190500,0" o:connectangles="0,0,0,0,0,0,0,0,0"/>
                <v:fill on="f" focussize="0,0"/>
                <v:stroke weight="1.5pt" color="#00B050 [3204]" miterlimit="8" joinstyle="miter"/>
                <v:imagedata o:title=""/>
                <o:lock v:ext="edit" aspectratio="f"/>
              </v:shape>
            </w:pict>
          </mc:Fallback>
        </mc:AlternateContent>
      </w:r>
      <w:r>
        <w:rPr>
          <w:sz w:val="24"/>
        </w:rPr>
        <mc:AlternateContent>
          <mc:Choice Requires="wps">
            <w:drawing>
              <wp:anchor distT="0" distB="0" distL="114300" distR="114300" simplePos="0" relativeHeight="251857920" behindDoc="0" locked="0" layoutInCell="1" allowOverlap="1">
                <wp:simplePos x="0" y="0"/>
                <wp:positionH relativeFrom="column">
                  <wp:posOffset>4297680</wp:posOffset>
                </wp:positionH>
                <wp:positionV relativeFrom="paragraph">
                  <wp:posOffset>1533525</wp:posOffset>
                </wp:positionV>
                <wp:extent cx="762000" cy="266700"/>
                <wp:effectExtent l="0" t="0" r="0" b="0"/>
                <wp:wrapNone/>
                <wp:docPr id="106" name="文本框 106"/>
                <wp:cNvGraphicFramePr/>
                <a:graphic xmlns:a="http://schemas.openxmlformats.org/drawingml/2006/main">
                  <a:graphicData uri="http://schemas.microsoft.com/office/word/2010/wordprocessingShape">
                    <wps:wsp>
                      <wps:cNvSpPr txBox="1"/>
                      <wps:spPr>
                        <a:xfrm rot="2640000">
                          <a:off x="0" y="0"/>
                          <a:ext cx="76200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FF00"/>
                                <w:highlight w:val="none"/>
                                <w:lang w:val="en-US" w:eastAsia="zh-CN"/>
                              </w:rPr>
                            </w:pPr>
                            <w:r>
                              <w:rPr>
                                <w:rFonts w:hint="eastAsia"/>
                                <w:b/>
                                <w:bCs/>
                                <w:color w:val="FFFF00"/>
                                <w:highlight w:val="none"/>
                                <w:lang w:val="en-US" w:eastAsia="zh-CN"/>
                              </w:rPr>
                              <w:t>NW315m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4pt;margin-top:120.75pt;height:21pt;width:60pt;rotation:2883584f;z-index:251857920;mso-width-relative:page;mso-height-relative:page;" filled="f" stroked="f" coordsize="21600,21600" o:gfxdata="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YtWJzaAAAACwEAAA8AAAAAAAAAAQAgAAAAIgAAAGRycy9kb3ducmV2LnhtbFBLAQIUABQAAAAI&#10;AIdO4kBdcfXZJAIAACkEAAAOAAAAAAAAAAEAIAAAACkBAABkcnMvZTJvRG9jLnhtbFBLBQYAAAAA&#10;BgAGAFkBAAC/BQAAAAA=&#10;">
                <v:fill on="f" focussize="0,0"/>
                <v:stroke on="f" weight="0.5pt"/>
                <v:imagedata o:title=""/>
                <o:lock v:ext="edit" aspectratio="f"/>
                <v:textbox>
                  <w:txbxContent>
                    <w:p>
                      <w:pPr>
                        <w:rPr>
                          <w:rFonts w:hint="eastAsia" w:eastAsia="宋体"/>
                          <w:b/>
                          <w:bCs/>
                          <w:color w:val="FFFF00"/>
                          <w:highlight w:val="none"/>
                          <w:lang w:val="en-US" w:eastAsia="zh-CN"/>
                        </w:rPr>
                      </w:pPr>
                      <w:r>
                        <w:rPr>
                          <w:rFonts w:hint="eastAsia"/>
                          <w:b/>
                          <w:bCs/>
                          <w:color w:val="FFFF00"/>
                          <w:highlight w:val="none"/>
                          <w:lang w:val="en-US" w:eastAsia="zh-CN"/>
                        </w:rPr>
                        <w:t>NW315m</w:t>
                      </w:r>
                    </w:p>
                  </w:txbxContent>
                </v:textbox>
              </v:shape>
            </w:pict>
          </mc:Fallback>
        </mc:AlternateContent>
      </w:r>
      <w:r>
        <w:rPr>
          <w:sz w:val="21"/>
        </w:rPr>
        <mc:AlternateContent>
          <mc:Choice Requires="wps">
            <w:drawing>
              <wp:anchor distT="0" distB="0" distL="114300" distR="114300" simplePos="0" relativeHeight="13389824" behindDoc="0" locked="0" layoutInCell="1" allowOverlap="1">
                <wp:simplePos x="0" y="0"/>
                <wp:positionH relativeFrom="column">
                  <wp:posOffset>5916295</wp:posOffset>
                </wp:positionH>
                <wp:positionV relativeFrom="paragraph">
                  <wp:posOffset>1671320</wp:posOffset>
                </wp:positionV>
                <wp:extent cx="871855" cy="350520"/>
                <wp:effectExtent l="56515" t="7620" r="24130" b="194310"/>
                <wp:wrapNone/>
                <wp:docPr id="78" name="自选图形 27"/>
                <wp:cNvGraphicFramePr/>
                <a:graphic xmlns:a="http://schemas.openxmlformats.org/drawingml/2006/main">
                  <a:graphicData uri="http://schemas.microsoft.com/office/word/2010/wordprocessingShape">
                    <wps:wsp>
                      <wps:cNvSpPr/>
                      <wps:spPr>
                        <a:xfrm rot="10800000" flipV="1">
                          <a:off x="5770245" y="2442845"/>
                          <a:ext cx="871855" cy="350520"/>
                        </a:xfrm>
                        <a:prstGeom prst="wedgeRectCallout">
                          <a:avLst>
                            <a:gd name="adj1" fmla="val 52282"/>
                            <a:gd name="adj2" fmla="val 93972"/>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rPr>
                                <w:rFonts w:hint="eastAsia" w:eastAsia="宋体"/>
                                <w:b/>
                                <w:bCs/>
                                <w:lang w:eastAsia="zh-CN"/>
                              </w:rPr>
                            </w:pPr>
                            <w:r>
                              <w:rPr>
                                <w:rFonts w:hint="eastAsia"/>
                                <w:b/>
                                <w:bCs/>
                                <w:lang w:eastAsia="zh-CN"/>
                              </w:rPr>
                              <w:t>项目所在地</w:t>
                            </w:r>
                          </w:p>
                        </w:txbxContent>
                      </wps:txbx>
                      <wps:bodyPr upright="1"/>
                    </wps:wsp>
                  </a:graphicData>
                </a:graphic>
              </wp:anchor>
            </w:drawing>
          </mc:Choice>
          <mc:Fallback>
            <w:pict>
              <v:shape id="自选图形 27" o:spid="_x0000_s1026" o:spt="61" type="#_x0000_t61" style="position:absolute;left:0pt;flip:y;margin-left:465.85pt;margin-top:131.6pt;height:27.6pt;width:68.65pt;rotation:11796480f;z-index:13389824;mso-width-relative:page;mso-height-relative:page;" fillcolor="#FFFFFF" filled="t" stroked="t" coordsize="21600,21600" o:gfxdata="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rbBXV1wAAAAwBAAAPAAAAAAAAAAEAIAAAACIAAABkcnMvZG93&#10;bnJldi54bWxQSwECFAAUAAAACACHTuJA3VY6C3MCAADsBAAADgAAAAAAAAABACAAAAAmAQAAZHJz&#10;L2Uyb0RvYy54bWxQSwUGAAAAAAYABgBZAQAACwYAAAAA&#10;" adj="22093,31098">
                <v:fill type="gradient" on="t" color2="#FFFFFF" angle="90" focus="100%" focussize="0,0">
                  <o:fill type="gradientUnscaled" v:ext="backwardCompatible"/>
                </v:fill>
                <v:stroke weight="1.25pt" color="#000000" joinstyle="miter"/>
                <v:imagedata o:title=""/>
                <o:lock v:ext="edit" aspectratio="f"/>
                <v:textbox>
                  <w:txbxContent>
                    <w:p>
                      <w:pPr>
                        <w:rPr>
                          <w:rFonts w:hint="eastAsia" w:eastAsia="宋体"/>
                          <w:b/>
                          <w:bCs/>
                          <w:lang w:eastAsia="zh-CN"/>
                        </w:rPr>
                      </w:pPr>
                      <w:r>
                        <w:rPr>
                          <w:rFonts w:hint="eastAsia"/>
                          <w:b/>
                          <w:bCs/>
                          <w:lang w:eastAsia="zh-CN"/>
                        </w:rPr>
                        <w:t>项目所在地</w:t>
                      </w:r>
                    </w:p>
                  </w:txbxContent>
                </v:textbox>
              </v:shape>
            </w:pict>
          </mc:Fallback>
        </mc:AlternateContent>
      </w:r>
      <w:r>
        <w:rPr>
          <w:sz w:val="24"/>
        </w:rPr>
        <mc:AlternateContent>
          <mc:Choice Requires="wps">
            <w:drawing>
              <wp:anchor distT="0" distB="0" distL="114300" distR="114300" simplePos="0" relativeHeight="251744256" behindDoc="0" locked="0" layoutInCell="1" allowOverlap="1">
                <wp:simplePos x="0" y="0"/>
                <wp:positionH relativeFrom="column">
                  <wp:posOffset>4114165</wp:posOffset>
                </wp:positionH>
                <wp:positionV relativeFrom="paragraph">
                  <wp:posOffset>1325880</wp:posOffset>
                </wp:positionV>
                <wp:extent cx="926465" cy="861060"/>
                <wp:effectExtent l="0" t="0" r="6985" b="15240"/>
                <wp:wrapNone/>
                <wp:docPr id="80" name="直接箭头连接符 80"/>
                <wp:cNvGraphicFramePr/>
                <a:graphic xmlns:a="http://schemas.openxmlformats.org/drawingml/2006/main">
                  <a:graphicData uri="http://schemas.microsoft.com/office/word/2010/wordprocessingShape">
                    <wps:wsp>
                      <wps:cNvCnPr>
                        <a:endCxn id="85" idx="2"/>
                      </wps:cNvCnPr>
                      <wps:spPr>
                        <a:xfrm flipH="1" flipV="1">
                          <a:off x="0" y="0"/>
                          <a:ext cx="926465" cy="861060"/>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23.95pt;margin-top:104.4pt;height:67.8pt;width:72.95pt;z-index:251744256;mso-width-relative:page;mso-height-relative:page;" filled="f" stroked="t" coordsize="21600,21600" o:gfxdata="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ZSkENkAAAALAQAADwAAAAAAAAABACAA&#10;AAAiAAAAZHJzL2Rvd25yZXYueG1sUEsBAhQAFAAAAAgAh07iQDlnLsEMAgAA0wMAAA4AAAAAAAAA&#10;AQAgAAAAKAEAAGRycy9lMm9Eb2MueG1sUEsFBgAAAAAGAAYAWQEAAKYFAAAAAA==&#10;">
                <v:fill on="f" focussize="0,0"/>
                <v:stroke weight="1.5pt" color="#FFFF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45280" behindDoc="0" locked="0" layoutInCell="1" allowOverlap="1">
                <wp:simplePos x="0" y="0"/>
                <wp:positionH relativeFrom="column">
                  <wp:posOffset>2933065</wp:posOffset>
                </wp:positionH>
                <wp:positionV relativeFrom="paragraph">
                  <wp:posOffset>11430</wp:posOffset>
                </wp:positionV>
                <wp:extent cx="1409700" cy="1314450"/>
                <wp:effectExtent l="10795" t="15875" r="27305" b="22225"/>
                <wp:wrapNone/>
                <wp:docPr id="85" name="任意多边形 85"/>
                <wp:cNvGraphicFramePr/>
                <a:graphic xmlns:a="http://schemas.openxmlformats.org/drawingml/2006/main">
                  <a:graphicData uri="http://schemas.microsoft.com/office/word/2010/wordprocessingShape">
                    <wps:wsp>
                      <wps:cNvSpPr/>
                      <wps:spPr>
                        <a:xfrm>
                          <a:off x="3739515" y="832485"/>
                          <a:ext cx="1409700" cy="1314450"/>
                        </a:xfrm>
                        <a:custGeom>
                          <a:avLst/>
                          <a:gdLst>
                            <a:gd name="connisteX0" fmla="*/ 381000 w 1409700"/>
                            <a:gd name="connsiteY0" fmla="*/ 9525 h 1314450"/>
                            <a:gd name="connisteX1" fmla="*/ 1409700 w 1409700"/>
                            <a:gd name="connsiteY1" fmla="*/ 19050 h 1314450"/>
                            <a:gd name="connisteX2" fmla="*/ 1181100 w 1409700"/>
                            <a:gd name="connsiteY2" fmla="*/ 1314450 h 1314450"/>
                            <a:gd name="connisteX3" fmla="*/ 0 w 1409700"/>
                            <a:gd name="connsiteY3" fmla="*/ 1257300 h 1314450"/>
                            <a:gd name="connisteX4" fmla="*/ 133350 w 1409700"/>
                            <a:gd name="connsiteY4" fmla="*/ 419100 h 1314450"/>
                            <a:gd name="connisteX5" fmla="*/ 381000 w 1409700"/>
                            <a:gd name="connsiteY5" fmla="*/ 47625 h 1314450"/>
                            <a:gd name="connisteX6" fmla="*/ 419100 w 1409700"/>
                            <a:gd name="connsiteY6" fmla="*/ 0 h 1314450"/>
                            <a:gd name="connisteX7" fmla="*/ 381000 w 1409700"/>
                            <a:gd name="connsiteY7" fmla="*/ 9525 h 13144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1409700" h="1314450">
                              <a:moveTo>
                                <a:pt x="381000" y="9525"/>
                              </a:moveTo>
                              <a:lnTo>
                                <a:pt x="1409700" y="19050"/>
                              </a:lnTo>
                              <a:lnTo>
                                <a:pt x="1181100" y="1314450"/>
                              </a:lnTo>
                              <a:lnTo>
                                <a:pt x="0" y="1257300"/>
                              </a:lnTo>
                              <a:lnTo>
                                <a:pt x="133350" y="419100"/>
                              </a:lnTo>
                              <a:lnTo>
                                <a:pt x="381000" y="47625"/>
                              </a:lnTo>
                              <a:lnTo>
                                <a:pt x="419100" y="0"/>
                              </a:lnTo>
                              <a:lnTo>
                                <a:pt x="381000" y="9525"/>
                              </a:lnTo>
                              <a:close/>
                            </a:path>
                          </a:pathLst>
                        </a:cu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30.95pt;margin-top:0.9pt;height:103.5pt;width:111pt;z-index:251745280;mso-width-relative:page;mso-height-relative:page;" filled="f" stroked="t" coordsize="1409700,1314450" o:gfxdata="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MVkCnPYAAAACQEAAA8AAAAAAAAAAQAg&#10;AAAAIgAAAGRycy9kb3ducmV2LnhtbFBLAQIUABQAAAAIAIdO4kC8B1VNZAMAAIwKAAAOAAAAAAAA&#10;AAEAIAAAACcBAABkcnMvZTJvRG9jLnhtbFBLBQYAAAAABgAGAFkBAAD9BgAAAAA=&#10;" path="m381000,9525l1409700,19050,1181100,1314450,0,1257300,133350,419100,381000,47625,419100,0,381000,9525xe">
                <v:path o:connectlocs="381000,9525;1409700,19050;1181100,1314450;0,1257300;133350,419100;381000,47625;419100,0;381000,9525" o:connectangles="0,0,0,0,0,0,0,0"/>
                <v:fill on="f" focussize="0,0"/>
                <v:stroke weight="1.5pt" color="#00B050 [3204]" miterlimit="8" joinstyle="miter"/>
                <v:imagedata o:title=""/>
                <o:lock v:ext="edit" aspectratio="f"/>
              </v:shape>
            </w:pict>
          </mc:Fallback>
        </mc:AlternateContent>
      </w:r>
      <w:r>
        <w:rPr>
          <w:sz w:val="28"/>
        </w:rPr>
        <mc:AlternateContent>
          <mc:Choice Requires="wpg">
            <w:drawing>
              <wp:anchor distT="0" distB="0" distL="114300" distR="114300" simplePos="0" relativeHeight="13377536" behindDoc="0" locked="0" layoutInCell="1" allowOverlap="1">
                <wp:simplePos x="0" y="0"/>
                <wp:positionH relativeFrom="column">
                  <wp:posOffset>7959725</wp:posOffset>
                </wp:positionH>
                <wp:positionV relativeFrom="paragraph">
                  <wp:posOffset>88265</wp:posOffset>
                </wp:positionV>
                <wp:extent cx="323850" cy="685800"/>
                <wp:effectExtent l="0" t="0" r="0" b="0"/>
                <wp:wrapNone/>
                <wp:docPr id="53" name="组合 53"/>
                <wp:cNvGraphicFramePr/>
                <a:graphic xmlns:a="http://schemas.openxmlformats.org/drawingml/2006/main">
                  <a:graphicData uri="http://schemas.microsoft.com/office/word/2010/wordprocessingGroup">
                    <wpg:wgp>
                      <wpg:cNvGrpSpPr/>
                      <wpg:grpSpPr>
                        <a:xfrm>
                          <a:off x="0" y="0"/>
                          <a:ext cx="323850" cy="685800"/>
                          <a:chOff x="10203" y="172338"/>
                          <a:chExt cx="510" cy="1080"/>
                        </a:xfrm>
                      </wpg:grpSpPr>
                      <wps:wsp>
                        <wps:cNvPr id="48" name="直线 3"/>
                        <wps:cNvCnPr>
                          <a:stCxn id="49" idx="2"/>
                        </wps:cNvCnPr>
                        <wps:spPr>
                          <a:xfrm flipH="1">
                            <a:off x="10449" y="172803"/>
                            <a:ext cx="9" cy="615"/>
                          </a:xfrm>
                          <a:prstGeom prst="line">
                            <a:avLst/>
                          </a:prstGeom>
                          <a:ln w="38100" cap="flat" cmpd="sng">
                            <a:solidFill>
                              <a:srgbClr val="000000"/>
                            </a:solidFill>
                            <a:prstDash val="solid"/>
                            <a:headEnd type="triangle" w="med" len="med"/>
                            <a:tailEnd type="none" w="med" len="med"/>
                          </a:ln>
                        </wps:spPr>
                        <wps:bodyPr upright="1"/>
                      </wps:wsp>
                      <wps:wsp>
                        <wps:cNvPr id="49" name="文本框 2"/>
                        <wps:cNvSpPr txBox="1"/>
                        <wps:spPr>
                          <a:xfrm>
                            <a:off x="10203" y="172338"/>
                            <a:ext cx="510" cy="465"/>
                          </a:xfrm>
                          <a:prstGeom prst="rect">
                            <a:avLst/>
                          </a:prstGeom>
                          <a:gradFill rotWithShape="0">
                            <a:gsLst>
                              <a:gs pos="0">
                                <a:srgbClr val="FFFFFF"/>
                              </a:gs>
                              <a:gs pos="100000">
                                <a:srgbClr val="FFFFFF"/>
                              </a:gs>
                            </a:gsLst>
                            <a:lin ang="0"/>
                            <a:tileRect/>
                          </a:gradFill>
                          <a:ln w="15875">
                            <a:noFill/>
                          </a:ln>
                        </wps:spPr>
                        <wps:txbx>
                          <w:txbxContent>
                            <w:p>
                              <w:pPr>
                                <w:rPr>
                                  <w:rFonts w:hint="eastAsia" w:eastAsia="宋体"/>
                                  <w:b/>
                                  <w:bCs/>
                                  <w:lang w:eastAsia="zh-CN"/>
                                </w:rPr>
                              </w:pPr>
                              <w:r>
                                <w:rPr>
                                  <w:rFonts w:hint="eastAsia"/>
                                  <w:b/>
                                  <w:bCs/>
                                  <w:lang w:eastAsia="zh-CN"/>
                                </w:rPr>
                                <w:t>北</w:t>
                              </w:r>
                            </w:p>
                          </w:txbxContent>
                        </wps:txbx>
                        <wps:bodyPr upright="1"/>
                      </wps:wsp>
                    </wpg:wgp>
                  </a:graphicData>
                </a:graphic>
              </wp:anchor>
            </w:drawing>
          </mc:Choice>
          <mc:Fallback>
            <w:pict>
              <v:group id="_x0000_s1026" o:spid="_x0000_s1026" o:spt="203" style="position:absolute;left:0pt;margin-left:626.75pt;margin-top:6.95pt;height:54pt;width:25.5pt;z-index:13377536;mso-width-relative:page;mso-height-relative:page;" coordorigin="10203,172338" coordsize="510,1080" o:gfxdata="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JVvwdXaAAAADAEAAA8AAAAAAAAAAQAgAAAAIgAAAGRycy9kb3ducmV2LnhtbFBLAQIUABQA&#10;AAAIAIdO4kAuyEJACwMAACkHAAAOAAAAAAAAAAEAIAAAACkBAABkcnMvZTJvRG9jLnhtbFBLBQYA&#10;AAAABgAGAFkBAACmBgAAAAA=&#10;">
                <o:lock v:ext="edit" aspectratio="f"/>
                <v:line id="直线 3" o:spid="_x0000_s1026" o:spt="20" style="position:absolute;left:10449;top:172803;flip:x;height:615;width:9;" filled="f" stroked="t" coordsize="21600,21600" o:gfxdata="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dtTlugAAANsA&#10;AAAPAAAAAAAAAAEAIAAAACIAAABkcnMvZG93bnJldi54bWxQSwECFAAUAAAACACHTuJAMy8FnjsA&#10;AAA5AAAAEAAAAAAAAAABACAAAAAJAQAAZHJzL3NoYXBleG1sLnhtbFBLBQYAAAAABgAGAFsBAACz&#10;AwAAAAA=&#10;">
                  <v:fill on="f" focussize="0,0"/>
                  <v:stroke weight="3pt" color="#000000" joinstyle="round" startarrow="block"/>
                  <v:imagedata o:title=""/>
                  <o:lock v:ext="edit" aspectratio="f"/>
                </v:line>
                <v:shape id="文本框 2" o:spid="_x0000_s1026" o:spt="202" type="#_x0000_t202" style="position:absolute;left:10203;top:172338;height:465;width:510;" fillcolor="#FFFFFF" filled="t" stroked="f" coordsize="21600,21600" o:gfxdata="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uD1C/&#10;AAAA2wAAAA8AAAAAAAAAAQAgAAAAIgAAAGRycy9kb3ducmV2LnhtbFBLAQIUABQAAAAIAIdO4kAz&#10;LwWeOwAAADkAAAAQAAAAAAAAAAEAIAAAAA4BAABkcnMvc2hhcGV4bWwueG1sUEsFBgAAAAAGAAYA&#10;WwEAALgDAAAAAA==&#10;">
                  <v:fill type="gradient" on="t" color2="#FFFFFF" angle="90" focus="100%" focussize="0,0">
                    <o:fill type="gradientUnscaled" v:ext="backwardCompatible"/>
                  </v:fill>
                  <v:stroke on="f" weight="1.25pt"/>
                  <v:imagedata o:title=""/>
                  <o:lock v:ext="edit" aspectratio="f"/>
                  <v:textbox>
                    <w:txbxContent>
                      <w:p>
                        <w:pPr>
                          <w:rPr>
                            <w:rFonts w:hint="eastAsia" w:eastAsia="宋体"/>
                            <w:b/>
                            <w:bCs/>
                            <w:lang w:eastAsia="zh-CN"/>
                          </w:rPr>
                        </w:pPr>
                        <w:r>
                          <w:rPr>
                            <w:rFonts w:hint="eastAsia"/>
                            <w:b/>
                            <w:bCs/>
                            <w:lang w:eastAsia="zh-CN"/>
                          </w:rPr>
                          <w:t>北</w:t>
                        </w:r>
                      </w:p>
                    </w:txbxContent>
                  </v:textbox>
                </v:shape>
              </v:group>
            </w:pict>
          </mc:Fallback>
        </mc:AlternateContent>
      </w:r>
    </w:p>
    <w:p>
      <w:pPr>
        <w:keepNext w:val="0"/>
        <w:keepLines w:val="0"/>
        <w:widowControl/>
        <w:suppressLineNumbers w:val="0"/>
        <w:spacing w:line="360" w:lineRule="auto"/>
        <w:jc w:val="center"/>
        <w:rPr>
          <w:rFonts w:hint="eastAsia" w:cs="Times New Roman"/>
          <w:b/>
          <w:color w:val="auto"/>
          <w:sz w:val="24"/>
          <w:szCs w:val="24"/>
          <w:lang w:eastAsia="zh-CN"/>
        </w:rPr>
        <w:sectPr>
          <w:pgSz w:w="16781" w:h="11849" w:orient="landscape"/>
          <w:pgMar w:top="1293" w:right="1270" w:bottom="1293" w:left="1270" w:header="720" w:footer="720" w:gutter="0"/>
          <w:pgBorders>
            <w:top w:val="none" w:sz="0" w:space="0"/>
            <w:left w:val="none" w:sz="0" w:space="0"/>
            <w:bottom w:val="none" w:sz="0" w:space="0"/>
            <w:right w:val="none" w:sz="0" w:space="0"/>
          </w:pgBorders>
          <w:cols w:space="720" w:num="1"/>
          <w:titlePg/>
          <w:docGrid w:type="lines" w:linePitch="316" w:charSpace="0"/>
        </w:sectPr>
      </w:pPr>
      <w:r>
        <w:rPr>
          <w:rFonts w:ascii="Times New Roman" w:hAnsi="Times New Roman" w:cs="Times New Roman"/>
          <w:b/>
          <w:color w:val="auto"/>
          <w:sz w:val="24"/>
          <w:szCs w:val="24"/>
        </w:rPr>
        <w:t>图2-</w:t>
      </w:r>
      <w:r>
        <w:rPr>
          <w:rFonts w:hint="eastAsia" w:cs="Times New Roman"/>
          <w:b/>
          <w:color w:val="auto"/>
          <w:sz w:val="24"/>
          <w:szCs w:val="24"/>
          <w:lang w:val="en-US" w:eastAsia="zh-CN"/>
        </w:rPr>
        <w:t>3</w:t>
      </w:r>
      <w:r>
        <w:rPr>
          <w:rFonts w:ascii="Times New Roman" w:hAnsi="Times New Roman" w:cs="Times New Roman"/>
          <w:b/>
          <w:color w:val="auto"/>
          <w:sz w:val="24"/>
          <w:szCs w:val="24"/>
        </w:rPr>
        <w:t xml:space="preserve"> </w:t>
      </w:r>
      <w:r>
        <w:rPr>
          <w:rFonts w:hint="eastAsia" w:cs="Times New Roman"/>
          <w:b/>
          <w:color w:val="auto"/>
          <w:sz w:val="24"/>
          <w:szCs w:val="24"/>
          <w:lang w:eastAsia="zh-CN"/>
        </w:rPr>
        <w:t>项目周边敏感目标图（比列尺</w:t>
      </w:r>
      <w:r>
        <w:rPr>
          <w:rFonts w:hint="eastAsia" w:cs="Times New Roman"/>
          <w:b/>
          <w:color w:val="auto"/>
          <w:sz w:val="24"/>
          <w:szCs w:val="24"/>
          <w:lang w:val="en-US" w:eastAsia="zh-CN"/>
        </w:rPr>
        <w:t>1:20000</w:t>
      </w:r>
      <w:r>
        <w:rPr>
          <w:rFonts w:hint="eastAsia" w:cs="Times New Roman"/>
          <w:b/>
          <w:color w:val="auto"/>
          <w:sz w:val="24"/>
          <w:szCs w:val="24"/>
          <w:lang w:eastAsia="zh-CN"/>
        </w:rPr>
        <w:t>）</w:t>
      </w:r>
    </w:p>
    <w:p/>
    <w:p>
      <w:pPr>
        <w:pStyle w:val="6"/>
      </w:pPr>
      <w:bookmarkStart w:id="82" w:name="_Toc5228"/>
      <w:r>
        <w:t>2.2 项目工程概况</w:t>
      </w:r>
      <w:bookmarkEnd w:id="81"/>
      <w:bookmarkEnd w:id="82"/>
    </w:p>
    <w:p>
      <w:pPr>
        <w:spacing w:line="360" w:lineRule="auto"/>
        <w:jc w:val="left"/>
        <w:rPr>
          <w:sz w:val="28"/>
          <w:szCs w:val="28"/>
        </w:rPr>
      </w:pPr>
      <w:r>
        <w:rPr>
          <w:sz w:val="28"/>
          <w:szCs w:val="28"/>
        </w:rPr>
        <w:t xml:space="preserve">    项目名称：</w:t>
      </w:r>
      <w:r>
        <w:rPr>
          <w:rFonts w:hint="eastAsia" w:cs="Times New Roman"/>
          <w:kern w:val="2"/>
          <w:sz w:val="28"/>
          <w:szCs w:val="28"/>
          <w:lang w:val="en-US" w:eastAsia="zh-CN" w:bidi="ar-SA"/>
        </w:rPr>
        <w:t>潍坊市精达塑料机械有限公司</w:t>
      </w:r>
      <w:r>
        <w:rPr>
          <w:rFonts w:hint="eastAsia"/>
          <w:sz w:val="28"/>
          <w:szCs w:val="28"/>
          <w:lang w:eastAsia="zh-CN"/>
        </w:rPr>
        <w:t>年产3000吨塑料管项目（一期）</w:t>
      </w:r>
      <w:r>
        <w:rPr>
          <w:sz w:val="28"/>
          <w:szCs w:val="28"/>
        </w:rPr>
        <w:t>。</w:t>
      </w:r>
    </w:p>
    <w:p>
      <w:pPr>
        <w:adjustRightInd w:val="0"/>
        <w:snapToGrid w:val="0"/>
        <w:spacing w:line="360" w:lineRule="auto"/>
        <w:ind w:firstLine="560" w:firstLineChars="200"/>
        <w:rPr>
          <w:sz w:val="28"/>
          <w:szCs w:val="28"/>
        </w:rPr>
      </w:pPr>
      <w:r>
        <w:rPr>
          <w:sz w:val="28"/>
          <w:szCs w:val="28"/>
        </w:rPr>
        <w:t>建设性质：新建项目。</w:t>
      </w:r>
    </w:p>
    <w:p>
      <w:pPr>
        <w:adjustRightInd w:val="0"/>
        <w:snapToGrid w:val="0"/>
        <w:spacing w:line="360" w:lineRule="auto"/>
        <w:ind w:firstLine="560" w:firstLineChars="200"/>
        <w:rPr>
          <w:color w:val="0000FF"/>
          <w:sz w:val="28"/>
          <w:szCs w:val="28"/>
        </w:rPr>
      </w:pPr>
      <w:r>
        <w:rPr>
          <w:sz w:val="28"/>
          <w:szCs w:val="28"/>
        </w:rPr>
        <w:t>项目投资：</w:t>
      </w:r>
      <w:r>
        <w:rPr>
          <w:rFonts w:hint="eastAsia"/>
          <w:color w:val="auto"/>
          <w:sz w:val="28"/>
          <w:szCs w:val="28"/>
          <w:lang w:eastAsia="zh-CN"/>
        </w:rPr>
        <w:t>一期</w:t>
      </w:r>
      <w:r>
        <w:rPr>
          <w:color w:val="auto"/>
          <w:sz w:val="28"/>
          <w:szCs w:val="28"/>
        </w:rPr>
        <w:t>项目总投资</w:t>
      </w:r>
      <w:r>
        <w:rPr>
          <w:rFonts w:hint="eastAsia"/>
          <w:color w:val="auto"/>
          <w:sz w:val="28"/>
          <w:szCs w:val="28"/>
          <w:lang w:val="en-US" w:eastAsia="zh-CN"/>
        </w:rPr>
        <w:t>757</w:t>
      </w:r>
      <w:r>
        <w:rPr>
          <w:color w:val="auto"/>
          <w:sz w:val="28"/>
          <w:szCs w:val="28"/>
        </w:rPr>
        <w:t>万元，其中环保投资</w:t>
      </w:r>
      <w:r>
        <w:rPr>
          <w:rFonts w:hint="eastAsia"/>
          <w:color w:val="auto"/>
          <w:sz w:val="28"/>
          <w:szCs w:val="28"/>
          <w:lang w:val="en-US" w:eastAsia="zh-CN"/>
        </w:rPr>
        <w:t>30</w:t>
      </w:r>
      <w:r>
        <w:rPr>
          <w:color w:val="auto"/>
          <w:sz w:val="28"/>
          <w:szCs w:val="28"/>
        </w:rPr>
        <w:t>万元，占总投资比例的</w:t>
      </w:r>
      <w:r>
        <w:rPr>
          <w:rFonts w:hint="eastAsia"/>
          <w:color w:val="auto"/>
          <w:sz w:val="28"/>
          <w:szCs w:val="28"/>
          <w:lang w:val="en-US" w:eastAsia="zh-CN"/>
        </w:rPr>
        <w:t>3.96</w:t>
      </w:r>
      <w:r>
        <w:rPr>
          <w:color w:val="auto"/>
          <w:sz w:val="28"/>
          <w:szCs w:val="28"/>
        </w:rPr>
        <w:t>%。</w:t>
      </w:r>
    </w:p>
    <w:p>
      <w:pPr>
        <w:adjustRightInd w:val="0"/>
        <w:snapToGrid w:val="0"/>
        <w:spacing w:line="360" w:lineRule="auto"/>
        <w:ind w:firstLine="560" w:firstLineChars="200"/>
        <w:rPr>
          <w:color w:val="auto"/>
          <w:sz w:val="28"/>
          <w:szCs w:val="28"/>
          <w:highlight w:val="none"/>
        </w:rPr>
      </w:pPr>
      <w:r>
        <w:rPr>
          <w:color w:val="auto"/>
          <w:sz w:val="28"/>
          <w:szCs w:val="28"/>
          <w:highlight w:val="none"/>
        </w:rPr>
        <w:t>劳动定员及工作制度：</w:t>
      </w:r>
      <w:bookmarkStart w:id="83" w:name="_Toc15532"/>
      <w:bookmarkStart w:id="84" w:name="_Toc342550039"/>
      <w:r>
        <w:rPr>
          <w:sz w:val="28"/>
          <w:szCs w:val="28"/>
        </w:rPr>
        <w:t>该项目劳动定员为</w:t>
      </w:r>
      <w:r>
        <w:rPr>
          <w:rFonts w:hint="eastAsia"/>
          <w:sz w:val="28"/>
          <w:szCs w:val="28"/>
        </w:rPr>
        <w:t>38</w:t>
      </w:r>
      <w:r>
        <w:rPr>
          <w:sz w:val="28"/>
          <w:szCs w:val="28"/>
        </w:rPr>
        <w:t>人</w:t>
      </w:r>
      <w:r>
        <w:rPr>
          <w:rFonts w:hint="eastAsia"/>
          <w:bCs/>
          <w:sz w:val="28"/>
          <w:szCs w:val="28"/>
          <w:lang w:eastAsia="zh-CN"/>
        </w:rPr>
        <w:t>，</w:t>
      </w:r>
      <w:r>
        <w:rPr>
          <w:sz w:val="28"/>
          <w:szCs w:val="28"/>
        </w:rPr>
        <w:t>采用</w:t>
      </w:r>
      <w:r>
        <w:rPr>
          <w:rFonts w:hint="eastAsia"/>
          <w:sz w:val="28"/>
          <w:szCs w:val="28"/>
          <w:lang w:eastAsia="zh-CN"/>
        </w:rPr>
        <w:t>单</w:t>
      </w:r>
      <w:r>
        <w:rPr>
          <w:sz w:val="28"/>
          <w:szCs w:val="28"/>
        </w:rPr>
        <w:t>班</w:t>
      </w:r>
      <w:r>
        <w:rPr>
          <w:rFonts w:hint="eastAsia"/>
          <w:sz w:val="28"/>
          <w:szCs w:val="28"/>
          <w:lang w:val="en-US" w:eastAsia="zh-CN"/>
        </w:rPr>
        <w:t>12小时</w:t>
      </w:r>
      <w:r>
        <w:rPr>
          <w:sz w:val="28"/>
          <w:szCs w:val="28"/>
        </w:rPr>
        <w:t>工作制，年</w:t>
      </w:r>
      <w:r>
        <w:rPr>
          <w:rFonts w:hint="eastAsia"/>
          <w:sz w:val="28"/>
          <w:szCs w:val="28"/>
          <w:lang w:eastAsia="zh-CN"/>
        </w:rPr>
        <w:t>工作</w:t>
      </w:r>
      <w:r>
        <w:rPr>
          <w:sz w:val="28"/>
          <w:szCs w:val="28"/>
        </w:rPr>
        <w:t>天数300天。</w:t>
      </w:r>
    </w:p>
    <w:p>
      <w:pPr>
        <w:pStyle w:val="6"/>
        <w:rPr>
          <w:highlight w:val="none"/>
        </w:rPr>
      </w:pPr>
      <w:bookmarkStart w:id="85" w:name="_Toc12079"/>
      <w:bookmarkStart w:id="86" w:name="_Toc14318"/>
      <w:r>
        <w:rPr>
          <w:highlight w:val="none"/>
        </w:rPr>
        <w:t>2.3 项目组成</w:t>
      </w:r>
      <w:bookmarkEnd w:id="85"/>
      <w:bookmarkEnd w:id="86"/>
    </w:p>
    <w:p>
      <w:pPr>
        <w:spacing w:line="360" w:lineRule="auto"/>
        <w:ind w:firstLine="560" w:firstLineChars="200"/>
        <w:jc w:val="left"/>
        <w:rPr>
          <w:sz w:val="28"/>
          <w:szCs w:val="28"/>
        </w:rPr>
      </w:pPr>
      <w:r>
        <w:rPr>
          <w:rFonts w:hint="eastAsia"/>
          <w:sz w:val="28"/>
          <w:szCs w:val="28"/>
          <w:highlight w:val="none"/>
          <w:lang w:eastAsia="zh-CN"/>
        </w:rPr>
        <w:t>本项目一期</w:t>
      </w:r>
      <w:r>
        <w:rPr>
          <w:rFonts w:hint="eastAsia"/>
          <w:color w:val="000000" w:themeColor="text1"/>
          <w:sz w:val="28"/>
          <w:szCs w:val="28"/>
          <w:lang w:eastAsia="zh-CN"/>
          <w14:textFill>
            <w14:solidFill>
              <w14:schemeClr w14:val="tx1"/>
            </w14:solidFill>
          </w14:textFill>
        </w:rPr>
        <w:t>年产</w:t>
      </w:r>
      <w:r>
        <w:rPr>
          <w:rFonts w:hint="eastAsia" w:cs="Times New Roman"/>
          <w:color w:val="000000" w:themeColor="text1"/>
          <w:kern w:val="2"/>
          <w:sz w:val="28"/>
          <w:szCs w:val="28"/>
          <w:lang w:val="en-US" w:eastAsia="zh-CN" w:bidi="ar-SA"/>
          <w14:textFill>
            <w14:solidFill>
              <w14:schemeClr w14:val="tx1"/>
            </w14:solidFill>
          </w14:textFill>
        </w:rPr>
        <w:t>2167</w:t>
      </w:r>
      <w:r>
        <w:rPr>
          <w:rFonts w:hint="eastAsia" w:ascii="Times New Roman" w:hAnsi="Times New Roman" w:eastAsia="宋体" w:cs="Times New Roman"/>
          <w:color w:val="000000" w:themeColor="text1"/>
          <w:kern w:val="2"/>
          <w:sz w:val="28"/>
          <w:szCs w:val="28"/>
          <w:lang w:val="en-US" w:eastAsia="zh-CN" w:bidi="ar-SA"/>
          <w14:textFill>
            <w14:solidFill>
              <w14:schemeClr w14:val="tx1"/>
            </w14:solidFill>
          </w14:textFill>
        </w:rPr>
        <w:t>吨塑料管</w:t>
      </w:r>
      <w:r>
        <w:rPr>
          <w:rFonts w:hint="eastAsia"/>
          <w:sz w:val="28"/>
          <w:szCs w:val="28"/>
          <w:highlight w:val="none"/>
          <w:lang w:eastAsia="zh-CN"/>
        </w:rPr>
        <w:t>，</w:t>
      </w:r>
      <w:r>
        <w:rPr>
          <w:sz w:val="28"/>
          <w:szCs w:val="28"/>
        </w:rPr>
        <w:t>项目原辅材料消耗量详见表2-</w:t>
      </w:r>
      <w:r>
        <w:rPr>
          <w:rFonts w:hint="eastAsia"/>
          <w:sz w:val="28"/>
          <w:szCs w:val="28"/>
          <w:lang w:val="en-US" w:eastAsia="zh-CN"/>
        </w:rPr>
        <w:t>3</w:t>
      </w:r>
      <w:r>
        <w:rPr>
          <w:sz w:val="28"/>
          <w:szCs w:val="28"/>
        </w:rPr>
        <w:t>，产品方案见表2-</w:t>
      </w:r>
      <w:r>
        <w:rPr>
          <w:rFonts w:hint="eastAsia"/>
          <w:sz w:val="28"/>
          <w:szCs w:val="28"/>
          <w:lang w:val="en-US" w:eastAsia="zh-CN"/>
        </w:rPr>
        <w:t>4</w:t>
      </w:r>
      <w:r>
        <w:rPr>
          <w:sz w:val="28"/>
          <w:szCs w:val="28"/>
        </w:rPr>
        <w:t>，设备一览表见表2-</w:t>
      </w:r>
      <w:r>
        <w:rPr>
          <w:rFonts w:hint="eastAsia"/>
          <w:sz w:val="28"/>
          <w:szCs w:val="28"/>
          <w:lang w:val="en-US" w:eastAsia="zh-CN"/>
        </w:rPr>
        <w:t>5</w:t>
      </w:r>
      <w:r>
        <w:rPr>
          <w:rFonts w:hint="eastAsia"/>
          <w:sz w:val="28"/>
          <w:szCs w:val="28"/>
        </w:rPr>
        <w:t>，环保投资</w:t>
      </w:r>
      <w:r>
        <w:rPr>
          <w:rFonts w:hint="eastAsia"/>
          <w:sz w:val="28"/>
          <w:szCs w:val="28"/>
          <w:lang w:eastAsia="zh-CN"/>
        </w:rPr>
        <w:t>与环评阶段一致，详见</w:t>
      </w:r>
      <w:r>
        <w:rPr>
          <w:rFonts w:hint="eastAsia"/>
          <w:sz w:val="28"/>
          <w:szCs w:val="28"/>
        </w:rPr>
        <w:t>表2-</w:t>
      </w:r>
      <w:r>
        <w:rPr>
          <w:rFonts w:hint="eastAsia"/>
          <w:sz w:val="28"/>
          <w:szCs w:val="28"/>
          <w:lang w:val="en-US" w:eastAsia="zh-CN"/>
        </w:rPr>
        <w:t>6</w:t>
      </w:r>
      <w:r>
        <w:rPr>
          <w:sz w:val="28"/>
          <w:szCs w:val="28"/>
        </w:rPr>
        <w:t>。</w:t>
      </w:r>
    </w:p>
    <w:p>
      <w:pPr>
        <w:pStyle w:val="12"/>
        <w:spacing w:line="360" w:lineRule="auto"/>
        <w:ind w:firstLine="200" w:firstLineChars="83"/>
        <w:jc w:val="center"/>
        <w:rPr>
          <w:rFonts w:ascii="Times New Roman" w:hAnsi="Times New Roman"/>
          <w:b/>
          <w:color w:val="auto"/>
          <w:sz w:val="24"/>
          <w:szCs w:val="24"/>
          <w:highlight w:val="none"/>
        </w:rPr>
      </w:pPr>
      <w:r>
        <w:rPr>
          <w:rFonts w:ascii="Times New Roman" w:hAnsi="Times New Roman"/>
          <w:b/>
          <w:color w:val="auto"/>
          <w:sz w:val="24"/>
          <w:szCs w:val="24"/>
          <w:highlight w:val="none"/>
        </w:rPr>
        <w:t>表2-</w:t>
      </w:r>
      <w:r>
        <w:rPr>
          <w:rFonts w:hint="eastAsia" w:ascii="Times New Roman" w:hAnsi="Times New Roman"/>
          <w:b/>
          <w:color w:val="auto"/>
          <w:sz w:val="24"/>
          <w:szCs w:val="24"/>
          <w:highlight w:val="none"/>
          <w:lang w:val="en-US" w:eastAsia="zh-CN"/>
        </w:rPr>
        <w:t>3</w:t>
      </w:r>
      <w:r>
        <w:rPr>
          <w:rFonts w:ascii="Times New Roman" w:hAnsi="Times New Roman"/>
          <w:b/>
          <w:color w:val="auto"/>
          <w:sz w:val="24"/>
          <w:szCs w:val="24"/>
          <w:highlight w:val="none"/>
        </w:rPr>
        <w:t xml:space="preserve"> 原辅料消耗情况一览表</w:t>
      </w:r>
    </w:p>
    <w:tbl>
      <w:tblPr>
        <w:tblStyle w:val="20"/>
        <w:tblW w:w="9440"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899"/>
        <w:gridCol w:w="2939"/>
        <w:gridCol w:w="733"/>
        <w:gridCol w:w="1362"/>
        <w:gridCol w:w="1363"/>
        <w:gridCol w:w="214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57" w:hRule="atLeast"/>
          <w:jc w:val="center"/>
        </w:trPr>
        <w:tc>
          <w:tcPr>
            <w:tcW w:w="899" w:type="dxa"/>
            <w:tcBorders>
              <w:tl2br w:val="nil"/>
              <w:tr2bl w:val="nil"/>
            </w:tcBorders>
            <w:vAlign w:val="center"/>
          </w:tcPr>
          <w:p>
            <w:pPr>
              <w:pStyle w:val="24"/>
              <w:adjustRightInd w:val="0"/>
              <w:ind w:firstLine="14"/>
              <w:jc w:val="center"/>
              <w:rPr>
                <w:b/>
                <w:bCs/>
                <w:sz w:val="21"/>
                <w:szCs w:val="21"/>
              </w:rPr>
            </w:pPr>
            <w:r>
              <w:rPr>
                <w:b/>
                <w:bCs/>
                <w:sz w:val="21"/>
                <w:szCs w:val="21"/>
              </w:rPr>
              <w:t>序号</w:t>
            </w:r>
          </w:p>
        </w:tc>
        <w:tc>
          <w:tcPr>
            <w:tcW w:w="2939" w:type="dxa"/>
            <w:tcBorders>
              <w:tl2br w:val="nil"/>
              <w:tr2bl w:val="nil"/>
            </w:tcBorders>
            <w:vAlign w:val="center"/>
          </w:tcPr>
          <w:p>
            <w:pPr>
              <w:pStyle w:val="24"/>
              <w:adjustRightInd w:val="0"/>
              <w:jc w:val="center"/>
              <w:rPr>
                <w:b/>
                <w:bCs/>
                <w:sz w:val="21"/>
                <w:szCs w:val="21"/>
              </w:rPr>
            </w:pPr>
            <w:r>
              <w:rPr>
                <w:b/>
                <w:bCs/>
                <w:sz w:val="21"/>
                <w:szCs w:val="21"/>
              </w:rPr>
              <w:t>原料名称</w:t>
            </w:r>
          </w:p>
        </w:tc>
        <w:tc>
          <w:tcPr>
            <w:tcW w:w="733" w:type="dxa"/>
            <w:tcBorders>
              <w:tl2br w:val="nil"/>
              <w:tr2bl w:val="nil"/>
            </w:tcBorders>
            <w:vAlign w:val="center"/>
          </w:tcPr>
          <w:p>
            <w:pPr>
              <w:pStyle w:val="24"/>
              <w:adjustRightInd w:val="0"/>
              <w:jc w:val="center"/>
              <w:rPr>
                <w:b/>
                <w:bCs/>
                <w:sz w:val="21"/>
                <w:szCs w:val="21"/>
              </w:rPr>
            </w:pPr>
            <w:r>
              <w:rPr>
                <w:b/>
                <w:bCs/>
                <w:sz w:val="21"/>
                <w:szCs w:val="21"/>
              </w:rPr>
              <w:t>单位</w:t>
            </w:r>
          </w:p>
        </w:tc>
        <w:tc>
          <w:tcPr>
            <w:tcW w:w="1362" w:type="dxa"/>
            <w:tcBorders>
              <w:tl2br w:val="nil"/>
              <w:tr2bl w:val="nil"/>
            </w:tcBorders>
            <w:vAlign w:val="center"/>
          </w:tcPr>
          <w:p>
            <w:pPr>
              <w:pStyle w:val="24"/>
              <w:adjustRightInd w:val="0"/>
              <w:jc w:val="center"/>
              <w:rPr>
                <w:rFonts w:hint="eastAsia" w:eastAsia="宋体"/>
                <w:b/>
                <w:bCs/>
                <w:lang w:eastAsia="zh-CN"/>
              </w:rPr>
            </w:pPr>
            <w:r>
              <w:rPr>
                <w:rFonts w:hint="eastAsia"/>
                <w:b/>
                <w:bCs/>
                <w:sz w:val="21"/>
                <w:szCs w:val="16"/>
                <w:lang w:eastAsia="zh-CN"/>
              </w:rPr>
              <w:t>环评</w:t>
            </w:r>
            <w:r>
              <w:rPr>
                <w:b/>
                <w:bCs/>
                <w:sz w:val="21"/>
                <w:szCs w:val="21"/>
              </w:rPr>
              <w:t>消耗量</w:t>
            </w:r>
          </w:p>
        </w:tc>
        <w:tc>
          <w:tcPr>
            <w:tcW w:w="1363" w:type="dxa"/>
            <w:tcBorders>
              <w:tl2br w:val="nil"/>
              <w:tr2bl w:val="nil"/>
            </w:tcBorders>
            <w:vAlign w:val="center"/>
          </w:tcPr>
          <w:p>
            <w:pPr>
              <w:pStyle w:val="24"/>
              <w:adjustRightInd w:val="0"/>
              <w:jc w:val="center"/>
              <w:rPr>
                <w:rFonts w:hint="eastAsia" w:eastAsia="宋体"/>
                <w:b/>
                <w:bCs/>
                <w:sz w:val="21"/>
                <w:szCs w:val="21"/>
                <w:lang w:eastAsia="zh-CN"/>
              </w:rPr>
            </w:pPr>
            <w:r>
              <w:rPr>
                <w:rFonts w:hint="eastAsia"/>
                <w:b/>
                <w:bCs/>
                <w:sz w:val="21"/>
                <w:szCs w:val="21"/>
                <w:lang w:eastAsia="zh-CN"/>
              </w:rPr>
              <w:t>实际</w:t>
            </w:r>
            <w:r>
              <w:rPr>
                <w:b/>
                <w:bCs/>
                <w:sz w:val="21"/>
                <w:szCs w:val="21"/>
              </w:rPr>
              <w:t>消耗量</w:t>
            </w:r>
          </w:p>
        </w:tc>
        <w:tc>
          <w:tcPr>
            <w:tcW w:w="2144" w:type="dxa"/>
            <w:tcBorders>
              <w:tl2br w:val="nil"/>
              <w:tr2bl w:val="nil"/>
            </w:tcBorders>
            <w:vAlign w:val="center"/>
          </w:tcPr>
          <w:p>
            <w:pPr>
              <w:pStyle w:val="24"/>
              <w:adjustRightInd w:val="0"/>
              <w:jc w:val="center"/>
              <w:rPr>
                <w:rFonts w:hint="eastAsia" w:eastAsia="宋体"/>
                <w:b/>
                <w:bCs/>
                <w:sz w:val="21"/>
                <w:szCs w:val="21"/>
                <w:lang w:eastAsia="zh-CN"/>
              </w:rPr>
            </w:pPr>
            <w:r>
              <w:rPr>
                <w:rFonts w:hint="eastAsia"/>
                <w:b/>
                <w:bCs/>
                <w:sz w:val="21"/>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29" w:hRule="atLeast"/>
          <w:jc w:val="center"/>
        </w:trPr>
        <w:tc>
          <w:tcPr>
            <w:tcW w:w="899" w:type="dxa"/>
            <w:tcBorders>
              <w:tl2br w:val="nil"/>
              <w:tr2bl w:val="nil"/>
            </w:tcBorders>
            <w:vAlign w:val="center"/>
          </w:tcPr>
          <w:p>
            <w:pPr>
              <w:pStyle w:val="24"/>
              <w:adjustRightInd w:val="0"/>
              <w:ind w:firstLine="14"/>
              <w:jc w:val="center"/>
              <w:rPr>
                <w:sz w:val="21"/>
                <w:szCs w:val="21"/>
              </w:rPr>
            </w:pPr>
            <w:r>
              <w:rPr>
                <w:sz w:val="21"/>
                <w:szCs w:val="21"/>
              </w:rPr>
              <w:t>1</w:t>
            </w:r>
          </w:p>
        </w:tc>
        <w:tc>
          <w:tcPr>
            <w:tcW w:w="2939" w:type="dxa"/>
            <w:tcBorders>
              <w:tl2br w:val="nil"/>
              <w:tr2bl w:val="nil"/>
            </w:tcBorders>
            <w:vAlign w:val="center"/>
          </w:tcPr>
          <w:p>
            <w:pPr>
              <w:widowControl/>
              <w:jc w:val="center"/>
              <w:rPr>
                <w:rFonts w:hint="eastAsia" w:eastAsia="宋体"/>
                <w:sz w:val="21"/>
                <w:szCs w:val="21"/>
                <w:lang w:eastAsia="zh-CN"/>
              </w:rPr>
            </w:pPr>
            <w:r>
              <w:rPr>
                <w:rFonts w:hint="eastAsia"/>
                <w:kern w:val="0"/>
              </w:rPr>
              <w:t>PVC树脂</w:t>
            </w:r>
          </w:p>
        </w:tc>
        <w:tc>
          <w:tcPr>
            <w:tcW w:w="733" w:type="dxa"/>
            <w:tcBorders>
              <w:tl2br w:val="nil"/>
              <w:tr2bl w:val="nil"/>
            </w:tcBorders>
            <w:vAlign w:val="center"/>
          </w:tcPr>
          <w:p>
            <w:pPr>
              <w:widowControl/>
              <w:jc w:val="center"/>
              <w:rPr>
                <w:sz w:val="21"/>
                <w:szCs w:val="21"/>
              </w:rPr>
            </w:pPr>
            <w:r>
              <w:rPr>
                <w:rFonts w:hint="eastAsia"/>
                <w:kern w:val="0"/>
              </w:rPr>
              <w:t>t/a</w:t>
            </w:r>
          </w:p>
        </w:tc>
        <w:tc>
          <w:tcPr>
            <w:tcW w:w="1362" w:type="dxa"/>
            <w:tcBorders>
              <w:tl2br w:val="nil"/>
              <w:tr2bl w:val="nil"/>
            </w:tcBorders>
            <w:vAlign w:val="center"/>
          </w:tcPr>
          <w:p>
            <w:pPr>
              <w:widowControl/>
              <w:jc w:val="center"/>
              <w:rPr>
                <w:rFonts w:hint="eastAsia" w:eastAsia="宋体"/>
                <w:lang w:val="en-US" w:eastAsia="zh-CN"/>
              </w:rPr>
            </w:pPr>
            <w:r>
              <w:rPr>
                <w:rFonts w:hint="eastAsia"/>
                <w:kern w:val="0"/>
                <w:szCs w:val="21"/>
              </w:rPr>
              <w:t>2000</w:t>
            </w:r>
          </w:p>
        </w:tc>
        <w:tc>
          <w:tcPr>
            <w:tcW w:w="1363" w:type="dxa"/>
            <w:tcBorders>
              <w:tl2br w:val="nil"/>
              <w:tr2bl w:val="nil"/>
            </w:tcBorders>
            <w:vAlign w:val="center"/>
          </w:tcPr>
          <w:p>
            <w:pPr>
              <w:pStyle w:val="24"/>
              <w:adjustRightInd w:val="0"/>
              <w:jc w:val="center"/>
              <w:rPr>
                <w:rFonts w:hint="eastAsia"/>
                <w:sz w:val="21"/>
                <w:szCs w:val="21"/>
                <w:lang w:val="en-US" w:eastAsia="zh-CN"/>
              </w:rPr>
            </w:pPr>
            <w:r>
              <w:rPr>
                <w:rFonts w:hint="eastAsia"/>
                <w:sz w:val="21"/>
                <w:szCs w:val="21"/>
                <w:lang w:val="en-US" w:eastAsia="zh-CN"/>
              </w:rPr>
              <w:t>1053</w:t>
            </w:r>
          </w:p>
        </w:tc>
        <w:tc>
          <w:tcPr>
            <w:tcW w:w="2144" w:type="dxa"/>
            <w:vMerge w:val="restart"/>
            <w:tcBorders>
              <w:tl2br w:val="nil"/>
              <w:tr2bl w:val="nil"/>
            </w:tcBorders>
            <w:vAlign w:val="center"/>
          </w:tcPr>
          <w:p>
            <w:pPr>
              <w:pStyle w:val="24"/>
              <w:adjustRightInd w:val="0"/>
              <w:ind w:firstLine="420" w:firstLineChars="200"/>
              <w:jc w:val="both"/>
              <w:rPr>
                <w:rFonts w:hint="eastAsia"/>
                <w:sz w:val="21"/>
                <w:szCs w:val="21"/>
                <w:lang w:val="en-US" w:eastAsia="zh-CN"/>
              </w:rPr>
            </w:pPr>
            <w:r>
              <w:rPr>
                <w:rFonts w:hint="eastAsia"/>
                <w:sz w:val="21"/>
                <w:szCs w:val="21"/>
                <w:lang w:val="en-US" w:eastAsia="zh-CN"/>
              </w:rPr>
              <w:t>与环评阶段相比，因项目分期建设，分期验收，一期项目为年产900吨纤维增强软管、800吨钢丝增加软管和467吨塑料水带，</w:t>
            </w:r>
            <w:r>
              <w:rPr>
                <w:rFonts w:hint="eastAsia" w:ascii="宋体" w:hAnsi="宋体" w:eastAsia="宋体" w:cs="宋体"/>
                <w:sz w:val="21"/>
                <w:szCs w:val="21"/>
                <w:lang w:eastAsia="zh-CN"/>
              </w:rPr>
              <w:t>所以相应的原辅材料用量减少</w:t>
            </w:r>
            <w:r>
              <w:rPr>
                <w:rFonts w:hint="eastAsia" w:ascii="宋体" w:hAnsi="宋体" w:cs="宋体"/>
                <w:sz w:val="21"/>
                <w:szCs w:val="21"/>
                <w:lang w:eastAsia="zh-CN"/>
              </w:rPr>
              <w:t>，</w:t>
            </w:r>
            <w:r>
              <w:rPr>
                <w:rFonts w:hint="eastAsia" w:ascii="宋体" w:hAnsi="宋体" w:cs="宋体"/>
                <w:sz w:val="21"/>
                <w:szCs w:val="21"/>
                <w:lang w:val="en-US" w:eastAsia="zh-CN"/>
              </w:rPr>
              <w:t>其中EVA根据客户需求添加</w:t>
            </w:r>
            <w:r>
              <w:rPr>
                <w:rFonts w:hint="eastAsia" w:ascii="宋体" w:hAnsi="宋体" w:eastAsia="宋体" w:cs="宋体"/>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29" w:hRule="atLeast"/>
          <w:jc w:val="center"/>
        </w:trPr>
        <w:tc>
          <w:tcPr>
            <w:tcW w:w="899" w:type="dxa"/>
            <w:tcBorders>
              <w:tl2br w:val="nil"/>
              <w:tr2bl w:val="nil"/>
            </w:tcBorders>
            <w:vAlign w:val="center"/>
          </w:tcPr>
          <w:p>
            <w:pPr>
              <w:pStyle w:val="24"/>
              <w:adjustRightInd w:val="0"/>
              <w:ind w:firstLine="14"/>
              <w:jc w:val="center"/>
              <w:rPr>
                <w:sz w:val="21"/>
                <w:szCs w:val="21"/>
              </w:rPr>
            </w:pPr>
            <w:r>
              <w:rPr>
                <w:sz w:val="21"/>
                <w:szCs w:val="21"/>
              </w:rPr>
              <w:t>2</w:t>
            </w:r>
          </w:p>
        </w:tc>
        <w:tc>
          <w:tcPr>
            <w:tcW w:w="2939" w:type="dxa"/>
            <w:tcBorders>
              <w:tl2br w:val="nil"/>
              <w:tr2bl w:val="nil"/>
            </w:tcBorders>
            <w:vAlign w:val="center"/>
          </w:tcPr>
          <w:p>
            <w:pPr>
              <w:widowControl/>
              <w:jc w:val="center"/>
              <w:rPr>
                <w:rFonts w:hint="eastAsia" w:eastAsia="宋体"/>
                <w:kern w:val="0"/>
                <w:szCs w:val="21"/>
                <w:lang w:eastAsia="zh-CN"/>
              </w:rPr>
            </w:pPr>
            <w:r>
              <w:rPr>
                <w:rFonts w:hint="eastAsia"/>
                <w:kern w:val="0"/>
              </w:rPr>
              <w:t>PE</w:t>
            </w:r>
          </w:p>
        </w:tc>
        <w:tc>
          <w:tcPr>
            <w:tcW w:w="733" w:type="dxa"/>
            <w:tcBorders>
              <w:tl2br w:val="nil"/>
              <w:tr2bl w:val="nil"/>
            </w:tcBorders>
            <w:vAlign w:val="center"/>
          </w:tcPr>
          <w:p>
            <w:pPr>
              <w:widowControl/>
              <w:jc w:val="center"/>
              <w:rPr>
                <w:sz w:val="21"/>
                <w:szCs w:val="21"/>
              </w:rPr>
            </w:pPr>
            <w:r>
              <w:rPr>
                <w:rFonts w:hint="eastAsia"/>
                <w:kern w:val="0"/>
              </w:rPr>
              <w:t>t/a</w:t>
            </w:r>
          </w:p>
        </w:tc>
        <w:tc>
          <w:tcPr>
            <w:tcW w:w="1362" w:type="dxa"/>
            <w:tcBorders>
              <w:tl2br w:val="nil"/>
              <w:tr2bl w:val="nil"/>
            </w:tcBorders>
            <w:vAlign w:val="center"/>
          </w:tcPr>
          <w:p>
            <w:pPr>
              <w:widowControl/>
              <w:jc w:val="center"/>
              <w:rPr>
                <w:rFonts w:hint="eastAsia" w:eastAsia="宋体"/>
                <w:lang w:val="en-US" w:eastAsia="zh-CN"/>
              </w:rPr>
            </w:pPr>
            <w:r>
              <w:rPr>
                <w:rFonts w:hint="eastAsia"/>
                <w:kern w:val="0"/>
                <w:szCs w:val="21"/>
              </w:rPr>
              <w:t>200</w:t>
            </w:r>
          </w:p>
        </w:tc>
        <w:tc>
          <w:tcPr>
            <w:tcW w:w="1363" w:type="dxa"/>
            <w:tcBorders>
              <w:tl2br w:val="nil"/>
              <w:tr2bl w:val="nil"/>
            </w:tcBorders>
            <w:vAlign w:val="center"/>
          </w:tcPr>
          <w:p>
            <w:pPr>
              <w:pStyle w:val="24"/>
              <w:adjustRightInd w:val="0"/>
              <w:jc w:val="center"/>
              <w:rPr>
                <w:rFonts w:hint="eastAsia"/>
                <w:sz w:val="21"/>
                <w:szCs w:val="21"/>
                <w:lang w:val="en-US" w:eastAsia="zh-CN"/>
              </w:rPr>
            </w:pPr>
            <w:r>
              <w:rPr>
                <w:rFonts w:hint="eastAsia"/>
                <w:sz w:val="21"/>
                <w:szCs w:val="21"/>
                <w:lang w:val="en-US" w:eastAsia="zh-CN"/>
              </w:rPr>
              <w:t>--</w:t>
            </w:r>
          </w:p>
        </w:tc>
        <w:tc>
          <w:tcPr>
            <w:tcW w:w="2144" w:type="dxa"/>
            <w:vMerge w:val="continue"/>
            <w:tcBorders>
              <w:tl2br w:val="nil"/>
              <w:tr2bl w:val="nil"/>
            </w:tcBorders>
            <w:vAlign w:val="center"/>
          </w:tcPr>
          <w:p>
            <w:pPr>
              <w:pStyle w:val="24"/>
              <w:adjustRightInd w:val="0"/>
              <w:jc w:val="center"/>
              <w:rPr>
                <w:rFonts w:hint="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29" w:hRule="atLeast"/>
          <w:jc w:val="center"/>
        </w:trPr>
        <w:tc>
          <w:tcPr>
            <w:tcW w:w="899" w:type="dxa"/>
            <w:tcBorders>
              <w:tl2br w:val="nil"/>
              <w:tr2bl w:val="nil"/>
            </w:tcBorders>
            <w:vAlign w:val="center"/>
          </w:tcPr>
          <w:p>
            <w:pPr>
              <w:pStyle w:val="24"/>
              <w:adjustRightInd w:val="0"/>
              <w:ind w:firstLine="14"/>
              <w:jc w:val="center"/>
              <w:rPr>
                <w:sz w:val="21"/>
                <w:szCs w:val="21"/>
              </w:rPr>
            </w:pPr>
            <w:r>
              <w:rPr>
                <w:sz w:val="21"/>
                <w:szCs w:val="21"/>
              </w:rPr>
              <w:t>3</w:t>
            </w:r>
          </w:p>
        </w:tc>
        <w:tc>
          <w:tcPr>
            <w:tcW w:w="2939" w:type="dxa"/>
            <w:tcBorders>
              <w:tl2br w:val="nil"/>
              <w:tr2bl w:val="nil"/>
            </w:tcBorders>
            <w:vAlign w:val="center"/>
          </w:tcPr>
          <w:p>
            <w:pPr>
              <w:widowControl/>
              <w:jc w:val="center"/>
              <w:rPr>
                <w:rFonts w:hint="eastAsia" w:eastAsia="宋体"/>
                <w:kern w:val="0"/>
                <w:szCs w:val="21"/>
                <w:lang w:eastAsia="zh-CN"/>
              </w:rPr>
            </w:pPr>
            <w:r>
              <w:rPr>
                <w:rFonts w:hint="eastAsia"/>
                <w:kern w:val="0"/>
              </w:rPr>
              <w:t>PE蜡</w:t>
            </w:r>
          </w:p>
        </w:tc>
        <w:tc>
          <w:tcPr>
            <w:tcW w:w="733" w:type="dxa"/>
            <w:tcBorders>
              <w:tl2br w:val="nil"/>
              <w:tr2bl w:val="nil"/>
            </w:tcBorders>
            <w:vAlign w:val="center"/>
          </w:tcPr>
          <w:p>
            <w:pPr>
              <w:widowControl/>
              <w:jc w:val="center"/>
              <w:rPr>
                <w:sz w:val="21"/>
                <w:szCs w:val="21"/>
              </w:rPr>
            </w:pPr>
            <w:r>
              <w:rPr>
                <w:rFonts w:hint="eastAsia"/>
                <w:kern w:val="0"/>
              </w:rPr>
              <w:t>t/a</w:t>
            </w:r>
          </w:p>
        </w:tc>
        <w:tc>
          <w:tcPr>
            <w:tcW w:w="1362" w:type="dxa"/>
            <w:tcBorders>
              <w:tl2br w:val="nil"/>
              <w:tr2bl w:val="nil"/>
            </w:tcBorders>
            <w:vAlign w:val="center"/>
          </w:tcPr>
          <w:p>
            <w:pPr>
              <w:widowControl/>
              <w:jc w:val="center"/>
              <w:rPr>
                <w:rFonts w:hint="eastAsia" w:eastAsia="宋体"/>
                <w:lang w:val="en-US" w:eastAsia="zh-CN"/>
              </w:rPr>
            </w:pPr>
            <w:r>
              <w:rPr>
                <w:rFonts w:hint="eastAsia"/>
                <w:kern w:val="0"/>
                <w:szCs w:val="21"/>
              </w:rPr>
              <w:t>2</w:t>
            </w:r>
          </w:p>
        </w:tc>
        <w:tc>
          <w:tcPr>
            <w:tcW w:w="1363" w:type="dxa"/>
            <w:tcBorders>
              <w:tl2br w:val="nil"/>
              <w:tr2bl w:val="nil"/>
            </w:tcBorders>
            <w:vAlign w:val="center"/>
          </w:tcPr>
          <w:p>
            <w:pPr>
              <w:pStyle w:val="24"/>
              <w:adjustRightInd w:val="0"/>
              <w:jc w:val="center"/>
              <w:rPr>
                <w:rFonts w:hint="eastAsia" w:eastAsia="宋体"/>
                <w:sz w:val="21"/>
                <w:szCs w:val="21"/>
                <w:lang w:val="en-US" w:eastAsia="zh-CN"/>
              </w:rPr>
            </w:pPr>
            <w:r>
              <w:rPr>
                <w:rFonts w:hint="eastAsia"/>
                <w:sz w:val="21"/>
                <w:szCs w:val="21"/>
                <w:lang w:val="en-US" w:eastAsia="zh-CN"/>
              </w:rPr>
              <w:t>2</w:t>
            </w:r>
          </w:p>
        </w:tc>
        <w:tc>
          <w:tcPr>
            <w:tcW w:w="2144" w:type="dxa"/>
            <w:vMerge w:val="continue"/>
            <w:tcBorders>
              <w:tl2br w:val="nil"/>
              <w:tr2bl w:val="nil"/>
            </w:tcBorders>
            <w:vAlign w:val="center"/>
          </w:tcPr>
          <w:p>
            <w:pPr>
              <w:pStyle w:val="24"/>
              <w:adjustRightInd w:val="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29" w:hRule="atLeast"/>
          <w:jc w:val="center"/>
        </w:trPr>
        <w:tc>
          <w:tcPr>
            <w:tcW w:w="899" w:type="dxa"/>
            <w:tcBorders>
              <w:tl2br w:val="nil"/>
              <w:tr2bl w:val="nil"/>
            </w:tcBorders>
            <w:vAlign w:val="center"/>
          </w:tcPr>
          <w:p>
            <w:pPr>
              <w:pStyle w:val="24"/>
              <w:adjustRightInd w:val="0"/>
              <w:ind w:firstLine="14"/>
              <w:jc w:val="center"/>
              <w:rPr>
                <w:sz w:val="21"/>
                <w:szCs w:val="21"/>
              </w:rPr>
            </w:pPr>
            <w:r>
              <w:rPr>
                <w:sz w:val="21"/>
                <w:szCs w:val="21"/>
              </w:rPr>
              <w:t>4</w:t>
            </w:r>
          </w:p>
        </w:tc>
        <w:tc>
          <w:tcPr>
            <w:tcW w:w="2939" w:type="dxa"/>
            <w:tcBorders>
              <w:tl2br w:val="nil"/>
              <w:tr2bl w:val="nil"/>
            </w:tcBorders>
            <w:vAlign w:val="center"/>
          </w:tcPr>
          <w:p>
            <w:pPr>
              <w:widowControl/>
              <w:jc w:val="center"/>
              <w:rPr>
                <w:rFonts w:hint="eastAsia" w:eastAsia="宋体"/>
                <w:kern w:val="0"/>
                <w:szCs w:val="21"/>
                <w:lang w:eastAsia="zh-CN"/>
              </w:rPr>
            </w:pPr>
            <w:r>
              <w:rPr>
                <w:rFonts w:hint="eastAsia"/>
                <w:kern w:val="0"/>
              </w:rPr>
              <w:t>EVA</w:t>
            </w:r>
          </w:p>
        </w:tc>
        <w:tc>
          <w:tcPr>
            <w:tcW w:w="733" w:type="dxa"/>
            <w:tcBorders>
              <w:tl2br w:val="nil"/>
              <w:tr2bl w:val="nil"/>
            </w:tcBorders>
            <w:vAlign w:val="center"/>
          </w:tcPr>
          <w:p>
            <w:pPr>
              <w:widowControl/>
              <w:jc w:val="center"/>
              <w:rPr>
                <w:szCs w:val="21"/>
              </w:rPr>
            </w:pPr>
            <w:r>
              <w:rPr>
                <w:rFonts w:hint="eastAsia"/>
                <w:kern w:val="0"/>
              </w:rPr>
              <w:t>t/a</w:t>
            </w:r>
          </w:p>
        </w:tc>
        <w:tc>
          <w:tcPr>
            <w:tcW w:w="1362" w:type="dxa"/>
            <w:tcBorders>
              <w:tl2br w:val="nil"/>
              <w:tr2bl w:val="nil"/>
            </w:tcBorders>
            <w:vAlign w:val="center"/>
          </w:tcPr>
          <w:p>
            <w:pPr>
              <w:widowControl/>
              <w:jc w:val="center"/>
              <w:rPr>
                <w:rFonts w:hint="eastAsia" w:eastAsia="宋体"/>
                <w:lang w:val="en-US" w:eastAsia="zh-CN"/>
              </w:rPr>
            </w:pPr>
            <w:r>
              <w:rPr>
                <w:rFonts w:hint="eastAsia"/>
                <w:kern w:val="0"/>
                <w:szCs w:val="21"/>
              </w:rPr>
              <w:t>50</w:t>
            </w:r>
          </w:p>
        </w:tc>
        <w:tc>
          <w:tcPr>
            <w:tcW w:w="1363" w:type="dxa"/>
            <w:tcBorders>
              <w:tl2br w:val="nil"/>
              <w:tr2bl w:val="nil"/>
            </w:tcBorders>
            <w:vAlign w:val="center"/>
          </w:tcPr>
          <w:p>
            <w:pPr>
              <w:adjustRightInd w:val="0"/>
              <w:snapToGrid w:val="0"/>
              <w:jc w:val="center"/>
              <w:rPr>
                <w:rFonts w:hint="eastAsia" w:eastAsia="宋体"/>
                <w:szCs w:val="21"/>
                <w:lang w:val="en-US" w:eastAsia="zh-CN"/>
              </w:rPr>
            </w:pPr>
            <w:r>
              <w:rPr>
                <w:rFonts w:hint="eastAsia"/>
                <w:szCs w:val="21"/>
                <w:lang w:val="en-US" w:eastAsia="zh-CN"/>
              </w:rPr>
              <w:t>12</w:t>
            </w:r>
          </w:p>
        </w:tc>
        <w:tc>
          <w:tcPr>
            <w:tcW w:w="2144" w:type="dxa"/>
            <w:vMerge w:val="continue"/>
            <w:tcBorders>
              <w:tl2br w:val="nil"/>
              <w:tr2bl w:val="nil"/>
            </w:tcBorders>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29" w:hRule="atLeast"/>
          <w:jc w:val="center"/>
        </w:trPr>
        <w:tc>
          <w:tcPr>
            <w:tcW w:w="899" w:type="dxa"/>
            <w:tcBorders>
              <w:tl2br w:val="nil"/>
              <w:tr2bl w:val="nil"/>
            </w:tcBorders>
            <w:vAlign w:val="center"/>
          </w:tcPr>
          <w:p>
            <w:pPr>
              <w:pStyle w:val="24"/>
              <w:adjustRightInd w:val="0"/>
              <w:ind w:firstLine="14"/>
              <w:jc w:val="center"/>
              <w:rPr>
                <w:sz w:val="21"/>
                <w:szCs w:val="21"/>
              </w:rPr>
            </w:pPr>
            <w:r>
              <w:rPr>
                <w:sz w:val="21"/>
                <w:szCs w:val="21"/>
              </w:rPr>
              <w:t>5</w:t>
            </w:r>
          </w:p>
        </w:tc>
        <w:tc>
          <w:tcPr>
            <w:tcW w:w="2939" w:type="dxa"/>
            <w:tcBorders>
              <w:tl2br w:val="nil"/>
              <w:tr2bl w:val="nil"/>
            </w:tcBorders>
            <w:vAlign w:val="center"/>
          </w:tcPr>
          <w:p>
            <w:pPr>
              <w:widowControl/>
              <w:jc w:val="center"/>
              <w:rPr>
                <w:rFonts w:hint="eastAsia" w:eastAsia="宋体"/>
                <w:sz w:val="21"/>
                <w:szCs w:val="21"/>
                <w:lang w:eastAsia="zh-CN"/>
              </w:rPr>
            </w:pPr>
            <w:r>
              <w:rPr>
                <w:rFonts w:hint="eastAsia"/>
                <w:kern w:val="0"/>
              </w:rPr>
              <w:t>轻钙</w:t>
            </w:r>
          </w:p>
        </w:tc>
        <w:tc>
          <w:tcPr>
            <w:tcW w:w="733" w:type="dxa"/>
            <w:tcBorders>
              <w:tl2br w:val="nil"/>
              <w:tr2bl w:val="nil"/>
            </w:tcBorders>
            <w:vAlign w:val="center"/>
          </w:tcPr>
          <w:p>
            <w:pPr>
              <w:widowControl/>
              <w:jc w:val="center"/>
              <w:rPr>
                <w:sz w:val="21"/>
                <w:szCs w:val="21"/>
              </w:rPr>
            </w:pPr>
            <w:r>
              <w:rPr>
                <w:rFonts w:hint="eastAsia"/>
                <w:kern w:val="0"/>
              </w:rPr>
              <w:t>t/a</w:t>
            </w:r>
          </w:p>
        </w:tc>
        <w:tc>
          <w:tcPr>
            <w:tcW w:w="1362" w:type="dxa"/>
            <w:tcBorders>
              <w:tl2br w:val="nil"/>
              <w:tr2bl w:val="nil"/>
            </w:tcBorders>
            <w:vAlign w:val="center"/>
          </w:tcPr>
          <w:p>
            <w:pPr>
              <w:widowControl/>
              <w:jc w:val="center"/>
              <w:rPr>
                <w:rFonts w:hint="eastAsia" w:eastAsia="宋体"/>
                <w:lang w:val="en-US" w:eastAsia="zh-CN"/>
              </w:rPr>
            </w:pPr>
            <w:r>
              <w:rPr>
                <w:rFonts w:hint="eastAsia"/>
                <w:kern w:val="0"/>
                <w:szCs w:val="21"/>
              </w:rPr>
              <w:t>150</w:t>
            </w:r>
          </w:p>
        </w:tc>
        <w:tc>
          <w:tcPr>
            <w:tcW w:w="1363" w:type="dxa"/>
            <w:tcBorders>
              <w:tl2br w:val="nil"/>
              <w:tr2bl w:val="nil"/>
            </w:tcBorders>
            <w:vAlign w:val="center"/>
          </w:tcPr>
          <w:p>
            <w:pPr>
              <w:pStyle w:val="24"/>
              <w:adjustRightInd w:val="0"/>
              <w:jc w:val="center"/>
              <w:rPr>
                <w:rFonts w:hint="eastAsia" w:eastAsia="宋体"/>
                <w:sz w:val="21"/>
                <w:szCs w:val="21"/>
                <w:lang w:val="en-US" w:eastAsia="zh-CN"/>
              </w:rPr>
            </w:pPr>
            <w:r>
              <w:rPr>
                <w:rFonts w:hint="eastAsia"/>
                <w:sz w:val="21"/>
                <w:szCs w:val="21"/>
                <w:lang w:val="en-US" w:eastAsia="zh-CN"/>
              </w:rPr>
              <w:t>60</w:t>
            </w:r>
          </w:p>
        </w:tc>
        <w:tc>
          <w:tcPr>
            <w:tcW w:w="2144" w:type="dxa"/>
            <w:vMerge w:val="continue"/>
            <w:tcBorders>
              <w:tl2br w:val="nil"/>
              <w:tr2bl w:val="nil"/>
            </w:tcBorders>
            <w:vAlign w:val="center"/>
          </w:tcPr>
          <w:p>
            <w:pPr>
              <w:pStyle w:val="24"/>
              <w:adjustRightInd w:val="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29" w:hRule="atLeast"/>
          <w:jc w:val="center"/>
        </w:trPr>
        <w:tc>
          <w:tcPr>
            <w:tcW w:w="899" w:type="dxa"/>
            <w:tcBorders>
              <w:tl2br w:val="nil"/>
              <w:tr2bl w:val="nil"/>
            </w:tcBorders>
            <w:vAlign w:val="center"/>
          </w:tcPr>
          <w:p>
            <w:pPr>
              <w:pStyle w:val="24"/>
              <w:adjustRightInd w:val="0"/>
              <w:ind w:firstLine="14"/>
              <w:jc w:val="center"/>
              <w:rPr>
                <w:sz w:val="21"/>
                <w:szCs w:val="21"/>
              </w:rPr>
            </w:pPr>
            <w:r>
              <w:rPr>
                <w:sz w:val="21"/>
                <w:szCs w:val="21"/>
              </w:rPr>
              <w:t>6</w:t>
            </w:r>
          </w:p>
        </w:tc>
        <w:tc>
          <w:tcPr>
            <w:tcW w:w="2939" w:type="dxa"/>
            <w:tcBorders>
              <w:tl2br w:val="nil"/>
              <w:tr2bl w:val="nil"/>
            </w:tcBorders>
            <w:vAlign w:val="center"/>
          </w:tcPr>
          <w:p>
            <w:pPr>
              <w:widowControl/>
              <w:jc w:val="center"/>
              <w:rPr>
                <w:rFonts w:hint="eastAsia" w:eastAsia="宋体"/>
                <w:sz w:val="21"/>
                <w:szCs w:val="21"/>
                <w:lang w:eastAsia="zh-CN"/>
              </w:rPr>
            </w:pPr>
            <w:r>
              <w:rPr>
                <w:rFonts w:hint="eastAsia"/>
                <w:kern w:val="0"/>
              </w:rPr>
              <w:t>181稳定剂（甲基锡热稳定剂）</w:t>
            </w:r>
          </w:p>
        </w:tc>
        <w:tc>
          <w:tcPr>
            <w:tcW w:w="733" w:type="dxa"/>
            <w:tcBorders>
              <w:tl2br w:val="nil"/>
              <w:tr2bl w:val="nil"/>
            </w:tcBorders>
            <w:vAlign w:val="center"/>
          </w:tcPr>
          <w:p>
            <w:pPr>
              <w:widowControl/>
              <w:jc w:val="center"/>
              <w:rPr>
                <w:rFonts w:hint="eastAsia" w:eastAsia="宋体"/>
                <w:sz w:val="21"/>
                <w:szCs w:val="21"/>
                <w:lang w:val="en-US" w:eastAsia="zh-CN"/>
              </w:rPr>
            </w:pPr>
            <w:r>
              <w:rPr>
                <w:rFonts w:hint="eastAsia"/>
                <w:kern w:val="0"/>
              </w:rPr>
              <w:t>t/a</w:t>
            </w:r>
          </w:p>
        </w:tc>
        <w:tc>
          <w:tcPr>
            <w:tcW w:w="1362" w:type="dxa"/>
            <w:tcBorders>
              <w:tl2br w:val="nil"/>
              <w:tr2bl w:val="nil"/>
            </w:tcBorders>
            <w:vAlign w:val="center"/>
          </w:tcPr>
          <w:p>
            <w:pPr>
              <w:widowControl/>
              <w:jc w:val="center"/>
              <w:rPr>
                <w:rFonts w:hint="eastAsia" w:eastAsia="宋体"/>
                <w:lang w:val="en-US" w:eastAsia="zh-CN"/>
              </w:rPr>
            </w:pPr>
            <w:r>
              <w:rPr>
                <w:rFonts w:hint="eastAsia"/>
                <w:kern w:val="0"/>
                <w:szCs w:val="21"/>
              </w:rPr>
              <w:t>20</w:t>
            </w:r>
          </w:p>
        </w:tc>
        <w:tc>
          <w:tcPr>
            <w:tcW w:w="1363" w:type="dxa"/>
            <w:tcBorders>
              <w:tl2br w:val="nil"/>
              <w:tr2bl w:val="nil"/>
            </w:tcBorders>
            <w:vAlign w:val="center"/>
          </w:tcPr>
          <w:p>
            <w:pPr>
              <w:pStyle w:val="24"/>
              <w:adjustRightInd w:val="0"/>
              <w:jc w:val="center"/>
              <w:rPr>
                <w:rFonts w:hint="eastAsia"/>
                <w:sz w:val="21"/>
                <w:szCs w:val="21"/>
                <w:lang w:val="en-US" w:eastAsia="zh-CN"/>
              </w:rPr>
            </w:pPr>
            <w:r>
              <w:rPr>
                <w:rFonts w:hint="eastAsia"/>
                <w:sz w:val="21"/>
                <w:szCs w:val="21"/>
                <w:lang w:val="en-US" w:eastAsia="zh-CN"/>
              </w:rPr>
              <w:t>10</w:t>
            </w:r>
          </w:p>
        </w:tc>
        <w:tc>
          <w:tcPr>
            <w:tcW w:w="2144" w:type="dxa"/>
            <w:vMerge w:val="continue"/>
            <w:tcBorders>
              <w:tl2br w:val="nil"/>
              <w:tr2bl w:val="nil"/>
            </w:tcBorders>
            <w:vAlign w:val="center"/>
          </w:tcPr>
          <w:p>
            <w:pPr>
              <w:pStyle w:val="24"/>
              <w:adjustRightInd w:val="0"/>
              <w:jc w:val="center"/>
              <w:rPr>
                <w:rFonts w:hint="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29" w:hRule="atLeast"/>
          <w:jc w:val="center"/>
        </w:trPr>
        <w:tc>
          <w:tcPr>
            <w:tcW w:w="899" w:type="dxa"/>
            <w:tcBorders>
              <w:tl2br w:val="nil"/>
              <w:tr2bl w:val="nil"/>
            </w:tcBorders>
            <w:vAlign w:val="center"/>
          </w:tcPr>
          <w:p>
            <w:pPr>
              <w:pStyle w:val="24"/>
              <w:adjustRightInd w:val="0"/>
              <w:ind w:firstLine="14"/>
              <w:jc w:val="center"/>
              <w:rPr>
                <w:rFonts w:hint="eastAsia" w:eastAsia="宋体"/>
                <w:sz w:val="21"/>
                <w:szCs w:val="21"/>
                <w:lang w:val="en-US" w:eastAsia="zh-CN"/>
              </w:rPr>
            </w:pPr>
            <w:r>
              <w:rPr>
                <w:rFonts w:hint="eastAsia"/>
                <w:sz w:val="21"/>
                <w:szCs w:val="21"/>
                <w:lang w:val="en-US" w:eastAsia="zh-CN"/>
              </w:rPr>
              <w:t>7</w:t>
            </w:r>
          </w:p>
        </w:tc>
        <w:tc>
          <w:tcPr>
            <w:tcW w:w="2939" w:type="dxa"/>
            <w:tcBorders>
              <w:tl2br w:val="nil"/>
              <w:tr2bl w:val="nil"/>
            </w:tcBorders>
            <w:vAlign w:val="center"/>
          </w:tcPr>
          <w:p>
            <w:pPr>
              <w:widowControl/>
              <w:jc w:val="center"/>
              <w:rPr>
                <w:rFonts w:hint="eastAsia" w:eastAsia="宋体"/>
                <w:sz w:val="21"/>
                <w:szCs w:val="21"/>
                <w:lang w:eastAsia="zh-CN"/>
              </w:rPr>
            </w:pPr>
            <w:r>
              <w:rPr>
                <w:rFonts w:hint="eastAsia"/>
                <w:kern w:val="0"/>
              </w:rPr>
              <w:t>塑料增塑剂DBP</w:t>
            </w:r>
          </w:p>
        </w:tc>
        <w:tc>
          <w:tcPr>
            <w:tcW w:w="733" w:type="dxa"/>
            <w:tcBorders>
              <w:tl2br w:val="nil"/>
              <w:tr2bl w:val="nil"/>
            </w:tcBorders>
            <w:vAlign w:val="center"/>
          </w:tcPr>
          <w:p>
            <w:pPr>
              <w:widowControl/>
              <w:jc w:val="center"/>
              <w:rPr>
                <w:rFonts w:hint="eastAsia"/>
                <w:sz w:val="21"/>
                <w:szCs w:val="21"/>
                <w:lang w:val="en-US" w:eastAsia="zh-CN"/>
              </w:rPr>
            </w:pPr>
            <w:r>
              <w:rPr>
                <w:rFonts w:hint="eastAsia"/>
                <w:kern w:val="0"/>
              </w:rPr>
              <w:t>t/a</w:t>
            </w:r>
          </w:p>
        </w:tc>
        <w:tc>
          <w:tcPr>
            <w:tcW w:w="1362" w:type="dxa"/>
            <w:tcBorders>
              <w:tl2br w:val="nil"/>
              <w:tr2bl w:val="nil"/>
            </w:tcBorders>
            <w:vAlign w:val="center"/>
          </w:tcPr>
          <w:p>
            <w:pPr>
              <w:widowControl/>
              <w:jc w:val="center"/>
              <w:rPr>
                <w:rFonts w:hint="eastAsia" w:eastAsia="宋体"/>
                <w:szCs w:val="21"/>
                <w:lang w:val="en-US" w:eastAsia="zh-CN"/>
              </w:rPr>
            </w:pPr>
            <w:r>
              <w:rPr>
                <w:rFonts w:hint="eastAsia"/>
                <w:kern w:val="0"/>
                <w:szCs w:val="21"/>
              </w:rPr>
              <w:t>800</w:t>
            </w:r>
          </w:p>
        </w:tc>
        <w:tc>
          <w:tcPr>
            <w:tcW w:w="1363" w:type="dxa"/>
            <w:tcBorders>
              <w:tl2br w:val="nil"/>
              <w:tr2bl w:val="nil"/>
            </w:tcBorders>
            <w:vAlign w:val="center"/>
          </w:tcPr>
          <w:p>
            <w:pPr>
              <w:pStyle w:val="24"/>
              <w:adjustRightInd w:val="0"/>
              <w:jc w:val="center"/>
              <w:rPr>
                <w:rFonts w:hint="eastAsia"/>
                <w:sz w:val="21"/>
                <w:szCs w:val="21"/>
                <w:lang w:val="en-US" w:eastAsia="zh-CN"/>
              </w:rPr>
            </w:pPr>
            <w:r>
              <w:rPr>
                <w:rFonts w:hint="eastAsia"/>
                <w:sz w:val="21"/>
                <w:szCs w:val="21"/>
                <w:lang w:val="en-US" w:eastAsia="zh-CN"/>
              </w:rPr>
              <w:t>508</w:t>
            </w:r>
          </w:p>
        </w:tc>
        <w:tc>
          <w:tcPr>
            <w:tcW w:w="2144" w:type="dxa"/>
            <w:vMerge w:val="continue"/>
            <w:tcBorders>
              <w:tl2br w:val="nil"/>
              <w:tr2bl w:val="nil"/>
            </w:tcBorders>
            <w:vAlign w:val="center"/>
          </w:tcPr>
          <w:p>
            <w:pPr>
              <w:pStyle w:val="24"/>
              <w:adjustRightInd w:val="0"/>
              <w:jc w:val="center"/>
              <w:rPr>
                <w:rFonts w:hint="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29" w:hRule="atLeast"/>
          <w:jc w:val="center"/>
        </w:trPr>
        <w:tc>
          <w:tcPr>
            <w:tcW w:w="899" w:type="dxa"/>
            <w:tcBorders>
              <w:tl2br w:val="nil"/>
              <w:tr2bl w:val="nil"/>
            </w:tcBorders>
            <w:vAlign w:val="center"/>
          </w:tcPr>
          <w:p>
            <w:pPr>
              <w:pStyle w:val="24"/>
              <w:adjustRightInd w:val="0"/>
              <w:ind w:firstLine="14" w:firstLineChars="0"/>
              <w:jc w:val="center"/>
              <w:rPr>
                <w:rFonts w:hint="eastAsia"/>
                <w:sz w:val="21"/>
                <w:szCs w:val="21"/>
                <w:lang w:val="en-US" w:eastAsia="zh-CN"/>
              </w:rPr>
            </w:pPr>
            <w:r>
              <w:rPr>
                <w:rFonts w:hint="eastAsia"/>
                <w:sz w:val="21"/>
                <w:szCs w:val="21"/>
                <w:lang w:val="en-US" w:eastAsia="zh-CN"/>
              </w:rPr>
              <w:t>8</w:t>
            </w:r>
          </w:p>
        </w:tc>
        <w:tc>
          <w:tcPr>
            <w:tcW w:w="2939" w:type="dxa"/>
            <w:tcBorders>
              <w:tl2br w:val="nil"/>
              <w:tr2bl w:val="nil"/>
            </w:tcBorders>
            <w:vAlign w:val="center"/>
          </w:tcPr>
          <w:p>
            <w:pPr>
              <w:widowControl/>
              <w:jc w:val="center"/>
              <w:rPr>
                <w:rFonts w:hint="eastAsia"/>
                <w:color w:val="auto"/>
                <w:sz w:val="21"/>
                <w:szCs w:val="21"/>
                <w:lang w:eastAsia="zh-CN"/>
              </w:rPr>
            </w:pPr>
            <w:r>
              <w:rPr>
                <w:rFonts w:hint="eastAsia"/>
                <w:kern w:val="0"/>
              </w:rPr>
              <w:t>塑料增塑剂DOP</w:t>
            </w:r>
          </w:p>
        </w:tc>
        <w:tc>
          <w:tcPr>
            <w:tcW w:w="733" w:type="dxa"/>
            <w:tcBorders>
              <w:tl2br w:val="nil"/>
              <w:tr2bl w:val="nil"/>
            </w:tcBorders>
            <w:vAlign w:val="center"/>
          </w:tcPr>
          <w:p>
            <w:pPr>
              <w:widowControl/>
              <w:jc w:val="center"/>
              <w:rPr>
                <w:color w:val="auto"/>
                <w:sz w:val="21"/>
                <w:szCs w:val="21"/>
              </w:rPr>
            </w:pPr>
            <w:r>
              <w:rPr>
                <w:rFonts w:hint="eastAsia"/>
                <w:kern w:val="0"/>
              </w:rPr>
              <w:t>t/a</w:t>
            </w:r>
          </w:p>
        </w:tc>
        <w:tc>
          <w:tcPr>
            <w:tcW w:w="1362" w:type="dxa"/>
            <w:tcBorders>
              <w:tl2br w:val="nil"/>
              <w:tr2bl w:val="nil"/>
            </w:tcBorders>
            <w:vAlign w:val="center"/>
          </w:tcPr>
          <w:p>
            <w:pPr>
              <w:widowControl/>
              <w:jc w:val="center"/>
              <w:rPr>
                <w:rFonts w:hint="eastAsia"/>
                <w:color w:val="auto"/>
                <w:szCs w:val="21"/>
                <w:lang w:val="en-US" w:eastAsia="zh-CN"/>
              </w:rPr>
            </w:pPr>
            <w:r>
              <w:rPr>
                <w:rFonts w:hint="eastAsia"/>
                <w:kern w:val="0"/>
                <w:szCs w:val="21"/>
              </w:rPr>
              <w:t>200</w:t>
            </w:r>
          </w:p>
        </w:tc>
        <w:tc>
          <w:tcPr>
            <w:tcW w:w="1363" w:type="dxa"/>
            <w:tcBorders>
              <w:tl2br w:val="nil"/>
              <w:tr2bl w:val="nil"/>
            </w:tcBorders>
            <w:vAlign w:val="center"/>
          </w:tcPr>
          <w:p>
            <w:pPr>
              <w:pStyle w:val="24"/>
              <w:adjustRightInd w:val="0"/>
              <w:jc w:val="center"/>
              <w:rPr>
                <w:rFonts w:hint="eastAsia"/>
                <w:color w:val="auto"/>
                <w:sz w:val="21"/>
                <w:szCs w:val="21"/>
                <w:lang w:val="en-US" w:eastAsia="zh-CN"/>
              </w:rPr>
            </w:pPr>
            <w:r>
              <w:rPr>
                <w:rFonts w:hint="eastAsia"/>
                <w:color w:val="auto"/>
                <w:sz w:val="21"/>
                <w:szCs w:val="21"/>
                <w:lang w:val="en-US" w:eastAsia="zh-CN"/>
              </w:rPr>
              <w:t>49</w:t>
            </w:r>
          </w:p>
        </w:tc>
        <w:tc>
          <w:tcPr>
            <w:tcW w:w="2144" w:type="dxa"/>
            <w:vMerge w:val="continue"/>
            <w:tcBorders>
              <w:tl2br w:val="nil"/>
              <w:tr2bl w:val="nil"/>
            </w:tcBorders>
            <w:vAlign w:val="center"/>
          </w:tcPr>
          <w:p>
            <w:pPr>
              <w:pStyle w:val="24"/>
              <w:adjustRightInd w:val="0"/>
              <w:jc w:val="center"/>
              <w:rPr>
                <w:rFonts w:hint="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29" w:hRule="atLeast"/>
          <w:jc w:val="center"/>
        </w:trPr>
        <w:tc>
          <w:tcPr>
            <w:tcW w:w="899" w:type="dxa"/>
            <w:tcBorders>
              <w:tl2br w:val="nil"/>
              <w:tr2bl w:val="nil"/>
            </w:tcBorders>
            <w:vAlign w:val="center"/>
          </w:tcPr>
          <w:p>
            <w:pPr>
              <w:pStyle w:val="24"/>
              <w:adjustRightInd w:val="0"/>
              <w:ind w:firstLine="14" w:firstLineChars="0"/>
              <w:jc w:val="center"/>
              <w:rPr>
                <w:rFonts w:hint="eastAsia" w:eastAsia="宋体"/>
                <w:sz w:val="21"/>
                <w:szCs w:val="21"/>
                <w:lang w:val="en-US" w:eastAsia="zh-CN"/>
              </w:rPr>
            </w:pPr>
            <w:r>
              <w:rPr>
                <w:rFonts w:hint="eastAsia"/>
                <w:sz w:val="21"/>
                <w:szCs w:val="21"/>
                <w:lang w:val="en-US" w:eastAsia="zh-CN"/>
              </w:rPr>
              <w:t>9</w:t>
            </w:r>
          </w:p>
        </w:tc>
        <w:tc>
          <w:tcPr>
            <w:tcW w:w="2939" w:type="dxa"/>
            <w:tcBorders>
              <w:tl2br w:val="nil"/>
              <w:tr2bl w:val="nil"/>
            </w:tcBorders>
            <w:vAlign w:val="center"/>
          </w:tcPr>
          <w:p>
            <w:pPr>
              <w:widowControl/>
              <w:jc w:val="center"/>
              <w:rPr>
                <w:rFonts w:hint="eastAsia" w:eastAsia="宋体"/>
                <w:sz w:val="21"/>
                <w:szCs w:val="21"/>
                <w:lang w:eastAsia="zh-CN"/>
              </w:rPr>
            </w:pPr>
            <w:r>
              <w:rPr>
                <w:rFonts w:hint="eastAsia"/>
                <w:kern w:val="0"/>
              </w:rPr>
              <w:t>DOA</w:t>
            </w:r>
          </w:p>
        </w:tc>
        <w:tc>
          <w:tcPr>
            <w:tcW w:w="733" w:type="dxa"/>
            <w:tcBorders>
              <w:tl2br w:val="nil"/>
              <w:tr2bl w:val="nil"/>
            </w:tcBorders>
            <w:vAlign w:val="center"/>
          </w:tcPr>
          <w:p>
            <w:pPr>
              <w:widowControl/>
              <w:jc w:val="center"/>
              <w:rPr>
                <w:rFonts w:hint="eastAsia"/>
                <w:sz w:val="21"/>
                <w:szCs w:val="21"/>
                <w:lang w:val="en-US" w:eastAsia="zh-CN"/>
              </w:rPr>
            </w:pPr>
            <w:r>
              <w:rPr>
                <w:rFonts w:hint="eastAsia"/>
                <w:kern w:val="0"/>
              </w:rPr>
              <w:t>t/a</w:t>
            </w:r>
          </w:p>
        </w:tc>
        <w:tc>
          <w:tcPr>
            <w:tcW w:w="1362" w:type="dxa"/>
            <w:tcBorders>
              <w:tl2br w:val="nil"/>
              <w:tr2bl w:val="nil"/>
            </w:tcBorders>
            <w:vAlign w:val="center"/>
          </w:tcPr>
          <w:p>
            <w:pPr>
              <w:widowControl/>
              <w:jc w:val="center"/>
              <w:rPr>
                <w:rFonts w:hint="eastAsia" w:eastAsia="宋体"/>
                <w:szCs w:val="21"/>
                <w:lang w:val="en-US" w:eastAsia="zh-CN"/>
              </w:rPr>
            </w:pPr>
            <w:r>
              <w:rPr>
                <w:rFonts w:hint="eastAsia"/>
                <w:kern w:val="0"/>
                <w:szCs w:val="21"/>
              </w:rPr>
              <w:t>10</w:t>
            </w:r>
          </w:p>
        </w:tc>
        <w:tc>
          <w:tcPr>
            <w:tcW w:w="1363" w:type="dxa"/>
            <w:tcBorders>
              <w:tl2br w:val="nil"/>
              <w:tr2bl w:val="nil"/>
            </w:tcBorders>
            <w:vAlign w:val="center"/>
          </w:tcPr>
          <w:p>
            <w:pPr>
              <w:pStyle w:val="24"/>
              <w:adjustRightInd w:val="0"/>
              <w:jc w:val="center"/>
              <w:rPr>
                <w:rFonts w:hint="eastAsia"/>
                <w:sz w:val="21"/>
                <w:szCs w:val="21"/>
                <w:lang w:val="en-US" w:eastAsia="zh-CN"/>
              </w:rPr>
            </w:pPr>
            <w:r>
              <w:rPr>
                <w:rFonts w:hint="eastAsia"/>
                <w:sz w:val="21"/>
                <w:szCs w:val="21"/>
                <w:lang w:val="en-US" w:eastAsia="zh-CN"/>
              </w:rPr>
              <w:t>1</w:t>
            </w:r>
          </w:p>
        </w:tc>
        <w:tc>
          <w:tcPr>
            <w:tcW w:w="2144" w:type="dxa"/>
            <w:vMerge w:val="continue"/>
            <w:tcBorders>
              <w:tl2br w:val="nil"/>
              <w:tr2bl w:val="nil"/>
            </w:tcBorders>
            <w:vAlign w:val="center"/>
          </w:tcPr>
          <w:p>
            <w:pPr>
              <w:pStyle w:val="24"/>
              <w:adjustRightInd w:val="0"/>
              <w:jc w:val="center"/>
              <w:rPr>
                <w:rFonts w:hint="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29" w:hRule="atLeast"/>
          <w:jc w:val="center"/>
        </w:trPr>
        <w:tc>
          <w:tcPr>
            <w:tcW w:w="899" w:type="dxa"/>
            <w:tcBorders>
              <w:tl2br w:val="nil"/>
              <w:tr2bl w:val="nil"/>
            </w:tcBorders>
            <w:vAlign w:val="center"/>
          </w:tcPr>
          <w:p>
            <w:pPr>
              <w:pStyle w:val="24"/>
              <w:adjustRightInd w:val="0"/>
              <w:ind w:firstLine="14" w:firstLineChars="0"/>
              <w:jc w:val="center"/>
              <w:rPr>
                <w:rFonts w:hint="eastAsia" w:eastAsia="宋体"/>
                <w:sz w:val="21"/>
                <w:szCs w:val="21"/>
                <w:lang w:val="en-US" w:eastAsia="zh-CN"/>
              </w:rPr>
            </w:pPr>
            <w:r>
              <w:rPr>
                <w:rFonts w:hint="eastAsia"/>
                <w:sz w:val="21"/>
                <w:szCs w:val="21"/>
                <w:lang w:val="en-US" w:eastAsia="zh-CN"/>
              </w:rPr>
              <w:t>10</w:t>
            </w:r>
          </w:p>
        </w:tc>
        <w:tc>
          <w:tcPr>
            <w:tcW w:w="2939" w:type="dxa"/>
            <w:tcBorders>
              <w:tl2br w:val="nil"/>
              <w:tr2bl w:val="nil"/>
            </w:tcBorders>
            <w:vAlign w:val="center"/>
          </w:tcPr>
          <w:p>
            <w:pPr>
              <w:widowControl/>
              <w:jc w:val="center"/>
              <w:rPr>
                <w:rFonts w:hint="eastAsia" w:eastAsia="宋体"/>
                <w:sz w:val="21"/>
                <w:szCs w:val="21"/>
                <w:lang w:eastAsia="zh-CN"/>
              </w:rPr>
            </w:pPr>
            <w:r>
              <w:rPr>
                <w:rFonts w:hint="eastAsia"/>
                <w:kern w:val="0"/>
              </w:rPr>
              <w:t>塑料增塑剂氯化石腊</w:t>
            </w:r>
          </w:p>
        </w:tc>
        <w:tc>
          <w:tcPr>
            <w:tcW w:w="733" w:type="dxa"/>
            <w:tcBorders>
              <w:tl2br w:val="nil"/>
              <w:tr2bl w:val="nil"/>
            </w:tcBorders>
            <w:vAlign w:val="center"/>
          </w:tcPr>
          <w:p>
            <w:pPr>
              <w:widowControl/>
              <w:jc w:val="center"/>
              <w:rPr>
                <w:rFonts w:hint="eastAsia"/>
                <w:sz w:val="21"/>
                <w:szCs w:val="21"/>
                <w:lang w:val="en-US" w:eastAsia="zh-CN"/>
              </w:rPr>
            </w:pPr>
            <w:r>
              <w:rPr>
                <w:rFonts w:hint="eastAsia"/>
                <w:kern w:val="0"/>
              </w:rPr>
              <w:t>t/a</w:t>
            </w:r>
          </w:p>
        </w:tc>
        <w:tc>
          <w:tcPr>
            <w:tcW w:w="1362" w:type="dxa"/>
            <w:tcBorders>
              <w:tl2br w:val="nil"/>
              <w:tr2bl w:val="nil"/>
            </w:tcBorders>
            <w:vAlign w:val="center"/>
          </w:tcPr>
          <w:p>
            <w:pPr>
              <w:widowControl/>
              <w:jc w:val="center"/>
              <w:rPr>
                <w:rFonts w:hint="eastAsia" w:eastAsia="宋体"/>
                <w:szCs w:val="21"/>
                <w:lang w:val="en-US" w:eastAsia="zh-CN"/>
              </w:rPr>
            </w:pPr>
            <w:r>
              <w:rPr>
                <w:rFonts w:hint="eastAsia"/>
                <w:kern w:val="0"/>
                <w:szCs w:val="21"/>
              </w:rPr>
              <w:t>400</w:t>
            </w:r>
          </w:p>
        </w:tc>
        <w:tc>
          <w:tcPr>
            <w:tcW w:w="1363" w:type="dxa"/>
            <w:tcBorders>
              <w:tl2br w:val="nil"/>
              <w:tr2bl w:val="nil"/>
            </w:tcBorders>
            <w:vAlign w:val="center"/>
          </w:tcPr>
          <w:p>
            <w:pPr>
              <w:pStyle w:val="24"/>
              <w:adjustRightInd w:val="0"/>
              <w:jc w:val="center"/>
              <w:rPr>
                <w:rFonts w:hint="eastAsia"/>
                <w:sz w:val="21"/>
                <w:szCs w:val="21"/>
                <w:lang w:val="en-US" w:eastAsia="zh-CN"/>
              </w:rPr>
            </w:pPr>
            <w:r>
              <w:rPr>
                <w:rFonts w:hint="eastAsia"/>
                <w:sz w:val="21"/>
                <w:szCs w:val="21"/>
                <w:lang w:val="en-US" w:eastAsia="zh-CN"/>
              </w:rPr>
              <w:t>322</w:t>
            </w:r>
          </w:p>
        </w:tc>
        <w:tc>
          <w:tcPr>
            <w:tcW w:w="2144" w:type="dxa"/>
            <w:vMerge w:val="continue"/>
            <w:tcBorders>
              <w:tl2br w:val="nil"/>
              <w:tr2bl w:val="nil"/>
            </w:tcBorders>
            <w:vAlign w:val="center"/>
          </w:tcPr>
          <w:p>
            <w:pPr>
              <w:pStyle w:val="24"/>
              <w:adjustRightInd w:val="0"/>
              <w:jc w:val="center"/>
              <w:rPr>
                <w:rFonts w:hint="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29" w:hRule="atLeast"/>
          <w:jc w:val="center"/>
        </w:trPr>
        <w:tc>
          <w:tcPr>
            <w:tcW w:w="899" w:type="dxa"/>
            <w:tcBorders>
              <w:tl2br w:val="nil"/>
              <w:tr2bl w:val="nil"/>
            </w:tcBorders>
            <w:vAlign w:val="center"/>
          </w:tcPr>
          <w:p>
            <w:pPr>
              <w:pStyle w:val="24"/>
              <w:adjustRightInd w:val="0"/>
              <w:ind w:firstLine="14"/>
              <w:jc w:val="center"/>
              <w:rPr>
                <w:rFonts w:hint="eastAsia" w:eastAsia="宋体"/>
                <w:sz w:val="21"/>
                <w:szCs w:val="21"/>
                <w:lang w:val="en-US" w:eastAsia="zh-CN"/>
              </w:rPr>
            </w:pPr>
            <w:r>
              <w:rPr>
                <w:rFonts w:hint="eastAsia"/>
                <w:sz w:val="21"/>
                <w:szCs w:val="21"/>
                <w:lang w:val="en-US" w:eastAsia="zh-CN"/>
              </w:rPr>
              <w:t>11</w:t>
            </w:r>
          </w:p>
        </w:tc>
        <w:tc>
          <w:tcPr>
            <w:tcW w:w="2939" w:type="dxa"/>
            <w:tcBorders>
              <w:tl2br w:val="nil"/>
              <w:tr2bl w:val="nil"/>
            </w:tcBorders>
            <w:vAlign w:val="center"/>
          </w:tcPr>
          <w:p>
            <w:pPr>
              <w:widowControl/>
              <w:jc w:val="center"/>
              <w:rPr>
                <w:rFonts w:hint="eastAsia" w:eastAsia="宋体"/>
                <w:sz w:val="21"/>
                <w:szCs w:val="21"/>
                <w:lang w:eastAsia="zh-CN"/>
              </w:rPr>
            </w:pPr>
            <w:r>
              <w:rPr>
                <w:rFonts w:hint="eastAsia"/>
                <w:kern w:val="0"/>
              </w:rPr>
              <w:t>莹光增白剂</w:t>
            </w:r>
          </w:p>
        </w:tc>
        <w:tc>
          <w:tcPr>
            <w:tcW w:w="733" w:type="dxa"/>
            <w:tcBorders>
              <w:tl2br w:val="nil"/>
              <w:tr2bl w:val="nil"/>
            </w:tcBorders>
            <w:vAlign w:val="center"/>
          </w:tcPr>
          <w:p>
            <w:pPr>
              <w:widowControl/>
              <w:jc w:val="center"/>
              <w:rPr>
                <w:rFonts w:hint="eastAsia"/>
                <w:sz w:val="21"/>
                <w:szCs w:val="21"/>
                <w:lang w:val="en-US" w:eastAsia="zh-CN"/>
              </w:rPr>
            </w:pPr>
            <w:r>
              <w:rPr>
                <w:rFonts w:hint="eastAsia"/>
                <w:kern w:val="0"/>
                <w:lang w:val="en-US" w:eastAsia="zh-CN"/>
              </w:rPr>
              <w:t>kg</w:t>
            </w:r>
            <w:r>
              <w:rPr>
                <w:rFonts w:hint="eastAsia"/>
                <w:kern w:val="0"/>
              </w:rPr>
              <w:t>/a</w:t>
            </w:r>
          </w:p>
        </w:tc>
        <w:tc>
          <w:tcPr>
            <w:tcW w:w="1362" w:type="dxa"/>
            <w:tcBorders>
              <w:tl2br w:val="nil"/>
              <w:tr2bl w:val="nil"/>
            </w:tcBorders>
            <w:vAlign w:val="center"/>
          </w:tcPr>
          <w:p>
            <w:pPr>
              <w:widowControl/>
              <w:jc w:val="center"/>
              <w:rPr>
                <w:rFonts w:hint="eastAsia" w:eastAsia="宋体"/>
                <w:szCs w:val="21"/>
                <w:lang w:val="en-US" w:eastAsia="zh-CN"/>
              </w:rPr>
            </w:pPr>
            <w:r>
              <w:rPr>
                <w:rFonts w:hint="eastAsia"/>
                <w:kern w:val="0"/>
                <w:szCs w:val="21"/>
                <w:lang w:val="en-US" w:eastAsia="zh-CN"/>
              </w:rPr>
              <w:t>0.5</w:t>
            </w:r>
          </w:p>
        </w:tc>
        <w:tc>
          <w:tcPr>
            <w:tcW w:w="1363" w:type="dxa"/>
            <w:tcBorders>
              <w:tl2br w:val="nil"/>
              <w:tr2bl w:val="nil"/>
            </w:tcBorders>
            <w:vAlign w:val="center"/>
          </w:tcPr>
          <w:p>
            <w:pPr>
              <w:pStyle w:val="24"/>
              <w:adjustRightInd w:val="0"/>
              <w:jc w:val="center"/>
              <w:rPr>
                <w:rFonts w:hint="eastAsia"/>
                <w:sz w:val="21"/>
                <w:szCs w:val="21"/>
                <w:lang w:val="en-US" w:eastAsia="zh-CN"/>
              </w:rPr>
            </w:pPr>
            <w:r>
              <w:rPr>
                <w:rFonts w:hint="eastAsia"/>
                <w:sz w:val="21"/>
                <w:szCs w:val="21"/>
                <w:lang w:val="en-US" w:eastAsia="zh-CN"/>
              </w:rPr>
              <w:t>400</w:t>
            </w:r>
          </w:p>
        </w:tc>
        <w:tc>
          <w:tcPr>
            <w:tcW w:w="2144" w:type="dxa"/>
            <w:vMerge w:val="continue"/>
            <w:tcBorders>
              <w:tl2br w:val="nil"/>
              <w:tr2bl w:val="nil"/>
            </w:tcBorders>
            <w:vAlign w:val="center"/>
          </w:tcPr>
          <w:p>
            <w:pPr>
              <w:pStyle w:val="24"/>
              <w:adjustRightInd w:val="0"/>
              <w:jc w:val="center"/>
              <w:rPr>
                <w:rFonts w:hint="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29" w:hRule="atLeast"/>
          <w:jc w:val="center"/>
        </w:trPr>
        <w:tc>
          <w:tcPr>
            <w:tcW w:w="899" w:type="dxa"/>
            <w:tcBorders>
              <w:tl2br w:val="nil"/>
              <w:tr2bl w:val="nil"/>
            </w:tcBorders>
            <w:vAlign w:val="center"/>
          </w:tcPr>
          <w:p>
            <w:pPr>
              <w:pStyle w:val="24"/>
              <w:adjustRightInd w:val="0"/>
              <w:ind w:firstLine="14"/>
              <w:jc w:val="center"/>
              <w:rPr>
                <w:rFonts w:hint="eastAsia"/>
                <w:sz w:val="21"/>
                <w:szCs w:val="21"/>
                <w:lang w:val="en-US" w:eastAsia="zh-CN"/>
              </w:rPr>
            </w:pPr>
            <w:r>
              <w:rPr>
                <w:rFonts w:hint="eastAsia"/>
                <w:sz w:val="21"/>
                <w:szCs w:val="21"/>
                <w:lang w:val="en-US" w:eastAsia="zh-CN"/>
              </w:rPr>
              <w:t>12</w:t>
            </w:r>
          </w:p>
        </w:tc>
        <w:tc>
          <w:tcPr>
            <w:tcW w:w="2939" w:type="dxa"/>
            <w:tcBorders>
              <w:tl2br w:val="nil"/>
              <w:tr2bl w:val="nil"/>
            </w:tcBorders>
            <w:vAlign w:val="center"/>
          </w:tcPr>
          <w:p>
            <w:pPr>
              <w:widowControl/>
              <w:jc w:val="center"/>
              <w:rPr>
                <w:rFonts w:hint="eastAsia"/>
                <w:sz w:val="21"/>
                <w:szCs w:val="21"/>
                <w:lang w:eastAsia="zh-CN"/>
              </w:rPr>
            </w:pPr>
            <w:r>
              <w:rPr>
                <w:rFonts w:hint="eastAsia"/>
                <w:kern w:val="0"/>
              </w:rPr>
              <w:t>颜色</w:t>
            </w:r>
          </w:p>
        </w:tc>
        <w:tc>
          <w:tcPr>
            <w:tcW w:w="733" w:type="dxa"/>
            <w:tcBorders>
              <w:tl2br w:val="nil"/>
              <w:tr2bl w:val="nil"/>
            </w:tcBorders>
            <w:vAlign w:val="center"/>
          </w:tcPr>
          <w:p>
            <w:pPr>
              <w:widowControl/>
              <w:jc w:val="center"/>
              <w:rPr>
                <w:sz w:val="21"/>
                <w:szCs w:val="21"/>
              </w:rPr>
            </w:pPr>
            <w:r>
              <w:rPr>
                <w:rFonts w:hint="eastAsia"/>
                <w:kern w:val="0"/>
                <w:lang w:val="en-US" w:eastAsia="zh-CN"/>
              </w:rPr>
              <w:t>kg</w:t>
            </w:r>
            <w:r>
              <w:rPr>
                <w:rFonts w:hint="eastAsia"/>
                <w:kern w:val="0"/>
              </w:rPr>
              <w:t>/a</w:t>
            </w:r>
          </w:p>
        </w:tc>
        <w:tc>
          <w:tcPr>
            <w:tcW w:w="1362" w:type="dxa"/>
            <w:tcBorders>
              <w:tl2br w:val="nil"/>
              <w:tr2bl w:val="nil"/>
            </w:tcBorders>
            <w:vAlign w:val="center"/>
          </w:tcPr>
          <w:p>
            <w:pPr>
              <w:widowControl/>
              <w:jc w:val="center"/>
              <w:rPr>
                <w:rFonts w:hint="eastAsia" w:eastAsia="宋体"/>
                <w:szCs w:val="21"/>
                <w:lang w:val="en-US" w:eastAsia="zh-CN"/>
              </w:rPr>
            </w:pPr>
            <w:r>
              <w:rPr>
                <w:rFonts w:hint="eastAsia"/>
                <w:kern w:val="0"/>
                <w:szCs w:val="21"/>
                <w:lang w:val="en-US" w:eastAsia="zh-CN"/>
              </w:rPr>
              <w:t>0.2</w:t>
            </w:r>
          </w:p>
        </w:tc>
        <w:tc>
          <w:tcPr>
            <w:tcW w:w="1363" w:type="dxa"/>
            <w:tcBorders>
              <w:tl2br w:val="nil"/>
              <w:tr2bl w:val="nil"/>
            </w:tcBorders>
            <w:vAlign w:val="center"/>
          </w:tcPr>
          <w:p>
            <w:pPr>
              <w:pStyle w:val="24"/>
              <w:adjustRightInd w:val="0"/>
              <w:jc w:val="center"/>
              <w:rPr>
                <w:rFonts w:hint="eastAsia"/>
                <w:sz w:val="21"/>
                <w:szCs w:val="21"/>
                <w:lang w:val="en-US" w:eastAsia="zh-CN"/>
              </w:rPr>
            </w:pPr>
            <w:r>
              <w:rPr>
                <w:rFonts w:hint="eastAsia"/>
                <w:sz w:val="21"/>
                <w:szCs w:val="21"/>
                <w:lang w:val="en-US" w:eastAsia="zh-CN"/>
              </w:rPr>
              <w:t>120</w:t>
            </w:r>
          </w:p>
        </w:tc>
        <w:tc>
          <w:tcPr>
            <w:tcW w:w="2144" w:type="dxa"/>
            <w:vMerge w:val="continue"/>
            <w:tcBorders>
              <w:tl2br w:val="nil"/>
              <w:tr2bl w:val="nil"/>
            </w:tcBorders>
            <w:vAlign w:val="center"/>
          </w:tcPr>
          <w:p>
            <w:pPr>
              <w:pStyle w:val="24"/>
              <w:adjustRightInd w:val="0"/>
              <w:jc w:val="center"/>
              <w:rPr>
                <w:rFonts w:hint="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29" w:hRule="atLeast"/>
          <w:jc w:val="center"/>
        </w:trPr>
        <w:tc>
          <w:tcPr>
            <w:tcW w:w="899" w:type="dxa"/>
            <w:tcBorders>
              <w:tl2br w:val="nil"/>
              <w:tr2bl w:val="nil"/>
            </w:tcBorders>
            <w:vAlign w:val="center"/>
          </w:tcPr>
          <w:p>
            <w:pPr>
              <w:pStyle w:val="24"/>
              <w:adjustRightInd w:val="0"/>
              <w:ind w:firstLine="14"/>
              <w:jc w:val="center"/>
              <w:rPr>
                <w:rFonts w:hint="eastAsia"/>
                <w:sz w:val="21"/>
                <w:szCs w:val="21"/>
                <w:lang w:val="en-US" w:eastAsia="zh-CN"/>
              </w:rPr>
            </w:pPr>
            <w:r>
              <w:rPr>
                <w:rFonts w:hint="eastAsia"/>
                <w:sz w:val="21"/>
                <w:szCs w:val="21"/>
                <w:lang w:val="en-US" w:eastAsia="zh-CN"/>
              </w:rPr>
              <w:t>13</w:t>
            </w:r>
          </w:p>
        </w:tc>
        <w:tc>
          <w:tcPr>
            <w:tcW w:w="2939" w:type="dxa"/>
            <w:tcBorders>
              <w:tl2br w:val="nil"/>
              <w:tr2bl w:val="nil"/>
            </w:tcBorders>
            <w:vAlign w:val="center"/>
          </w:tcPr>
          <w:p>
            <w:pPr>
              <w:widowControl/>
              <w:jc w:val="center"/>
              <w:rPr>
                <w:rFonts w:hint="eastAsia"/>
                <w:sz w:val="21"/>
                <w:szCs w:val="21"/>
                <w:lang w:eastAsia="zh-CN"/>
              </w:rPr>
            </w:pPr>
            <w:r>
              <w:rPr>
                <w:rFonts w:hint="eastAsia"/>
                <w:kern w:val="0"/>
              </w:rPr>
              <w:t>钢丝</w:t>
            </w:r>
          </w:p>
        </w:tc>
        <w:tc>
          <w:tcPr>
            <w:tcW w:w="733" w:type="dxa"/>
            <w:tcBorders>
              <w:tl2br w:val="nil"/>
              <w:tr2bl w:val="nil"/>
            </w:tcBorders>
            <w:vAlign w:val="center"/>
          </w:tcPr>
          <w:p>
            <w:pPr>
              <w:widowControl/>
              <w:jc w:val="center"/>
              <w:rPr>
                <w:sz w:val="21"/>
                <w:szCs w:val="21"/>
              </w:rPr>
            </w:pPr>
            <w:r>
              <w:rPr>
                <w:rFonts w:hint="eastAsia"/>
                <w:kern w:val="0"/>
              </w:rPr>
              <w:t>t/a</w:t>
            </w:r>
          </w:p>
        </w:tc>
        <w:tc>
          <w:tcPr>
            <w:tcW w:w="1362" w:type="dxa"/>
            <w:tcBorders>
              <w:tl2br w:val="nil"/>
              <w:tr2bl w:val="nil"/>
            </w:tcBorders>
            <w:vAlign w:val="center"/>
          </w:tcPr>
          <w:p>
            <w:pPr>
              <w:widowControl/>
              <w:jc w:val="center"/>
              <w:rPr>
                <w:rFonts w:hint="eastAsia"/>
                <w:szCs w:val="21"/>
                <w:lang w:val="en-US" w:eastAsia="zh-CN"/>
              </w:rPr>
            </w:pPr>
            <w:r>
              <w:rPr>
                <w:rFonts w:hint="eastAsia"/>
                <w:kern w:val="0"/>
                <w:szCs w:val="21"/>
              </w:rPr>
              <w:t>600</w:t>
            </w:r>
          </w:p>
        </w:tc>
        <w:tc>
          <w:tcPr>
            <w:tcW w:w="1363" w:type="dxa"/>
            <w:tcBorders>
              <w:tl2br w:val="nil"/>
              <w:tr2bl w:val="nil"/>
            </w:tcBorders>
            <w:vAlign w:val="center"/>
          </w:tcPr>
          <w:p>
            <w:pPr>
              <w:pStyle w:val="24"/>
              <w:adjustRightInd w:val="0"/>
              <w:jc w:val="center"/>
              <w:rPr>
                <w:rFonts w:hint="eastAsia"/>
                <w:sz w:val="21"/>
                <w:szCs w:val="21"/>
                <w:lang w:val="en-US" w:eastAsia="zh-CN"/>
              </w:rPr>
            </w:pPr>
            <w:r>
              <w:rPr>
                <w:rFonts w:hint="eastAsia"/>
                <w:sz w:val="21"/>
                <w:szCs w:val="21"/>
                <w:lang w:val="en-US" w:eastAsia="zh-CN"/>
              </w:rPr>
              <w:t>150</w:t>
            </w:r>
          </w:p>
        </w:tc>
        <w:tc>
          <w:tcPr>
            <w:tcW w:w="2144" w:type="dxa"/>
            <w:vMerge w:val="continue"/>
            <w:tcBorders>
              <w:tl2br w:val="nil"/>
              <w:tr2bl w:val="nil"/>
            </w:tcBorders>
            <w:vAlign w:val="center"/>
          </w:tcPr>
          <w:p>
            <w:pPr>
              <w:pStyle w:val="24"/>
              <w:adjustRightInd w:val="0"/>
              <w:jc w:val="center"/>
              <w:rPr>
                <w:rFonts w:hint="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62" w:hRule="atLeast"/>
          <w:jc w:val="center"/>
        </w:trPr>
        <w:tc>
          <w:tcPr>
            <w:tcW w:w="899" w:type="dxa"/>
            <w:tcBorders>
              <w:tl2br w:val="nil"/>
              <w:tr2bl w:val="nil"/>
            </w:tcBorders>
            <w:vAlign w:val="center"/>
          </w:tcPr>
          <w:p>
            <w:pPr>
              <w:pStyle w:val="24"/>
              <w:adjustRightInd w:val="0"/>
              <w:ind w:firstLine="14"/>
              <w:jc w:val="center"/>
              <w:rPr>
                <w:rFonts w:hint="eastAsia"/>
                <w:sz w:val="21"/>
                <w:szCs w:val="21"/>
                <w:lang w:val="en-US" w:eastAsia="zh-CN"/>
              </w:rPr>
            </w:pPr>
            <w:r>
              <w:rPr>
                <w:rFonts w:hint="eastAsia"/>
                <w:sz w:val="21"/>
                <w:szCs w:val="21"/>
                <w:lang w:val="en-US" w:eastAsia="zh-CN"/>
              </w:rPr>
              <w:t>14</w:t>
            </w:r>
          </w:p>
        </w:tc>
        <w:tc>
          <w:tcPr>
            <w:tcW w:w="2939" w:type="dxa"/>
            <w:tcBorders>
              <w:tl2br w:val="nil"/>
              <w:tr2bl w:val="nil"/>
            </w:tcBorders>
            <w:vAlign w:val="center"/>
          </w:tcPr>
          <w:p>
            <w:pPr>
              <w:widowControl/>
              <w:jc w:val="center"/>
              <w:rPr>
                <w:rFonts w:hint="eastAsia"/>
                <w:sz w:val="21"/>
                <w:szCs w:val="21"/>
                <w:lang w:eastAsia="zh-CN"/>
              </w:rPr>
            </w:pPr>
            <w:r>
              <w:rPr>
                <w:rFonts w:hint="eastAsia"/>
                <w:kern w:val="0"/>
              </w:rPr>
              <w:t>增强纤维</w:t>
            </w:r>
          </w:p>
        </w:tc>
        <w:tc>
          <w:tcPr>
            <w:tcW w:w="733" w:type="dxa"/>
            <w:tcBorders>
              <w:tl2br w:val="nil"/>
              <w:tr2bl w:val="nil"/>
            </w:tcBorders>
            <w:vAlign w:val="center"/>
          </w:tcPr>
          <w:p>
            <w:pPr>
              <w:widowControl/>
              <w:jc w:val="center"/>
              <w:rPr>
                <w:sz w:val="21"/>
                <w:szCs w:val="21"/>
              </w:rPr>
            </w:pPr>
            <w:r>
              <w:rPr>
                <w:rFonts w:hint="eastAsia"/>
                <w:kern w:val="0"/>
              </w:rPr>
              <w:t>t/a</w:t>
            </w:r>
          </w:p>
        </w:tc>
        <w:tc>
          <w:tcPr>
            <w:tcW w:w="1362" w:type="dxa"/>
            <w:tcBorders>
              <w:tl2br w:val="nil"/>
              <w:tr2bl w:val="nil"/>
            </w:tcBorders>
            <w:vAlign w:val="center"/>
          </w:tcPr>
          <w:p>
            <w:pPr>
              <w:widowControl/>
              <w:jc w:val="center"/>
              <w:rPr>
                <w:rFonts w:hint="eastAsia"/>
                <w:szCs w:val="21"/>
                <w:lang w:val="en-US" w:eastAsia="zh-CN"/>
              </w:rPr>
            </w:pPr>
            <w:r>
              <w:rPr>
                <w:rFonts w:hint="eastAsia"/>
                <w:kern w:val="0"/>
                <w:szCs w:val="21"/>
              </w:rPr>
              <w:t>30</w:t>
            </w:r>
          </w:p>
        </w:tc>
        <w:tc>
          <w:tcPr>
            <w:tcW w:w="1363" w:type="dxa"/>
            <w:tcBorders>
              <w:tl2br w:val="nil"/>
              <w:tr2bl w:val="nil"/>
            </w:tcBorders>
            <w:vAlign w:val="center"/>
          </w:tcPr>
          <w:p>
            <w:pPr>
              <w:pStyle w:val="24"/>
              <w:adjustRightInd w:val="0"/>
              <w:jc w:val="center"/>
              <w:rPr>
                <w:rFonts w:hint="eastAsia"/>
                <w:sz w:val="21"/>
                <w:szCs w:val="21"/>
                <w:lang w:val="en-US" w:eastAsia="zh-CN"/>
              </w:rPr>
            </w:pPr>
            <w:r>
              <w:rPr>
                <w:rFonts w:hint="eastAsia"/>
                <w:sz w:val="21"/>
                <w:szCs w:val="21"/>
                <w:lang w:val="en-US" w:eastAsia="zh-CN"/>
              </w:rPr>
              <w:t>28</w:t>
            </w:r>
          </w:p>
        </w:tc>
        <w:tc>
          <w:tcPr>
            <w:tcW w:w="2144" w:type="dxa"/>
            <w:vMerge w:val="continue"/>
            <w:tcBorders>
              <w:tl2br w:val="nil"/>
              <w:tr2bl w:val="nil"/>
            </w:tcBorders>
            <w:vAlign w:val="center"/>
          </w:tcPr>
          <w:p>
            <w:pPr>
              <w:pStyle w:val="24"/>
              <w:adjustRightInd w:val="0"/>
              <w:jc w:val="center"/>
              <w:rPr>
                <w:rFonts w:hint="eastAsia"/>
                <w:sz w:val="21"/>
                <w:szCs w:val="21"/>
                <w:lang w:val="en-US" w:eastAsia="zh-CN"/>
              </w:rPr>
            </w:pPr>
          </w:p>
        </w:tc>
      </w:tr>
    </w:tbl>
    <w:p>
      <w:pPr>
        <w:pStyle w:val="12"/>
        <w:spacing w:line="360" w:lineRule="auto"/>
        <w:jc w:val="center"/>
        <w:rPr>
          <w:rFonts w:ascii="Times New Roman" w:hAnsi="Times New Roman"/>
          <w:b/>
          <w:sz w:val="24"/>
          <w:szCs w:val="24"/>
        </w:rPr>
      </w:pPr>
      <w:r>
        <w:rPr>
          <w:rFonts w:ascii="Times New Roman" w:hAnsi="Times New Roman"/>
          <w:b/>
          <w:sz w:val="24"/>
          <w:szCs w:val="24"/>
        </w:rPr>
        <w:t>表2-</w:t>
      </w:r>
      <w:r>
        <w:rPr>
          <w:rFonts w:hint="eastAsia" w:ascii="Times New Roman" w:hAnsi="Times New Roman"/>
          <w:b/>
          <w:sz w:val="24"/>
          <w:szCs w:val="24"/>
          <w:lang w:val="en-US" w:eastAsia="zh-CN"/>
        </w:rPr>
        <w:t>4</w:t>
      </w:r>
      <w:r>
        <w:rPr>
          <w:rFonts w:ascii="Times New Roman" w:hAnsi="Times New Roman"/>
          <w:b/>
          <w:sz w:val="24"/>
          <w:szCs w:val="24"/>
        </w:rPr>
        <w:t xml:space="preserve"> 项目产品方案</w:t>
      </w:r>
    </w:p>
    <w:tbl>
      <w:tblPr>
        <w:tblStyle w:val="20"/>
        <w:tblW w:w="9426" w:type="dxa"/>
        <w:jc w:val="center"/>
        <w:tblInd w:w="13"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39"/>
        <w:gridCol w:w="1575"/>
        <w:gridCol w:w="867"/>
        <w:gridCol w:w="1362"/>
        <w:gridCol w:w="1362"/>
        <w:gridCol w:w="1376"/>
        <w:gridCol w:w="214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739" w:type="dxa"/>
            <w:tcBorders>
              <w:tl2br w:val="nil"/>
              <w:tr2bl w:val="nil"/>
            </w:tcBorders>
            <w:vAlign w:val="center"/>
          </w:tcPr>
          <w:p>
            <w:pPr>
              <w:jc w:val="center"/>
              <w:rPr>
                <w:b/>
                <w:szCs w:val="21"/>
              </w:rPr>
            </w:pPr>
            <w:r>
              <w:rPr>
                <w:b/>
                <w:szCs w:val="21"/>
              </w:rPr>
              <w:t>序号</w:t>
            </w:r>
          </w:p>
        </w:tc>
        <w:tc>
          <w:tcPr>
            <w:tcW w:w="1575" w:type="dxa"/>
            <w:tcBorders>
              <w:tl2br w:val="nil"/>
              <w:tr2bl w:val="nil"/>
            </w:tcBorders>
            <w:vAlign w:val="center"/>
          </w:tcPr>
          <w:p>
            <w:pPr>
              <w:jc w:val="center"/>
              <w:rPr>
                <w:b/>
                <w:szCs w:val="21"/>
              </w:rPr>
            </w:pPr>
            <w:r>
              <w:rPr>
                <w:b/>
                <w:szCs w:val="21"/>
              </w:rPr>
              <w:t>产品名称</w:t>
            </w:r>
          </w:p>
        </w:tc>
        <w:tc>
          <w:tcPr>
            <w:tcW w:w="867" w:type="dxa"/>
            <w:tcBorders>
              <w:tl2br w:val="nil"/>
              <w:tr2bl w:val="nil"/>
            </w:tcBorders>
            <w:vAlign w:val="center"/>
          </w:tcPr>
          <w:p>
            <w:pPr>
              <w:jc w:val="center"/>
              <w:rPr>
                <w:b/>
                <w:szCs w:val="21"/>
              </w:rPr>
            </w:pPr>
            <w:r>
              <w:rPr>
                <w:b/>
                <w:szCs w:val="21"/>
              </w:rPr>
              <w:t>单位</w:t>
            </w:r>
          </w:p>
        </w:tc>
        <w:tc>
          <w:tcPr>
            <w:tcW w:w="1362" w:type="dxa"/>
            <w:tcBorders>
              <w:tl2br w:val="nil"/>
              <w:tr2bl w:val="nil"/>
            </w:tcBorders>
            <w:vAlign w:val="center"/>
          </w:tcPr>
          <w:p>
            <w:pPr>
              <w:jc w:val="center"/>
              <w:rPr>
                <w:rFonts w:hint="eastAsia"/>
                <w:b/>
                <w:szCs w:val="21"/>
                <w:lang w:eastAsia="zh-CN"/>
              </w:rPr>
            </w:pPr>
            <w:r>
              <w:rPr>
                <w:b/>
                <w:szCs w:val="21"/>
              </w:rPr>
              <w:t>产品规格</w:t>
            </w:r>
          </w:p>
        </w:tc>
        <w:tc>
          <w:tcPr>
            <w:tcW w:w="1362" w:type="dxa"/>
            <w:tcBorders>
              <w:tl2br w:val="nil"/>
              <w:tr2bl w:val="nil"/>
            </w:tcBorders>
            <w:vAlign w:val="center"/>
          </w:tcPr>
          <w:p>
            <w:pPr>
              <w:spacing w:line="240" w:lineRule="auto"/>
              <w:jc w:val="center"/>
              <w:rPr>
                <w:rFonts w:hint="eastAsia"/>
                <w:b/>
                <w:bCs/>
                <w:lang w:eastAsia="zh-CN"/>
              </w:rPr>
            </w:pPr>
            <w:r>
              <w:rPr>
                <w:rFonts w:hint="eastAsia"/>
                <w:b/>
                <w:bCs/>
                <w:lang w:eastAsia="zh-CN"/>
              </w:rPr>
              <w:t>环评中产量</w:t>
            </w:r>
          </w:p>
          <w:p>
            <w:pPr>
              <w:pStyle w:val="22"/>
              <w:spacing w:line="240" w:lineRule="auto"/>
              <w:ind w:left="0" w:leftChars="0" w:firstLine="0" w:firstLineChars="0"/>
              <w:jc w:val="center"/>
              <w:rPr>
                <w:rFonts w:hint="eastAsia"/>
                <w:b/>
                <w:bCs/>
                <w:lang w:eastAsia="zh-CN"/>
              </w:rPr>
            </w:pPr>
            <w:r>
              <w:rPr>
                <w:rFonts w:hint="eastAsia"/>
                <w:b/>
                <w:bCs/>
                <w:szCs w:val="21"/>
                <w:lang w:eastAsia="zh-CN"/>
              </w:rPr>
              <w:t>（</w:t>
            </w:r>
            <w:r>
              <w:rPr>
                <w:rFonts w:hint="eastAsia"/>
                <w:b/>
                <w:bCs/>
                <w:szCs w:val="21"/>
                <w:lang w:val="en-US" w:eastAsia="zh-CN"/>
              </w:rPr>
              <w:t>t/a</w:t>
            </w:r>
            <w:r>
              <w:rPr>
                <w:rFonts w:hint="eastAsia"/>
                <w:b/>
                <w:bCs/>
                <w:szCs w:val="21"/>
                <w:lang w:eastAsia="zh-CN"/>
              </w:rPr>
              <w:t>）</w:t>
            </w:r>
          </w:p>
        </w:tc>
        <w:tc>
          <w:tcPr>
            <w:tcW w:w="1376" w:type="dxa"/>
            <w:tcBorders>
              <w:tl2br w:val="nil"/>
              <w:tr2bl w:val="nil"/>
            </w:tcBorders>
            <w:vAlign w:val="center"/>
          </w:tcPr>
          <w:p>
            <w:pPr>
              <w:spacing w:line="240" w:lineRule="auto"/>
              <w:jc w:val="center"/>
              <w:rPr>
                <w:rFonts w:hint="eastAsia"/>
                <w:b/>
                <w:bCs/>
                <w:lang w:eastAsia="zh-CN"/>
              </w:rPr>
            </w:pPr>
            <w:r>
              <w:rPr>
                <w:rFonts w:hint="eastAsia"/>
                <w:b/>
                <w:bCs/>
                <w:lang w:eastAsia="zh-CN"/>
              </w:rPr>
              <w:t>实际产量</w:t>
            </w:r>
          </w:p>
          <w:p>
            <w:pPr>
              <w:pStyle w:val="22"/>
              <w:spacing w:line="240" w:lineRule="auto"/>
              <w:ind w:left="0" w:leftChars="0" w:firstLine="0" w:firstLineChars="0"/>
              <w:jc w:val="center"/>
              <w:rPr>
                <w:rFonts w:hint="eastAsia"/>
                <w:b/>
                <w:bCs/>
                <w:lang w:eastAsia="zh-CN"/>
              </w:rPr>
            </w:pPr>
            <w:r>
              <w:rPr>
                <w:rFonts w:hint="eastAsia"/>
                <w:b/>
                <w:bCs/>
                <w:szCs w:val="21"/>
                <w:lang w:eastAsia="zh-CN"/>
              </w:rPr>
              <w:t>（</w:t>
            </w:r>
            <w:r>
              <w:rPr>
                <w:rFonts w:hint="eastAsia"/>
                <w:b/>
                <w:bCs/>
                <w:szCs w:val="21"/>
                <w:lang w:val="en-US" w:eastAsia="zh-CN"/>
              </w:rPr>
              <w:t>t/a</w:t>
            </w:r>
            <w:r>
              <w:rPr>
                <w:rFonts w:hint="eastAsia"/>
                <w:b/>
                <w:bCs/>
                <w:szCs w:val="21"/>
                <w:lang w:eastAsia="zh-CN"/>
              </w:rPr>
              <w:t>）</w:t>
            </w:r>
          </w:p>
        </w:tc>
        <w:tc>
          <w:tcPr>
            <w:tcW w:w="2145" w:type="dxa"/>
            <w:tcBorders>
              <w:tl2br w:val="nil"/>
              <w:tr2bl w:val="nil"/>
            </w:tcBorders>
            <w:vAlign w:val="center"/>
          </w:tcPr>
          <w:p>
            <w:pPr>
              <w:jc w:val="center"/>
              <w:rPr>
                <w:b/>
                <w:szCs w:val="21"/>
              </w:rPr>
            </w:pPr>
            <w:r>
              <w:rPr>
                <w:b/>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739" w:type="dxa"/>
            <w:tcBorders>
              <w:tl2br w:val="nil"/>
              <w:tr2bl w:val="nil"/>
            </w:tcBorders>
            <w:vAlign w:val="center"/>
          </w:tcPr>
          <w:p>
            <w:pPr>
              <w:jc w:val="center"/>
              <w:rPr>
                <w:szCs w:val="21"/>
              </w:rPr>
            </w:pPr>
            <w:r>
              <w:rPr>
                <w:szCs w:val="21"/>
              </w:rPr>
              <w:t>1</w:t>
            </w:r>
          </w:p>
        </w:tc>
        <w:tc>
          <w:tcPr>
            <w:tcW w:w="1575" w:type="dxa"/>
            <w:tcBorders>
              <w:tl2br w:val="nil"/>
              <w:tr2bl w:val="nil"/>
            </w:tcBorders>
            <w:vAlign w:val="center"/>
          </w:tcPr>
          <w:p>
            <w:pPr>
              <w:jc w:val="center"/>
              <w:rPr>
                <w:rFonts w:hint="eastAsia" w:eastAsia="宋体"/>
                <w:szCs w:val="21"/>
                <w:lang w:eastAsia="zh-CN"/>
              </w:rPr>
            </w:pPr>
            <w:r>
              <w:rPr>
                <w:rFonts w:hint="eastAsia"/>
                <w:color w:val="000000"/>
                <w:szCs w:val="21"/>
              </w:rPr>
              <w:t>钢丝增强软管</w:t>
            </w:r>
          </w:p>
        </w:tc>
        <w:tc>
          <w:tcPr>
            <w:tcW w:w="867" w:type="dxa"/>
            <w:tcBorders>
              <w:tl2br w:val="nil"/>
              <w:tr2bl w:val="nil"/>
            </w:tcBorders>
            <w:vAlign w:val="center"/>
          </w:tcPr>
          <w:p>
            <w:pPr>
              <w:jc w:val="center"/>
              <w:rPr>
                <w:rFonts w:hint="eastAsia" w:eastAsia="宋体"/>
                <w:szCs w:val="21"/>
                <w:lang w:eastAsia="zh-CN"/>
              </w:rPr>
            </w:pPr>
            <w:r>
              <w:rPr>
                <w:color w:val="000000"/>
                <w:szCs w:val="21"/>
              </w:rPr>
              <w:t>吨</w:t>
            </w:r>
            <w:r>
              <w:rPr>
                <w:rFonts w:hint="eastAsia"/>
                <w:color w:val="000000"/>
                <w:szCs w:val="21"/>
              </w:rPr>
              <w:t>/年</w:t>
            </w:r>
          </w:p>
        </w:tc>
        <w:tc>
          <w:tcPr>
            <w:tcW w:w="1362" w:type="dxa"/>
            <w:tcBorders>
              <w:tl2br w:val="nil"/>
              <w:tr2bl w:val="nil"/>
            </w:tcBorders>
            <w:vAlign w:val="center"/>
          </w:tcPr>
          <w:p>
            <w:pPr>
              <w:spacing w:line="300" w:lineRule="exact"/>
              <w:jc w:val="center"/>
              <w:rPr>
                <w:rFonts w:hint="eastAsia"/>
                <w:szCs w:val="21"/>
                <w:lang w:val="en-US" w:eastAsia="zh-CN"/>
              </w:rPr>
            </w:pPr>
            <w:r>
              <w:rPr>
                <w:rFonts w:hint="eastAsia"/>
                <w:szCs w:val="21"/>
              </w:rPr>
              <w:t>内径</w:t>
            </w:r>
            <w:r>
              <w:rPr>
                <w:szCs w:val="21"/>
              </w:rPr>
              <w:t>64mm</w:t>
            </w:r>
            <w:r>
              <w:rPr>
                <w:rFonts w:hint="eastAsia"/>
                <w:szCs w:val="21"/>
              </w:rPr>
              <w:t>/89</w:t>
            </w:r>
            <w:r>
              <w:rPr>
                <w:szCs w:val="21"/>
              </w:rPr>
              <w:t>mm</w:t>
            </w:r>
          </w:p>
        </w:tc>
        <w:tc>
          <w:tcPr>
            <w:tcW w:w="1362" w:type="dxa"/>
            <w:tcBorders>
              <w:tl2br w:val="nil"/>
              <w:tr2bl w:val="nil"/>
            </w:tcBorders>
            <w:vAlign w:val="center"/>
          </w:tcPr>
          <w:p>
            <w:pPr>
              <w:jc w:val="center"/>
              <w:rPr>
                <w:rFonts w:hint="eastAsia" w:eastAsia="宋体"/>
                <w:szCs w:val="21"/>
                <w:lang w:val="en-US" w:eastAsia="zh-CN"/>
              </w:rPr>
            </w:pPr>
            <w:r>
              <w:rPr>
                <w:rFonts w:hint="eastAsia"/>
                <w:color w:val="000000"/>
                <w:szCs w:val="21"/>
              </w:rPr>
              <w:t>1000</w:t>
            </w:r>
          </w:p>
        </w:tc>
        <w:tc>
          <w:tcPr>
            <w:tcW w:w="1376" w:type="dxa"/>
            <w:tcBorders>
              <w:tl2br w:val="nil"/>
              <w:tr2bl w:val="nil"/>
            </w:tcBorders>
            <w:vAlign w:val="center"/>
          </w:tcPr>
          <w:p>
            <w:pPr>
              <w:jc w:val="center"/>
              <w:rPr>
                <w:rFonts w:hint="eastAsia" w:eastAsia="宋体"/>
                <w:szCs w:val="21"/>
                <w:lang w:val="en-US" w:eastAsia="zh-CN"/>
              </w:rPr>
            </w:pPr>
            <w:r>
              <w:rPr>
                <w:rFonts w:hint="eastAsia"/>
                <w:szCs w:val="21"/>
                <w:lang w:val="en-US" w:eastAsia="zh-CN"/>
              </w:rPr>
              <w:t>800</w:t>
            </w:r>
          </w:p>
        </w:tc>
        <w:tc>
          <w:tcPr>
            <w:tcW w:w="2145" w:type="dxa"/>
            <w:vMerge w:val="restart"/>
            <w:tcBorders>
              <w:tl2br w:val="nil"/>
              <w:tr2bl w:val="nil"/>
            </w:tcBorders>
            <w:vAlign w:val="center"/>
          </w:tcPr>
          <w:p>
            <w:pPr>
              <w:ind w:firstLine="420" w:firstLineChars="200"/>
              <w:jc w:val="both"/>
            </w:pPr>
            <w:r>
              <w:rPr>
                <w:rFonts w:hint="eastAsia"/>
                <w:sz w:val="21"/>
                <w:szCs w:val="21"/>
                <w:lang w:val="en-US" w:eastAsia="zh-CN"/>
              </w:rPr>
              <w:t>与环评阶段相比，因项目分期建设，分期验收，一期项目为年产900吨纤维增强软管、800吨钢丝增加软管和467吨塑料水带。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739" w:type="dxa"/>
            <w:tcBorders>
              <w:tl2br w:val="nil"/>
              <w:tr2bl w:val="nil"/>
            </w:tcBorders>
            <w:vAlign w:val="center"/>
          </w:tcPr>
          <w:p>
            <w:pPr>
              <w:jc w:val="center"/>
              <w:rPr>
                <w:szCs w:val="21"/>
              </w:rPr>
            </w:pPr>
            <w:r>
              <w:rPr>
                <w:szCs w:val="21"/>
              </w:rPr>
              <w:t>2</w:t>
            </w:r>
          </w:p>
        </w:tc>
        <w:tc>
          <w:tcPr>
            <w:tcW w:w="1575" w:type="dxa"/>
            <w:tcBorders>
              <w:tl2br w:val="nil"/>
              <w:tr2bl w:val="nil"/>
            </w:tcBorders>
            <w:vAlign w:val="center"/>
          </w:tcPr>
          <w:p>
            <w:pPr>
              <w:jc w:val="center"/>
              <w:rPr>
                <w:rFonts w:hint="eastAsia" w:eastAsia="宋体"/>
                <w:szCs w:val="21"/>
                <w:lang w:eastAsia="zh-CN"/>
              </w:rPr>
            </w:pPr>
            <w:r>
              <w:rPr>
                <w:rFonts w:hint="eastAsia"/>
                <w:color w:val="000000"/>
                <w:szCs w:val="21"/>
              </w:rPr>
              <w:t>纤维增强软管</w:t>
            </w:r>
          </w:p>
        </w:tc>
        <w:tc>
          <w:tcPr>
            <w:tcW w:w="867" w:type="dxa"/>
            <w:tcBorders>
              <w:tl2br w:val="nil"/>
              <w:tr2bl w:val="nil"/>
            </w:tcBorders>
            <w:vAlign w:val="center"/>
          </w:tcPr>
          <w:p>
            <w:pPr>
              <w:jc w:val="center"/>
              <w:rPr>
                <w:rFonts w:hint="eastAsia" w:eastAsia="宋体"/>
                <w:szCs w:val="21"/>
                <w:lang w:eastAsia="zh-CN"/>
              </w:rPr>
            </w:pPr>
            <w:r>
              <w:rPr>
                <w:color w:val="000000"/>
                <w:szCs w:val="21"/>
              </w:rPr>
              <w:t>吨</w:t>
            </w:r>
            <w:r>
              <w:rPr>
                <w:rFonts w:hint="eastAsia"/>
                <w:color w:val="000000"/>
                <w:szCs w:val="21"/>
              </w:rPr>
              <w:t>/年</w:t>
            </w:r>
          </w:p>
        </w:tc>
        <w:tc>
          <w:tcPr>
            <w:tcW w:w="1362" w:type="dxa"/>
            <w:tcBorders>
              <w:tl2br w:val="nil"/>
              <w:tr2bl w:val="nil"/>
            </w:tcBorders>
            <w:vAlign w:val="center"/>
          </w:tcPr>
          <w:p>
            <w:pPr>
              <w:spacing w:line="300" w:lineRule="exact"/>
              <w:jc w:val="center"/>
              <w:rPr>
                <w:rFonts w:hint="eastAsia"/>
                <w:szCs w:val="21"/>
                <w:lang w:val="en-US" w:eastAsia="zh-CN"/>
              </w:rPr>
            </w:pPr>
            <w:r>
              <w:rPr>
                <w:rFonts w:hint="eastAsia"/>
                <w:szCs w:val="21"/>
              </w:rPr>
              <w:t>内径</w:t>
            </w:r>
            <w:r>
              <w:rPr>
                <w:szCs w:val="21"/>
              </w:rPr>
              <w:t>54mm</w:t>
            </w:r>
            <w:r>
              <w:rPr>
                <w:rFonts w:hint="eastAsia"/>
                <w:szCs w:val="21"/>
              </w:rPr>
              <w:t>/</w:t>
            </w:r>
            <w:r>
              <w:rPr>
                <w:szCs w:val="21"/>
              </w:rPr>
              <w:t>64mm</w:t>
            </w:r>
          </w:p>
        </w:tc>
        <w:tc>
          <w:tcPr>
            <w:tcW w:w="1362" w:type="dxa"/>
            <w:tcBorders>
              <w:tl2br w:val="nil"/>
              <w:tr2bl w:val="nil"/>
            </w:tcBorders>
            <w:vAlign w:val="center"/>
          </w:tcPr>
          <w:p>
            <w:pPr>
              <w:jc w:val="center"/>
              <w:rPr>
                <w:rFonts w:hint="eastAsia" w:eastAsia="宋体"/>
                <w:szCs w:val="21"/>
                <w:lang w:val="en-US" w:eastAsia="zh-CN"/>
              </w:rPr>
            </w:pPr>
            <w:r>
              <w:rPr>
                <w:rFonts w:hint="eastAsia"/>
                <w:color w:val="000000"/>
                <w:szCs w:val="21"/>
              </w:rPr>
              <w:t>1000</w:t>
            </w:r>
          </w:p>
        </w:tc>
        <w:tc>
          <w:tcPr>
            <w:tcW w:w="1376" w:type="dxa"/>
            <w:tcBorders>
              <w:tl2br w:val="nil"/>
              <w:tr2bl w:val="nil"/>
            </w:tcBorders>
            <w:vAlign w:val="center"/>
          </w:tcPr>
          <w:p>
            <w:pPr>
              <w:jc w:val="center"/>
              <w:rPr>
                <w:rFonts w:hint="eastAsia" w:eastAsia="宋体"/>
                <w:szCs w:val="21"/>
                <w:lang w:val="en-US" w:eastAsia="zh-CN"/>
              </w:rPr>
            </w:pPr>
            <w:r>
              <w:rPr>
                <w:rFonts w:hint="eastAsia"/>
                <w:szCs w:val="21"/>
                <w:lang w:val="en-US" w:eastAsia="zh-CN"/>
              </w:rPr>
              <w:t>900</w:t>
            </w:r>
          </w:p>
        </w:tc>
        <w:tc>
          <w:tcPr>
            <w:tcW w:w="2145" w:type="dxa"/>
            <w:vMerge w:val="continue"/>
            <w:tcBorders>
              <w:tl2br w:val="nil"/>
              <w:tr2bl w:val="nil"/>
            </w:tcBorders>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19" w:hRule="atLeast"/>
          <w:jc w:val="center"/>
        </w:trPr>
        <w:tc>
          <w:tcPr>
            <w:tcW w:w="739" w:type="dxa"/>
            <w:tcBorders>
              <w:tl2br w:val="nil"/>
              <w:tr2bl w:val="nil"/>
            </w:tcBorders>
            <w:vAlign w:val="center"/>
          </w:tcPr>
          <w:p>
            <w:pPr>
              <w:jc w:val="center"/>
              <w:rPr>
                <w:rFonts w:hint="eastAsia" w:eastAsia="宋体"/>
                <w:szCs w:val="21"/>
                <w:lang w:val="en-US" w:eastAsia="zh-CN"/>
              </w:rPr>
            </w:pPr>
            <w:r>
              <w:rPr>
                <w:rFonts w:hint="eastAsia"/>
                <w:szCs w:val="21"/>
                <w:lang w:val="en-US" w:eastAsia="zh-CN"/>
              </w:rPr>
              <w:t>3</w:t>
            </w:r>
          </w:p>
        </w:tc>
        <w:tc>
          <w:tcPr>
            <w:tcW w:w="1575" w:type="dxa"/>
            <w:tcBorders>
              <w:tl2br w:val="nil"/>
              <w:tr2bl w:val="nil"/>
            </w:tcBorders>
            <w:vAlign w:val="center"/>
          </w:tcPr>
          <w:p>
            <w:pPr>
              <w:jc w:val="center"/>
              <w:rPr>
                <w:rFonts w:hint="eastAsia" w:eastAsia="宋体"/>
                <w:szCs w:val="21"/>
                <w:lang w:eastAsia="zh-CN"/>
              </w:rPr>
            </w:pPr>
            <w:r>
              <w:rPr>
                <w:rFonts w:hint="eastAsia"/>
                <w:color w:val="000000"/>
                <w:szCs w:val="21"/>
              </w:rPr>
              <w:t>塑料水带</w:t>
            </w:r>
          </w:p>
        </w:tc>
        <w:tc>
          <w:tcPr>
            <w:tcW w:w="867" w:type="dxa"/>
            <w:tcBorders>
              <w:tl2br w:val="nil"/>
              <w:tr2bl w:val="nil"/>
            </w:tcBorders>
            <w:vAlign w:val="center"/>
          </w:tcPr>
          <w:p>
            <w:pPr>
              <w:jc w:val="center"/>
              <w:rPr>
                <w:rFonts w:hint="eastAsia" w:eastAsia="宋体"/>
                <w:szCs w:val="21"/>
                <w:lang w:eastAsia="zh-CN"/>
              </w:rPr>
            </w:pPr>
            <w:r>
              <w:rPr>
                <w:color w:val="000000"/>
                <w:szCs w:val="21"/>
              </w:rPr>
              <w:t>吨</w:t>
            </w:r>
            <w:r>
              <w:rPr>
                <w:rFonts w:hint="eastAsia"/>
                <w:color w:val="000000"/>
                <w:szCs w:val="21"/>
              </w:rPr>
              <w:t>/年</w:t>
            </w:r>
          </w:p>
        </w:tc>
        <w:tc>
          <w:tcPr>
            <w:tcW w:w="1362" w:type="dxa"/>
            <w:tcBorders>
              <w:tl2br w:val="nil"/>
              <w:tr2bl w:val="nil"/>
            </w:tcBorders>
            <w:vAlign w:val="center"/>
          </w:tcPr>
          <w:p>
            <w:pPr>
              <w:spacing w:line="300" w:lineRule="exact"/>
              <w:jc w:val="center"/>
              <w:rPr>
                <w:rFonts w:hint="eastAsia"/>
                <w:szCs w:val="21"/>
                <w:lang w:val="en-US" w:eastAsia="zh-CN"/>
              </w:rPr>
            </w:pPr>
            <w:r>
              <w:rPr>
                <w:rFonts w:hint="eastAsia"/>
                <w:szCs w:val="21"/>
              </w:rPr>
              <w:t>内径6</w:t>
            </w:r>
            <w:r>
              <w:rPr>
                <w:szCs w:val="21"/>
              </w:rPr>
              <w:t>4mm</w:t>
            </w:r>
          </w:p>
        </w:tc>
        <w:tc>
          <w:tcPr>
            <w:tcW w:w="1362" w:type="dxa"/>
            <w:tcBorders>
              <w:tl2br w:val="nil"/>
              <w:tr2bl w:val="nil"/>
            </w:tcBorders>
            <w:vAlign w:val="center"/>
          </w:tcPr>
          <w:p>
            <w:pPr>
              <w:jc w:val="center"/>
              <w:rPr>
                <w:rFonts w:hint="eastAsia" w:eastAsia="宋体"/>
                <w:szCs w:val="21"/>
                <w:lang w:val="en-US" w:eastAsia="zh-CN"/>
              </w:rPr>
            </w:pPr>
            <w:r>
              <w:rPr>
                <w:rFonts w:hint="eastAsia"/>
                <w:color w:val="000000"/>
                <w:szCs w:val="21"/>
              </w:rPr>
              <w:t>700</w:t>
            </w:r>
          </w:p>
        </w:tc>
        <w:tc>
          <w:tcPr>
            <w:tcW w:w="1376" w:type="dxa"/>
            <w:tcBorders>
              <w:tl2br w:val="nil"/>
              <w:tr2bl w:val="nil"/>
            </w:tcBorders>
            <w:vAlign w:val="center"/>
          </w:tcPr>
          <w:p>
            <w:pPr>
              <w:jc w:val="center"/>
              <w:rPr>
                <w:rFonts w:hint="eastAsia"/>
                <w:szCs w:val="21"/>
                <w:lang w:val="en-US" w:eastAsia="zh-CN"/>
              </w:rPr>
            </w:pPr>
            <w:r>
              <w:rPr>
                <w:rFonts w:hint="eastAsia"/>
                <w:szCs w:val="21"/>
                <w:lang w:val="en-US" w:eastAsia="zh-CN"/>
              </w:rPr>
              <w:t>467</w:t>
            </w:r>
          </w:p>
        </w:tc>
        <w:tc>
          <w:tcPr>
            <w:tcW w:w="2145" w:type="dxa"/>
            <w:vMerge w:val="continue"/>
            <w:tcBorders>
              <w:tl2br w:val="nil"/>
              <w:tr2bl w:val="nil"/>
            </w:tcBorders>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89" w:hRule="atLeast"/>
          <w:jc w:val="center"/>
        </w:trPr>
        <w:tc>
          <w:tcPr>
            <w:tcW w:w="739" w:type="dxa"/>
            <w:tcBorders>
              <w:tl2br w:val="nil"/>
              <w:tr2bl w:val="nil"/>
            </w:tcBorders>
            <w:vAlign w:val="center"/>
          </w:tcPr>
          <w:p>
            <w:pPr>
              <w:jc w:val="center"/>
              <w:rPr>
                <w:rFonts w:hint="eastAsia" w:eastAsia="宋体"/>
                <w:szCs w:val="21"/>
                <w:lang w:val="en-US" w:eastAsia="zh-CN"/>
              </w:rPr>
            </w:pPr>
            <w:r>
              <w:rPr>
                <w:rFonts w:hint="eastAsia"/>
                <w:szCs w:val="21"/>
                <w:lang w:val="en-US" w:eastAsia="zh-CN"/>
              </w:rPr>
              <w:t>4</w:t>
            </w:r>
          </w:p>
        </w:tc>
        <w:tc>
          <w:tcPr>
            <w:tcW w:w="1575" w:type="dxa"/>
            <w:tcBorders>
              <w:tl2br w:val="nil"/>
              <w:tr2bl w:val="nil"/>
            </w:tcBorders>
            <w:vAlign w:val="center"/>
          </w:tcPr>
          <w:p>
            <w:pPr>
              <w:jc w:val="center"/>
              <w:rPr>
                <w:rFonts w:hint="eastAsia" w:eastAsia="宋体"/>
                <w:szCs w:val="21"/>
                <w:lang w:eastAsia="zh-CN"/>
              </w:rPr>
            </w:pPr>
            <w:r>
              <w:rPr>
                <w:rFonts w:hint="eastAsia"/>
                <w:color w:val="000000"/>
                <w:szCs w:val="21"/>
              </w:rPr>
              <w:t>塑料硬管</w:t>
            </w:r>
          </w:p>
        </w:tc>
        <w:tc>
          <w:tcPr>
            <w:tcW w:w="867" w:type="dxa"/>
            <w:tcBorders>
              <w:tl2br w:val="nil"/>
              <w:tr2bl w:val="nil"/>
            </w:tcBorders>
            <w:vAlign w:val="center"/>
          </w:tcPr>
          <w:p>
            <w:pPr>
              <w:jc w:val="center"/>
              <w:rPr>
                <w:rFonts w:hint="eastAsia" w:eastAsia="宋体"/>
                <w:szCs w:val="21"/>
                <w:lang w:eastAsia="zh-CN"/>
              </w:rPr>
            </w:pPr>
            <w:r>
              <w:rPr>
                <w:color w:val="000000"/>
                <w:szCs w:val="21"/>
              </w:rPr>
              <w:t>吨</w:t>
            </w:r>
            <w:r>
              <w:rPr>
                <w:rFonts w:hint="eastAsia"/>
                <w:color w:val="000000"/>
                <w:szCs w:val="21"/>
              </w:rPr>
              <w:t>/年</w:t>
            </w:r>
          </w:p>
        </w:tc>
        <w:tc>
          <w:tcPr>
            <w:tcW w:w="1362" w:type="dxa"/>
            <w:tcBorders>
              <w:tl2br w:val="nil"/>
              <w:tr2bl w:val="nil"/>
            </w:tcBorders>
            <w:vAlign w:val="center"/>
          </w:tcPr>
          <w:p>
            <w:pPr>
              <w:spacing w:line="300" w:lineRule="exact"/>
              <w:jc w:val="center"/>
              <w:rPr>
                <w:rFonts w:hint="eastAsia"/>
                <w:szCs w:val="21"/>
                <w:lang w:val="en-US" w:eastAsia="zh-CN"/>
              </w:rPr>
            </w:pPr>
            <w:r>
              <w:rPr>
                <w:rFonts w:hint="eastAsia"/>
                <w:szCs w:val="21"/>
              </w:rPr>
              <w:t>内径6</w:t>
            </w:r>
            <w:r>
              <w:rPr>
                <w:szCs w:val="21"/>
              </w:rPr>
              <w:t>4mm</w:t>
            </w:r>
          </w:p>
        </w:tc>
        <w:tc>
          <w:tcPr>
            <w:tcW w:w="1362" w:type="dxa"/>
            <w:tcBorders>
              <w:tl2br w:val="nil"/>
              <w:tr2bl w:val="nil"/>
            </w:tcBorders>
            <w:vAlign w:val="center"/>
          </w:tcPr>
          <w:p>
            <w:pPr>
              <w:jc w:val="center"/>
              <w:rPr>
                <w:rFonts w:hint="eastAsia" w:eastAsia="宋体"/>
                <w:szCs w:val="21"/>
                <w:lang w:val="en-US" w:eastAsia="zh-CN"/>
              </w:rPr>
            </w:pPr>
            <w:r>
              <w:rPr>
                <w:rFonts w:hint="eastAsia"/>
                <w:color w:val="000000"/>
                <w:szCs w:val="21"/>
              </w:rPr>
              <w:t>300</w:t>
            </w:r>
          </w:p>
        </w:tc>
        <w:tc>
          <w:tcPr>
            <w:tcW w:w="1376" w:type="dxa"/>
            <w:tcBorders>
              <w:tl2br w:val="nil"/>
              <w:tr2bl w:val="nil"/>
            </w:tcBorders>
            <w:vAlign w:val="center"/>
          </w:tcPr>
          <w:p>
            <w:pPr>
              <w:jc w:val="center"/>
              <w:rPr>
                <w:rFonts w:hint="eastAsia"/>
                <w:szCs w:val="21"/>
                <w:lang w:val="en-US" w:eastAsia="zh-CN"/>
              </w:rPr>
            </w:pPr>
            <w:r>
              <w:rPr>
                <w:rFonts w:hint="eastAsia"/>
                <w:szCs w:val="21"/>
                <w:lang w:val="en-US" w:eastAsia="zh-CN"/>
              </w:rPr>
              <w:t>---</w:t>
            </w:r>
          </w:p>
        </w:tc>
        <w:tc>
          <w:tcPr>
            <w:tcW w:w="2145" w:type="dxa"/>
            <w:vMerge w:val="continue"/>
            <w:tcBorders>
              <w:tl2br w:val="nil"/>
              <w:tr2bl w:val="nil"/>
            </w:tcBorders>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74" w:hRule="atLeast"/>
          <w:jc w:val="center"/>
        </w:trPr>
        <w:tc>
          <w:tcPr>
            <w:tcW w:w="4543" w:type="dxa"/>
            <w:gridSpan w:val="4"/>
            <w:tcBorders>
              <w:tl2br w:val="nil"/>
              <w:tr2bl w:val="nil"/>
            </w:tcBorders>
            <w:vAlign w:val="center"/>
          </w:tcPr>
          <w:p>
            <w:pPr>
              <w:spacing w:line="300" w:lineRule="exact"/>
              <w:jc w:val="center"/>
              <w:rPr>
                <w:rFonts w:hint="eastAsia" w:eastAsia="宋体"/>
                <w:szCs w:val="21"/>
                <w:lang w:eastAsia="zh-CN"/>
              </w:rPr>
            </w:pPr>
            <w:r>
              <w:rPr>
                <w:rFonts w:hint="eastAsia"/>
                <w:szCs w:val="21"/>
                <w:lang w:eastAsia="zh-CN"/>
              </w:rPr>
              <w:t>合计</w:t>
            </w:r>
          </w:p>
        </w:tc>
        <w:tc>
          <w:tcPr>
            <w:tcW w:w="1362" w:type="dxa"/>
            <w:tcBorders>
              <w:tl2br w:val="nil"/>
              <w:tr2bl w:val="nil"/>
            </w:tcBorders>
            <w:vAlign w:val="center"/>
          </w:tcPr>
          <w:p>
            <w:pPr>
              <w:jc w:val="center"/>
              <w:rPr>
                <w:rFonts w:hint="eastAsia" w:eastAsia="宋体"/>
                <w:color w:val="000000"/>
                <w:szCs w:val="21"/>
                <w:lang w:val="en-US" w:eastAsia="zh-CN"/>
              </w:rPr>
            </w:pPr>
            <w:r>
              <w:rPr>
                <w:rFonts w:hint="eastAsia"/>
                <w:color w:val="000000"/>
                <w:szCs w:val="21"/>
                <w:lang w:val="en-US" w:eastAsia="zh-CN"/>
              </w:rPr>
              <w:t>3000</w:t>
            </w:r>
          </w:p>
        </w:tc>
        <w:tc>
          <w:tcPr>
            <w:tcW w:w="1376" w:type="dxa"/>
            <w:tcBorders>
              <w:tl2br w:val="nil"/>
              <w:tr2bl w:val="nil"/>
            </w:tcBorders>
            <w:vAlign w:val="center"/>
          </w:tcPr>
          <w:p>
            <w:pPr>
              <w:jc w:val="center"/>
              <w:rPr>
                <w:rFonts w:hint="eastAsia"/>
                <w:szCs w:val="21"/>
                <w:lang w:val="en-US" w:eastAsia="zh-CN"/>
              </w:rPr>
            </w:pPr>
            <w:r>
              <w:rPr>
                <w:rFonts w:hint="eastAsia"/>
                <w:szCs w:val="21"/>
                <w:lang w:val="en-US" w:eastAsia="zh-CN"/>
              </w:rPr>
              <w:t>2167</w:t>
            </w:r>
          </w:p>
        </w:tc>
        <w:tc>
          <w:tcPr>
            <w:tcW w:w="2145" w:type="dxa"/>
            <w:vMerge w:val="continue"/>
            <w:tcBorders>
              <w:tl2br w:val="nil"/>
              <w:tr2bl w:val="nil"/>
            </w:tcBorders>
            <w:vAlign w:val="center"/>
          </w:tcPr>
          <w:p>
            <w:pPr>
              <w:jc w:val="center"/>
            </w:pPr>
          </w:p>
        </w:tc>
      </w:tr>
    </w:tbl>
    <w:p>
      <w:pPr>
        <w:pStyle w:val="12"/>
        <w:spacing w:line="360" w:lineRule="auto"/>
        <w:ind w:firstLine="200" w:firstLineChars="83"/>
        <w:jc w:val="center"/>
        <w:rPr>
          <w:rFonts w:ascii="Times New Roman" w:hAnsi="Times New Roman"/>
          <w:b/>
          <w:color w:val="auto"/>
          <w:sz w:val="24"/>
          <w:szCs w:val="24"/>
        </w:rPr>
      </w:pPr>
      <w:r>
        <w:rPr>
          <w:rFonts w:ascii="Times New Roman" w:hAnsi="Times New Roman"/>
          <w:b/>
          <w:color w:val="auto"/>
          <w:sz w:val="24"/>
          <w:szCs w:val="24"/>
        </w:rPr>
        <w:t>表2-</w:t>
      </w:r>
      <w:r>
        <w:rPr>
          <w:rFonts w:hint="eastAsia" w:ascii="Times New Roman" w:hAnsi="Times New Roman"/>
          <w:b/>
          <w:color w:val="auto"/>
          <w:sz w:val="24"/>
          <w:szCs w:val="24"/>
          <w:lang w:val="en-US" w:eastAsia="zh-CN"/>
        </w:rPr>
        <w:t>5</w:t>
      </w:r>
      <w:r>
        <w:rPr>
          <w:rFonts w:ascii="Times New Roman" w:hAnsi="Times New Roman"/>
          <w:b/>
          <w:color w:val="auto"/>
          <w:sz w:val="24"/>
          <w:szCs w:val="24"/>
        </w:rPr>
        <w:t xml:space="preserve"> </w:t>
      </w:r>
      <w:r>
        <w:rPr>
          <w:rFonts w:hint="eastAsia" w:ascii="Times New Roman" w:hAnsi="Times New Roman"/>
          <w:b/>
          <w:color w:val="auto"/>
          <w:sz w:val="24"/>
          <w:szCs w:val="24"/>
          <w:lang w:eastAsia="zh-CN"/>
        </w:rPr>
        <w:t>项目生产</w:t>
      </w:r>
      <w:r>
        <w:rPr>
          <w:rFonts w:ascii="Times New Roman" w:hAnsi="Times New Roman"/>
          <w:b/>
          <w:color w:val="auto"/>
          <w:sz w:val="24"/>
          <w:szCs w:val="24"/>
        </w:rPr>
        <w:t>设备一览表</w:t>
      </w:r>
    </w:p>
    <w:tbl>
      <w:tblPr>
        <w:tblStyle w:val="20"/>
        <w:tblW w:w="939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115"/>
        <w:gridCol w:w="1005"/>
        <w:gridCol w:w="690"/>
        <w:gridCol w:w="885"/>
        <w:gridCol w:w="885"/>
        <w:gridCol w:w="31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8" w:type="dxa"/>
            <w:tcBorders>
              <w:tl2br w:val="nil"/>
              <w:tr2bl w:val="nil"/>
            </w:tcBorders>
            <w:vAlign w:val="center"/>
          </w:tcPr>
          <w:p>
            <w:pPr>
              <w:adjustRightInd w:val="0"/>
              <w:snapToGrid w:val="0"/>
              <w:jc w:val="center"/>
              <w:rPr>
                <w:b/>
                <w:bCs/>
                <w:szCs w:val="21"/>
              </w:rPr>
            </w:pPr>
            <w:r>
              <w:rPr>
                <w:b/>
                <w:bCs/>
                <w:szCs w:val="21"/>
              </w:rPr>
              <w:t>序号</w:t>
            </w:r>
          </w:p>
        </w:tc>
        <w:tc>
          <w:tcPr>
            <w:tcW w:w="2115" w:type="dxa"/>
            <w:tcBorders>
              <w:tl2br w:val="nil"/>
              <w:tr2bl w:val="nil"/>
            </w:tcBorders>
            <w:vAlign w:val="center"/>
          </w:tcPr>
          <w:p>
            <w:pPr>
              <w:adjustRightInd w:val="0"/>
              <w:snapToGrid w:val="0"/>
              <w:jc w:val="center"/>
              <w:rPr>
                <w:b/>
                <w:bCs/>
                <w:szCs w:val="21"/>
              </w:rPr>
            </w:pPr>
            <w:r>
              <w:rPr>
                <w:b/>
                <w:bCs/>
                <w:szCs w:val="21"/>
              </w:rPr>
              <w:t>设备名称</w:t>
            </w:r>
          </w:p>
        </w:tc>
        <w:tc>
          <w:tcPr>
            <w:tcW w:w="1005" w:type="dxa"/>
            <w:tcBorders>
              <w:tl2br w:val="nil"/>
              <w:tr2bl w:val="nil"/>
            </w:tcBorders>
            <w:vAlign w:val="center"/>
          </w:tcPr>
          <w:p>
            <w:pPr>
              <w:adjustRightInd w:val="0"/>
              <w:snapToGrid w:val="0"/>
              <w:jc w:val="center"/>
              <w:rPr>
                <w:b/>
                <w:bCs/>
                <w:szCs w:val="21"/>
              </w:rPr>
            </w:pPr>
            <w:r>
              <w:rPr>
                <w:b/>
                <w:bCs/>
                <w:szCs w:val="21"/>
              </w:rPr>
              <w:t>型号</w:t>
            </w:r>
          </w:p>
        </w:tc>
        <w:tc>
          <w:tcPr>
            <w:tcW w:w="690" w:type="dxa"/>
            <w:tcBorders>
              <w:tl2br w:val="nil"/>
              <w:tr2bl w:val="nil"/>
            </w:tcBorders>
            <w:vAlign w:val="center"/>
          </w:tcPr>
          <w:p>
            <w:pPr>
              <w:adjustRightInd w:val="0"/>
              <w:snapToGrid w:val="0"/>
              <w:jc w:val="center"/>
              <w:rPr>
                <w:b/>
                <w:bCs/>
                <w:szCs w:val="21"/>
              </w:rPr>
            </w:pPr>
            <w:r>
              <w:rPr>
                <w:b/>
                <w:bCs/>
                <w:szCs w:val="21"/>
              </w:rPr>
              <w:t>单位</w:t>
            </w:r>
          </w:p>
        </w:tc>
        <w:tc>
          <w:tcPr>
            <w:tcW w:w="885" w:type="dxa"/>
            <w:tcBorders>
              <w:tl2br w:val="nil"/>
              <w:tr2bl w:val="nil"/>
            </w:tcBorders>
            <w:vAlign w:val="center"/>
          </w:tcPr>
          <w:p>
            <w:pPr>
              <w:adjustRightInd w:val="0"/>
              <w:snapToGrid w:val="0"/>
              <w:jc w:val="center"/>
              <w:rPr>
                <w:rFonts w:hint="eastAsia"/>
                <w:b/>
                <w:bCs/>
                <w:szCs w:val="21"/>
                <w:lang w:eastAsia="zh-CN"/>
              </w:rPr>
            </w:pPr>
            <w:r>
              <w:rPr>
                <w:rFonts w:hint="eastAsia"/>
                <w:b/>
                <w:bCs/>
                <w:szCs w:val="21"/>
                <w:lang w:eastAsia="zh-CN"/>
              </w:rPr>
              <w:t>环评</w:t>
            </w:r>
          </w:p>
          <w:p>
            <w:pPr>
              <w:adjustRightInd w:val="0"/>
              <w:snapToGrid w:val="0"/>
              <w:jc w:val="center"/>
              <w:rPr>
                <w:rFonts w:hint="eastAsia" w:eastAsia="宋体"/>
                <w:b/>
                <w:bCs/>
                <w:szCs w:val="21"/>
                <w:lang w:eastAsia="zh-CN"/>
              </w:rPr>
            </w:pPr>
            <w:r>
              <w:rPr>
                <w:rFonts w:hint="eastAsia"/>
                <w:b/>
                <w:bCs/>
                <w:szCs w:val="21"/>
                <w:lang w:eastAsia="zh-CN"/>
              </w:rPr>
              <w:t>数量</w:t>
            </w:r>
          </w:p>
        </w:tc>
        <w:tc>
          <w:tcPr>
            <w:tcW w:w="885" w:type="dxa"/>
            <w:tcBorders>
              <w:tl2br w:val="nil"/>
              <w:tr2bl w:val="nil"/>
            </w:tcBorders>
            <w:vAlign w:val="center"/>
          </w:tcPr>
          <w:p>
            <w:pPr>
              <w:adjustRightInd w:val="0"/>
              <w:snapToGrid w:val="0"/>
              <w:jc w:val="center"/>
              <w:rPr>
                <w:rFonts w:hint="eastAsia"/>
                <w:b/>
                <w:bCs/>
                <w:szCs w:val="21"/>
                <w:lang w:eastAsia="zh-CN"/>
              </w:rPr>
            </w:pPr>
            <w:r>
              <w:rPr>
                <w:rFonts w:hint="eastAsia"/>
                <w:b/>
                <w:bCs/>
                <w:szCs w:val="21"/>
                <w:lang w:eastAsia="zh-CN"/>
              </w:rPr>
              <w:t>实际</w:t>
            </w:r>
          </w:p>
          <w:p>
            <w:pPr>
              <w:adjustRightInd w:val="0"/>
              <w:snapToGrid w:val="0"/>
              <w:jc w:val="center"/>
              <w:rPr>
                <w:rFonts w:hint="eastAsia" w:eastAsia="宋体"/>
                <w:b/>
                <w:bCs/>
                <w:szCs w:val="21"/>
                <w:lang w:eastAsia="zh-CN"/>
              </w:rPr>
            </w:pPr>
            <w:r>
              <w:rPr>
                <w:rFonts w:hint="eastAsia"/>
                <w:b/>
                <w:bCs/>
                <w:szCs w:val="21"/>
                <w:lang w:eastAsia="zh-CN"/>
              </w:rPr>
              <w:t>数量</w:t>
            </w:r>
          </w:p>
        </w:tc>
        <w:tc>
          <w:tcPr>
            <w:tcW w:w="3106" w:type="dxa"/>
            <w:tcBorders>
              <w:tl2br w:val="nil"/>
              <w:tr2bl w:val="nil"/>
            </w:tcBorders>
            <w:vAlign w:val="center"/>
          </w:tcPr>
          <w:p>
            <w:pPr>
              <w:adjustRightInd w:val="0"/>
              <w:snapToGrid w:val="0"/>
              <w:jc w:val="center"/>
              <w:rPr>
                <w:rFonts w:hint="eastAsia" w:eastAsia="宋体"/>
                <w:b/>
                <w:bCs/>
                <w:szCs w:val="21"/>
                <w:lang w:eastAsia="zh-CN"/>
              </w:rPr>
            </w:pPr>
            <w:r>
              <w:rPr>
                <w:rFonts w:hint="eastAsia"/>
                <w:b/>
                <w:bCs/>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8" w:type="dxa"/>
            <w:tcBorders>
              <w:tl2br w:val="nil"/>
              <w:tr2bl w:val="nil"/>
            </w:tcBorders>
            <w:vAlign w:val="center"/>
          </w:tcPr>
          <w:p>
            <w:pPr>
              <w:adjustRightInd w:val="0"/>
              <w:snapToGrid w:val="0"/>
              <w:jc w:val="center"/>
              <w:rPr>
                <w:szCs w:val="21"/>
              </w:rPr>
            </w:pPr>
            <w:bookmarkStart w:id="87" w:name="_Hlk419735417"/>
            <w:bookmarkStart w:id="88" w:name="OLE_LINK1" w:colFirst="4" w:colLast="4"/>
            <w:bookmarkStart w:id="89" w:name="OLE_LINK2" w:colFirst="4" w:colLast="4"/>
            <w:r>
              <w:rPr>
                <w:szCs w:val="21"/>
              </w:rPr>
              <w:t>1</w:t>
            </w:r>
          </w:p>
        </w:tc>
        <w:tc>
          <w:tcPr>
            <w:tcW w:w="2115" w:type="dxa"/>
            <w:tcBorders>
              <w:tl2br w:val="nil"/>
              <w:tr2bl w:val="nil"/>
            </w:tcBorders>
            <w:vAlign w:val="center"/>
          </w:tcPr>
          <w:p>
            <w:pPr>
              <w:widowControl/>
              <w:jc w:val="center"/>
              <w:rPr>
                <w:rFonts w:hint="eastAsia" w:eastAsia="宋体"/>
                <w:kern w:val="0"/>
                <w:szCs w:val="21"/>
                <w:lang w:eastAsia="zh-CN"/>
              </w:rPr>
            </w:pPr>
            <w:r>
              <w:rPr>
                <w:kern w:val="0"/>
                <w:szCs w:val="21"/>
              </w:rPr>
              <w:t>纤维增强软管生产线</w:t>
            </w:r>
          </w:p>
        </w:tc>
        <w:tc>
          <w:tcPr>
            <w:tcW w:w="1005" w:type="dxa"/>
            <w:tcBorders>
              <w:tl2br w:val="nil"/>
              <w:tr2bl w:val="nil"/>
            </w:tcBorders>
            <w:vAlign w:val="center"/>
          </w:tcPr>
          <w:p>
            <w:pPr>
              <w:widowControl/>
              <w:jc w:val="center"/>
              <w:rPr>
                <w:rFonts w:hint="eastAsia" w:eastAsia="宋体"/>
                <w:kern w:val="0"/>
                <w:szCs w:val="21"/>
                <w:lang w:val="en-US" w:eastAsia="zh-CN"/>
              </w:rPr>
            </w:pPr>
            <w:r>
              <w:rPr>
                <w:szCs w:val="21"/>
              </w:rPr>
              <w:t>SJ-65</w:t>
            </w:r>
          </w:p>
        </w:tc>
        <w:tc>
          <w:tcPr>
            <w:tcW w:w="690" w:type="dxa"/>
            <w:tcBorders>
              <w:tl2br w:val="nil"/>
              <w:tr2bl w:val="nil"/>
            </w:tcBorders>
            <w:vAlign w:val="center"/>
          </w:tcPr>
          <w:p>
            <w:pPr>
              <w:widowControl/>
              <w:jc w:val="center"/>
              <w:rPr>
                <w:rFonts w:hint="eastAsia" w:eastAsia="宋体"/>
                <w:szCs w:val="21"/>
                <w:lang w:eastAsia="zh-CN"/>
              </w:rPr>
            </w:pPr>
            <w:r>
              <w:rPr>
                <w:kern w:val="0"/>
                <w:szCs w:val="21"/>
              </w:rPr>
              <w:t>套</w:t>
            </w:r>
          </w:p>
        </w:tc>
        <w:tc>
          <w:tcPr>
            <w:tcW w:w="885" w:type="dxa"/>
            <w:tcBorders>
              <w:tl2br w:val="nil"/>
              <w:tr2bl w:val="nil"/>
            </w:tcBorders>
            <w:vAlign w:val="center"/>
          </w:tcPr>
          <w:p>
            <w:pPr>
              <w:jc w:val="center"/>
              <w:rPr>
                <w:rFonts w:hint="eastAsia" w:eastAsia="宋体"/>
                <w:szCs w:val="21"/>
                <w:lang w:val="en-US" w:eastAsia="zh-CN"/>
              </w:rPr>
            </w:pPr>
            <w:r>
              <w:rPr>
                <w:szCs w:val="21"/>
              </w:rPr>
              <w:t>5</w:t>
            </w:r>
          </w:p>
        </w:tc>
        <w:tc>
          <w:tcPr>
            <w:tcW w:w="885" w:type="dxa"/>
            <w:tcBorders>
              <w:tl2br w:val="nil"/>
              <w:tr2bl w:val="nil"/>
            </w:tcBorders>
            <w:vAlign w:val="center"/>
          </w:tcPr>
          <w:p>
            <w:pPr>
              <w:widowControl/>
              <w:adjustRightInd w:val="0"/>
              <w:snapToGrid w:val="0"/>
              <w:jc w:val="center"/>
              <w:rPr>
                <w:rFonts w:hint="eastAsia"/>
                <w:color w:val="auto"/>
                <w:kern w:val="0"/>
                <w:szCs w:val="21"/>
                <w:lang w:val="en-US" w:eastAsia="zh-CN"/>
              </w:rPr>
            </w:pPr>
            <w:r>
              <w:rPr>
                <w:rFonts w:hint="eastAsia"/>
                <w:color w:val="auto"/>
                <w:kern w:val="0"/>
                <w:szCs w:val="21"/>
                <w:lang w:val="en-US" w:eastAsia="zh-CN"/>
              </w:rPr>
              <w:t>5</w:t>
            </w:r>
          </w:p>
        </w:tc>
        <w:tc>
          <w:tcPr>
            <w:tcW w:w="3106" w:type="dxa"/>
            <w:vMerge w:val="restart"/>
            <w:tcBorders>
              <w:tl2br w:val="nil"/>
              <w:tr2bl w:val="nil"/>
            </w:tcBorders>
            <w:vAlign w:val="center"/>
          </w:tcPr>
          <w:p>
            <w:pPr>
              <w:widowControl/>
              <w:adjustRightInd w:val="0"/>
              <w:snapToGrid w:val="0"/>
              <w:ind w:firstLine="420" w:firstLineChars="200"/>
              <w:jc w:val="both"/>
              <w:rPr>
                <w:rFonts w:hint="eastAsia"/>
                <w:color w:val="auto"/>
                <w:kern w:val="0"/>
                <w:szCs w:val="21"/>
                <w:lang w:val="en-US" w:eastAsia="zh-CN"/>
              </w:rPr>
            </w:pPr>
            <w:r>
              <w:rPr>
                <w:rFonts w:hint="eastAsia"/>
                <w:sz w:val="21"/>
                <w:szCs w:val="21"/>
                <w:lang w:val="en-US" w:eastAsia="zh-CN"/>
              </w:rPr>
              <w:t>与环评阶段相比，因项目分期建设，分期验收，一期项目为年产900吨纤维增强软管、800吨钢丝增加软管和467吨塑料水带</w:t>
            </w:r>
            <w:r>
              <w:rPr>
                <w:rFonts w:hint="eastAsia"/>
                <w:color w:val="auto"/>
                <w:kern w:val="0"/>
                <w:szCs w:val="21"/>
                <w:lang w:val="en-US" w:eastAsia="zh-CN"/>
              </w:rPr>
              <w:t>，实际建设中纤维增强软管生产线、</w:t>
            </w:r>
            <w:r>
              <w:rPr>
                <w:szCs w:val="21"/>
              </w:rPr>
              <w:t>钢丝增强软管生产线</w:t>
            </w:r>
            <w:r>
              <w:rPr>
                <w:rFonts w:hint="eastAsia"/>
                <w:color w:val="auto"/>
                <w:kern w:val="0"/>
                <w:szCs w:val="21"/>
                <w:lang w:val="en-US" w:eastAsia="zh-CN"/>
              </w:rPr>
              <w:t>、</w:t>
            </w:r>
            <w:r>
              <w:rPr>
                <w:szCs w:val="21"/>
              </w:rPr>
              <w:t>造粒生产线</w:t>
            </w:r>
            <w:r>
              <w:rPr>
                <w:rFonts w:hint="eastAsia"/>
                <w:color w:val="auto"/>
                <w:kern w:val="0"/>
                <w:szCs w:val="21"/>
                <w:lang w:val="en-US" w:eastAsia="zh-CN"/>
              </w:rPr>
              <w:t>、</w:t>
            </w:r>
            <w:r>
              <w:rPr>
                <w:szCs w:val="21"/>
              </w:rPr>
              <w:t>高压水带生产线</w:t>
            </w:r>
            <w:r>
              <w:rPr>
                <w:rFonts w:hint="eastAsia"/>
                <w:szCs w:val="21"/>
                <w:lang w:eastAsia="zh-CN"/>
              </w:rPr>
              <w:t>和塑料硬管生产线</w:t>
            </w:r>
            <w:r>
              <w:rPr>
                <w:rFonts w:hint="eastAsia"/>
                <w:color w:val="auto"/>
                <w:kern w:val="0"/>
                <w:szCs w:val="21"/>
                <w:lang w:val="en-US" w:eastAsia="zh-CN"/>
              </w:rPr>
              <w:t>各减少了1套、2套、1套、2套和2套。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8" w:type="dxa"/>
            <w:tcBorders>
              <w:tl2br w:val="nil"/>
              <w:tr2bl w:val="nil"/>
            </w:tcBorders>
            <w:vAlign w:val="center"/>
          </w:tcPr>
          <w:p>
            <w:pPr>
              <w:adjustRightInd w:val="0"/>
              <w:snapToGrid w:val="0"/>
              <w:jc w:val="center"/>
              <w:rPr>
                <w:kern w:val="0"/>
                <w:szCs w:val="21"/>
              </w:rPr>
            </w:pPr>
            <w:r>
              <w:rPr>
                <w:szCs w:val="21"/>
              </w:rPr>
              <w:t>2</w:t>
            </w:r>
          </w:p>
        </w:tc>
        <w:tc>
          <w:tcPr>
            <w:tcW w:w="2115" w:type="dxa"/>
            <w:tcBorders>
              <w:tl2br w:val="nil"/>
              <w:tr2bl w:val="nil"/>
            </w:tcBorders>
            <w:vAlign w:val="center"/>
          </w:tcPr>
          <w:p>
            <w:pPr>
              <w:widowControl/>
              <w:jc w:val="center"/>
              <w:rPr>
                <w:rFonts w:hint="eastAsia" w:eastAsia="宋体"/>
                <w:kern w:val="0"/>
                <w:szCs w:val="21"/>
                <w:lang w:eastAsia="zh-CN"/>
              </w:rPr>
            </w:pPr>
            <w:r>
              <w:rPr>
                <w:kern w:val="0"/>
                <w:szCs w:val="21"/>
              </w:rPr>
              <w:t>纤维增强软管生产线</w:t>
            </w:r>
          </w:p>
        </w:tc>
        <w:tc>
          <w:tcPr>
            <w:tcW w:w="1005" w:type="dxa"/>
            <w:tcBorders>
              <w:tl2br w:val="nil"/>
              <w:tr2bl w:val="nil"/>
            </w:tcBorders>
            <w:vAlign w:val="center"/>
          </w:tcPr>
          <w:p>
            <w:pPr>
              <w:jc w:val="center"/>
              <w:rPr>
                <w:rFonts w:hint="eastAsia" w:eastAsia="宋体"/>
                <w:kern w:val="0"/>
                <w:szCs w:val="21"/>
                <w:lang w:val="en-US" w:eastAsia="zh-CN"/>
              </w:rPr>
            </w:pPr>
            <w:r>
              <w:rPr>
                <w:szCs w:val="21"/>
              </w:rPr>
              <w:t>SJ-55</w:t>
            </w:r>
          </w:p>
        </w:tc>
        <w:tc>
          <w:tcPr>
            <w:tcW w:w="690" w:type="dxa"/>
            <w:tcBorders>
              <w:tl2br w:val="nil"/>
              <w:tr2bl w:val="nil"/>
            </w:tcBorders>
            <w:vAlign w:val="center"/>
          </w:tcPr>
          <w:p>
            <w:pPr>
              <w:jc w:val="center"/>
              <w:rPr>
                <w:rFonts w:hint="eastAsia" w:eastAsia="宋体"/>
                <w:szCs w:val="21"/>
                <w:lang w:eastAsia="zh-CN"/>
              </w:rPr>
            </w:pPr>
            <w:r>
              <w:rPr>
                <w:kern w:val="0"/>
                <w:szCs w:val="21"/>
              </w:rPr>
              <w:t>套</w:t>
            </w:r>
          </w:p>
        </w:tc>
        <w:tc>
          <w:tcPr>
            <w:tcW w:w="885" w:type="dxa"/>
            <w:tcBorders>
              <w:tl2br w:val="nil"/>
              <w:tr2bl w:val="nil"/>
            </w:tcBorders>
            <w:vAlign w:val="center"/>
          </w:tcPr>
          <w:p>
            <w:pPr>
              <w:jc w:val="center"/>
              <w:rPr>
                <w:rFonts w:hint="eastAsia" w:eastAsia="宋体"/>
                <w:szCs w:val="21"/>
                <w:lang w:val="en-US" w:eastAsia="zh-CN"/>
              </w:rPr>
            </w:pPr>
            <w:r>
              <w:rPr>
                <w:szCs w:val="21"/>
              </w:rPr>
              <w:t>5</w:t>
            </w:r>
          </w:p>
        </w:tc>
        <w:tc>
          <w:tcPr>
            <w:tcW w:w="885" w:type="dxa"/>
            <w:tcBorders>
              <w:tl2br w:val="nil"/>
              <w:tr2bl w:val="nil"/>
            </w:tcBorders>
            <w:vAlign w:val="center"/>
          </w:tcPr>
          <w:p>
            <w:pPr>
              <w:widowControl/>
              <w:adjustRightInd w:val="0"/>
              <w:snapToGrid w:val="0"/>
              <w:jc w:val="center"/>
              <w:rPr>
                <w:rFonts w:hint="eastAsia"/>
                <w:color w:val="auto"/>
                <w:kern w:val="0"/>
                <w:szCs w:val="21"/>
                <w:lang w:val="en-US" w:eastAsia="zh-CN"/>
              </w:rPr>
            </w:pPr>
            <w:r>
              <w:rPr>
                <w:rFonts w:hint="eastAsia"/>
                <w:color w:val="auto"/>
                <w:kern w:val="0"/>
                <w:szCs w:val="21"/>
                <w:lang w:val="en-US" w:eastAsia="zh-CN"/>
              </w:rPr>
              <w:t>4</w:t>
            </w:r>
          </w:p>
        </w:tc>
        <w:tc>
          <w:tcPr>
            <w:tcW w:w="3106" w:type="dxa"/>
            <w:vMerge w:val="continue"/>
            <w:tcBorders>
              <w:tl2br w:val="nil"/>
              <w:tr2bl w:val="nil"/>
            </w:tcBorders>
            <w:vAlign w:val="center"/>
          </w:tcPr>
          <w:p>
            <w:pPr>
              <w:widowControl/>
              <w:adjustRightInd w:val="0"/>
              <w:snapToGrid w:val="0"/>
              <w:jc w:val="both"/>
              <w:rPr>
                <w:rFonts w:hint="eastAsia"/>
                <w:color w:val="auto"/>
                <w:kern w:val="0"/>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8" w:type="dxa"/>
            <w:tcBorders>
              <w:tl2br w:val="nil"/>
              <w:tr2bl w:val="nil"/>
            </w:tcBorders>
            <w:vAlign w:val="center"/>
          </w:tcPr>
          <w:p>
            <w:pPr>
              <w:adjustRightInd w:val="0"/>
              <w:snapToGrid w:val="0"/>
              <w:jc w:val="center"/>
              <w:rPr>
                <w:kern w:val="0"/>
                <w:szCs w:val="21"/>
              </w:rPr>
            </w:pPr>
            <w:r>
              <w:rPr>
                <w:kern w:val="0"/>
                <w:szCs w:val="21"/>
              </w:rPr>
              <w:t>3</w:t>
            </w:r>
          </w:p>
        </w:tc>
        <w:tc>
          <w:tcPr>
            <w:tcW w:w="2115" w:type="dxa"/>
            <w:tcBorders>
              <w:tl2br w:val="nil"/>
              <w:tr2bl w:val="nil"/>
            </w:tcBorders>
            <w:vAlign w:val="center"/>
          </w:tcPr>
          <w:p>
            <w:pPr>
              <w:jc w:val="center"/>
              <w:rPr>
                <w:rFonts w:hint="eastAsia" w:eastAsia="宋体"/>
                <w:kern w:val="0"/>
                <w:szCs w:val="21"/>
                <w:lang w:eastAsia="zh-CN"/>
              </w:rPr>
            </w:pPr>
            <w:r>
              <w:rPr>
                <w:szCs w:val="21"/>
              </w:rPr>
              <w:t>钢丝增强软管生产线</w:t>
            </w:r>
          </w:p>
        </w:tc>
        <w:tc>
          <w:tcPr>
            <w:tcW w:w="1005" w:type="dxa"/>
            <w:tcBorders>
              <w:tl2br w:val="nil"/>
              <w:tr2bl w:val="nil"/>
            </w:tcBorders>
            <w:vAlign w:val="center"/>
          </w:tcPr>
          <w:p>
            <w:pPr>
              <w:jc w:val="center"/>
              <w:rPr>
                <w:rFonts w:hint="eastAsia" w:eastAsia="宋体"/>
                <w:kern w:val="0"/>
                <w:szCs w:val="21"/>
                <w:lang w:val="en-US" w:eastAsia="zh-CN"/>
              </w:rPr>
            </w:pPr>
            <w:r>
              <w:rPr>
                <w:szCs w:val="21"/>
              </w:rPr>
              <w:t>SJ-65</w:t>
            </w:r>
          </w:p>
        </w:tc>
        <w:tc>
          <w:tcPr>
            <w:tcW w:w="690" w:type="dxa"/>
            <w:tcBorders>
              <w:tl2br w:val="nil"/>
              <w:tr2bl w:val="nil"/>
            </w:tcBorders>
            <w:vAlign w:val="center"/>
          </w:tcPr>
          <w:p>
            <w:pPr>
              <w:jc w:val="center"/>
              <w:rPr>
                <w:rFonts w:hint="eastAsia" w:eastAsia="宋体"/>
                <w:szCs w:val="21"/>
                <w:lang w:eastAsia="zh-CN"/>
              </w:rPr>
            </w:pPr>
            <w:r>
              <w:rPr>
                <w:kern w:val="0"/>
                <w:szCs w:val="21"/>
              </w:rPr>
              <w:t>套</w:t>
            </w:r>
          </w:p>
        </w:tc>
        <w:tc>
          <w:tcPr>
            <w:tcW w:w="885" w:type="dxa"/>
            <w:tcBorders>
              <w:tl2br w:val="nil"/>
              <w:tr2bl w:val="nil"/>
            </w:tcBorders>
            <w:vAlign w:val="center"/>
          </w:tcPr>
          <w:p>
            <w:pPr>
              <w:jc w:val="center"/>
              <w:rPr>
                <w:rFonts w:hint="eastAsia" w:eastAsia="宋体"/>
                <w:szCs w:val="21"/>
                <w:lang w:val="en-US" w:eastAsia="zh-CN"/>
              </w:rPr>
            </w:pPr>
            <w:r>
              <w:rPr>
                <w:szCs w:val="21"/>
              </w:rPr>
              <w:t>5</w:t>
            </w:r>
          </w:p>
        </w:tc>
        <w:tc>
          <w:tcPr>
            <w:tcW w:w="885" w:type="dxa"/>
            <w:tcBorders>
              <w:tl2br w:val="nil"/>
              <w:tr2bl w:val="nil"/>
            </w:tcBorders>
            <w:vAlign w:val="center"/>
          </w:tcPr>
          <w:p>
            <w:pPr>
              <w:widowControl/>
              <w:adjustRightInd w:val="0"/>
              <w:snapToGrid w:val="0"/>
              <w:jc w:val="center"/>
              <w:rPr>
                <w:rFonts w:hint="eastAsia"/>
                <w:color w:val="auto"/>
                <w:kern w:val="0"/>
                <w:szCs w:val="21"/>
                <w:lang w:val="en-US" w:eastAsia="zh-CN"/>
              </w:rPr>
            </w:pPr>
            <w:r>
              <w:rPr>
                <w:rFonts w:hint="eastAsia"/>
                <w:color w:val="auto"/>
                <w:kern w:val="0"/>
                <w:szCs w:val="21"/>
                <w:lang w:val="en-US" w:eastAsia="zh-CN"/>
              </w:rPr>
              <w:t>5</w:t>
            </w:r>
          </w:p>
        </w:tc>
        <w:tc>
          <w:tcPr>
            <w:tcW w:w="3106" w:type="dxa"/>
            <w:vMerge w:val="continue"/>
            <w:tcBorders>
              <w:tl2br w:val="nil"/>
              <w:tr2bl w:val="nil"/>
            </w:tcBorders>
            <w:vAlign w:val="center"/>
          </w:tcPr>
          <w:p>
            <w:pPr>
              <w:widowControl/>
              <w:adjustRightInd w:val="0"/>
              <w:snapToGrid w:val="0"/>
              <w:jc w:val="both"/>
              <w:rPr>
                <w:rFonts w:hint="eastAsia"/>
                <w:color w:val="auto"/>
                <w:kern w:val="0"/>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8" w:type="dxa"/>
            <w:tcBorders>
              <w:tl2br w:val="nil"/>
              <w:tr2bl w:val="nil"/>
            </w:tcBorders>
            <w:vAlign w:val="center"/>
          </w:tcPr>
          <w:p>
            <w:pPr>
              <w:adjustRightInd w:val="0"/>
              <w:snapToGrid w:val="0"/>
              <w:jc w:val="center"/>
              <w:rPr>
                <w:kern w:val="0"/>
                <w:szCs w:val="21"/>
              </w:rPr>
            </w:pPr>
            <w:r>
              <w:rPr>
                <w:kern w:val="0"/>
                <w:szCs w:val="21"/>
              </w:rPr>
              <w:t>4</w:t>
            </w:r>
          </w:p>
        </w:tc>
        <w:tc>
          <w:tcPr>
            <w:tcW w:w="2115" w:type="dxa"/>
            <w:tcBorders>
              <w:tl2br w:val="nil"/>
              <w:tr2bl w:val="nil"/>
            </w:tcBorders>
            <w:vAlign w:val="center"/>
          </w:tcPr>
          <w:p>
            <w:pPr>
              <w:jc w:val="center"/>
              <w:rPr>
                <w:rFonts w:hint="eastAsia" w:eastAsia="宋体"/>
                <w:kern w:val="0"/>
                <w:szCs w:val="21"/>
                <w:lang w:eastAsia="zh-CN"/>
              </w:rPr>
            </w:pPr>
            <w:r>
              <w:rPr>
                <w:szCs w:val="21"/>
              </w:rPr>
              <w:t>钢丝增强软管生产线</w:t>
            </w:r>
          </w:p>
        </w:tc>
        <w:tc>
          <w:tcPr>
            <w:tcW w:w="1005" w:type="dxa"/>
            <w:tcBorders>
              <w:tl2br w:val="nil"/>
              <w:tr2bl w:val="nil"/>
            </w:tcBorders>
            <w:vAlign w:val="center"/>
          </w:tcPr>
          <w:p>
            <w:pPr>
              <w:jc w:val="center"/>
              <w:rPr>
                <w:rFonts w:hint="eastAsia" w:eastAsia="宋体"/>
                <w:kern w:val="0"/>
                <w:szCs w:val="21"/>
                <w:lang w:val="en-US" w:eastAsia="zh-CN"/>
              </w:rPr>
            </w:pPr>
            <w:r>
              <w:rPr>
                <w:szCs w:val="21"/>
              </w:rPr>
              <w:t>SJ-90</w:t>
            </w:r>
          </w:p>
        </w:tc>
        <w:tc>
          <w:tcPr>
            <w:tcW w:w="690" w:type="dxa"/>
            <w:tcBorders>
              <w:tl2br w:val="nil"/>
              <w:tr2bl w:val="nil"/>
            </w:tcBorders>
            <w:vAlign w:val="center"/>
          </w:tcPr>
          <w:p>
            <w:pPr>
              <w:jc w:val="center"/>
              <w:rPr>
                <w:szCs w:val="21"/>
              </w:rPr>
            </w:pPr>
            <w:r>
              <w:rPr>
                <w:kern w:val="0"/>
                <w:szCs w:val="21"/>
              </w:rPr>
              <w:t>套</w:t>
            </w:r>
          </w:p>
        </w:tc>
        <w:tc>
          <w:tcPr>
            <w:tcW w:w="885" w:type="dxa"/>
            <w:tcBorders>
              <w:tl2br w:val="nil"/>
              <w:tr2bl w:val="nil"/>
            </w:tcBorders>
            <w:vAlign w:val="center"/>
          </w:tcPr>
          <w:p>
            <w:pPr>
              <w:jc w:val="center"/>
              <w:rPr>
                <w:rFonts w:hint="eastAsia" w:eastAsia="宋体"/>
                <w:szCs w:val="21"/>
                <w:lang w:val="en-US" w:eastAsia="zh-CN"/>
              </w:rPr>
            </w:pPr>
            <w:r>
              <w:rPr>
                <w:szCs w:val="21"/>
              </w:rPr>
              <w:t>5</w:t>
            </w:r>
          </w:p>
        </w:tc>
        <w:tc>
          <w:tcPr>
            <w:tcW w:w="885" w:type="dxa"/>
            <w:tcBorders>
              <w:tl2br w:val="nil"/>
              <w:tr2bl w:val="nil"/>
            </w:tcBorders>
            <w:vAlign w:val="center"/>
          </w:tcPr>
          <w:p>
            <w:pPr>
              <w:widowControl/>
              <w:adjustRightInd w:val="0"/>
              <w:snapToGrid w:val="0"/>
              <w:jc w:val="center"/>
              <w:rPr>
                <w:rFonts w:hint="eastAsia"/>
                <w:color w:val="auto"/>
                <w:kern w:val="0"/>
                <w:szCs w:val="21"/>
                <w:lang w:val="en-US" w:eastAsia="zh-CN"/>
              </w:rPr>
            </w:pPr>
            <w:r>
              <w:rPr>
                <w:rFonts w:hint="eastAsia"/>
                <w:color w:val="auto"/>
                <w:kern w:val="0"/>
                <w:szCs w:val="21"/>
                <w:lang w:val="en-US" w:eastAsia="zh-CN"/>
              </w:rPr>
              <w:t>3</w:t>
            </w:r>
          </w:p>
        </w:tc>
        <w:tc>
          <w:tcPr>
            <w:tcW w:w="3106" w:type="dxa"/>
            <w:vMerge w:val="continue"/>
            <w:tcBorders>
              <w:tl2br w:val="nil"/>
              <w:tr2bl w:val="nil"/>
            </w:tcBorders>
            <w:vAlign w:val="center"/>
          </w:tcPr>
          <w:p>
            <w:pPr>
              <w:widowControl/>
              <w:adjustRightInd w:val="0"/>
              <w:snapToGrid w:val="0"/>
              <w:jc w:val="both"/>
              <w:rPr>
                <w:rFonts w:hint="eastAsia"/>
                <w:color w:val="auto"/>
                <w:kern w:val="0"/>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8" w:type="dxa"/>
            <w:tcBorders>
              <w:tl2br w:val="nil"/>
              <w:tr2bl w:val="nil"/>
            </w:tcBorders>
            <w:vAlign w:val="center"/>
          </w:tcPr>
          <w:p>
            <w:pPr>
              <w:adjustRightInd w:val="0"/>
              <w:snapToGrid w:val="0"/>
              <w:jc w:val="center"/>
              <w:rPr>
                <w:kern w:val="0"/>
                <w:szCs w:val="21"/>
              </w:rPr>
            </w:pPr>
            <w:r>
              <w:rPr>
                <w:kern w:val="0"/>
                <w:szCs w:val="21"/>
              </w:rPr>
              <w:t>5</w:t>
            </w:r>
          </w:p>
        </w:tc>
        <w:tc>
          <w:tcPr>
            <w:tcW w:w="2115" w:type="dxa"/>
            <w:tcBorders>
              <w:tl2br w:val="nil"/>
              <w:tr2bl w:val="nil"/>
            </w:tcBorders>
            <w:vAlign w:val="center"/>
          </w:tcPr>
          <w:p>
            <w:pPr>
              <w:jc w:val="center"/>
              <w:rPr>
                <w:rFonts w:hint="eastAsia" w:eastAsia="宋体"/>
                <w:color w:val="auto"/>
                <w:kern w:val="0"/>
                <w:szCs w:val="21"/>
                <w:lang w:eastAsia="zh-CN"/>
              </w:rPr>
            </w:pPr>
            <w:r>
              <w:rPr>
                <w:szCs w:val="21"/>
              </w:rPr>
              <w:t>造粒生产线</w:t>
            </w:r>
          </w:p>
        </w:tc>
        <w:tc>
          <w:tcPr>
            <w:tcW w:w="1005" w:type="dxa"/>
            <w:tcBorders>
              <w:tl2br w:val="nil"/>
              <w:tr2bl w:val="nil"/>
            </w:tcBorders>
            <w:vAlign w:val="center"/>
          </w:tcPr>
          <w:p>
            <w:pPr>
              <w:jc w:val="center"/>
              <w:rPr>
                <w:rFonts w:hint="eastAsia" w:eastAsia="宋体"/>
                <w:color w:val="auto"/>
                <w:kern w:val="0"/>
                <w:szCs w:val="21"/>
                <w:lang w:val="en-US" w:eastAsia="zh-CN"/>
              </w:rPr>
            </w:pPr>
            <w:r>
              <w:rPr>
                <w:szCs w:val="21"/>
              </w:rPr>
              <w:t>SJ-145</w:t>
            </w:r>
          </w:p>
        </w:tc>
        <w:tc>
          <w:tcPr>
            <w:tcW w:w="690" w:type="dxa"/>
            <w:tcBorders>
              <w:tl2br w:val="nil"/>
              <w:tr2bl w:val="nil"/>
            </w:tcBorders>
            <w:vAlign w:val="center"/>
          </w:tcPr>
          <w:p>
            <w:pPr>
              <w:jc w:val="center"/>
              <w:rPr>
                <w:color w:val="auto"/>
                <w:szCs w:val="21"/>
              </w:rPr>
            </w:pPr>
            <w:r>
              <w:rPr>
                <w:kern w:val="0"/>
                <w:szCs w:val="21"/>
              </w:rPr>
              <w:t>套</w:t>
            </w:r>
          </w:p>
        </w:tc>
        <w:tc>
          <w:tcPr>
            <w:tcW w:w="885" w:type="dxa"/>
            <w:tcBorders>
              <w:tl2br w:val="nil"/>
              <w:tr2bl w:val="nil"/>
            </w:tcBorders>
            <w:vAlign w:val="center"/>
          </w:tcPr>
          <w:p>
            <w:pPr>
              <w:jc w:val="center"/>
              <w:rPr>
                <w:rFonts w:hint="eastAsia" w:eastAsia="宋体"/>
                <w:color w:val="auto"/>
                <w:szCs w:val="21"/>
                <w:lang w:val="en-US" w:eastAsia="zh-CN"/>
              </w:rPr>
            </w:pPr>
            <w:r>
              <w:rPr>
                <w:rFonts w:hint="eastAsia"/>
                <w:szCs w:val="21"/>
              </w:rPr>
              <w:t>5</w:t>
            </w:r>
          </w:p>
        </w:tc>
        <w:tc>
          <w:tcPr>
            <w:tcW w:w="885" w:type="dxa"/>
            <w:tcBorders>
              <w:tl2br w:val="nil"/>
              <w:tr2bl w:val="nil"/>
            </w:tcBorders>
            <w:vAlign w:val="center"/>
          </w:tcPr>
          <w:p>
            <w:pPr>
              <w:widowControl/>
              <w:adjustRightInd w:val="0"/>
              <w:snapToGrid w:val="0"/>
              <w:jc w:val="center"/>
              <w:rPr>
                <w:rFonts w:hint="eastAsia"/>
                <w:color w:val="auto"/>
                <w:kern w:val="0"/>
                <w:szCs w:val="21"/>
                <w:lang w:val="en-US" w:eastAsia="zh-CN"/>
              </w:rPr>
            </w:pPr>
            <w:r>
              <w:rPr>
                <w:rFonts w:hint="eastAsia"/>
                <w:color w:val="auto"/>
                <w:kern w:val="0"/>
                <w:szCs w:val="21"/>
                <w:lang w:val="en-US" w:eastAsia="zh-CN"/>
              </w:rPr>
              <w:t>4</w:t>
            </w:r>
          </w:p>
        </w:tc>
        <w:tc>
          <w:tcPr>
            <w:tcW w:w="3106" w:type="dxa"/>
            <w:vMerge w:val="continue"/>
            <w:tcBorders>
              <w:tl2br w:val="nil"/>
              <w:tr2bl w:val="nil"/>
            </w:tcBorders>
            <w:vAlign w:val="center"/>
          </w:tcPr>
          <w:p>
            <w:pPr>
              <w:widowControl/>
              <w:adjustRightInd w:val="0"/>
              <w:snapToGrid w:val="0"/>
              <w:jc w:val="both"/>
              <w:rPr>
                <w:rFonts w:hint="eastAsia"/>
                <w:color w:val="auto"/>
                <w:kern w:val="0"/>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8" w:type="dxa"/>
            <w:tcBorders>
              <w:tl2br w:val="nil"/>
              <w:tr2bl w:val="nil"/>
            </w:tcBorders>
            <w:vAlign w:val="center"/>
          </w:tcPr>
          <w:p>
            <w:pPr>
              <w:adjustRightInd w:val="0"/>
              <w:snapToGrid w:val="0"/>
              <w:jc w:val="center"/>
              <w:rPr>
                <w:kern w:val="0"/>
                <w:szCs w:val="21"/>
              </w:rPr>
            </w:pPr>
            <w:r>
              <w:rPr>
                <w:kern w:val="0"/>
                <w:szCs w:val="21"/>
              </w:rPr>
              <w:t>6</w:t>
            </w:r>
          </w:p>
        </w:tc>
        <w:tc>
          <w:tcPr>
            <w:tcW w:w="2115" w:type="dxa"/>
            <w:tcBorders>
              <w:tl2br w:val="nil"/>
              <w:tr2bl w:val="nil"/>
            </w:tcBorders>
            <w:vAlign w:val="center"/>
          </w:tcPr>
          <w:p>
            <w:pPr>
              <w:jc w:val="center"/>
              <w:rPr>
                <w:rFonts w:hint="eastAsia" w:eastAsia="宋体"/>
                <w:color w:val="auto"/>
                <w:kern w:val="0"/>
                <w:szCs w:val="21"/>
                <w:lang w:eastAsia="zh-CN"/>
              </w:rPr>
            </w:pPr>
            <w:r>
              <w:rPr>
                <w:szCs w:val="21"/>
              </w:rPr>
              <w:t>高压水带生产线</w:t>
            </w:r>
          </w:p>
        </w:tc>
        <w:tc>
          <w:tcPr>
            <w:tcW w:w="1005" w:type="dxa"/>
            <w:tcBorders>
              <w:tl2br w:val="nil"/>
              <w:tr2bl w:val="nil"/>
            </w:tcBorders>
            <w:vAlign w:val="center"/>
          </w:tcPr>
          <w:p>
            <w:pPr>
              <w:jc w:val="center"/>
              <w:rPr>
                <w:rFonts w:hint="eastAsia" w:eastAsia="宋体"/>
                <w:color w:val="auto"/>
                <w:kern w:val="0"/>
                <w:szCs w:val="21"/>
                <w:lang w:val="en-US" w:eastAsia="zh-CN"/>
              </w:rPr>
            </w:pPr>
            <w:r>
              <w:rPr>
                <w:szCs w:val="21"/>
              </w:rPr>
              <w:t>SJ-75</w:t>
            </w:r>
          </w:p>
        </w:tc>
        <w:tc>
          <w:tcPr>
            <w:tcW w:w="690" w:type="dxa"/>
            <w:tcBorders>
              <w:tl2br w:val="nil"/>
              <w:tr2bl w:val="nil"/>
            </w:tcBorders>
            <w:vAlign w:val="center"/>
          </w:tcPr>
          <w:p>
            <w:pPr>
              <w:jc w:val="center"/>
              <w:rPr>
                <w:color w:val="auto"/>
                <w:szCs w:val="21"/>
              </w:rPr>
            </w:pPr>
            <w:r>
              <w:rPr>
                <w:kern w:val="0"/>
                <w:szCs w:val="21"/>
              </w:rPr>
              <w:t>套</w:t>
            </w:r>
          </w:p>
        </w:tc>
        <w:tc>
          <w:tcPr>
            <w:tcW w:w="885" w:type="dxa"/>
            <w:tcBorders>
              <w:tl2br w:val="nil"/>
              <w:tr2bl w:val="nil"/>
            </w:tcBorders>
            <w:vAlign w:val="center"/>
          </w:tcPr>
          <w:p>
            <w:pPr>
              <w:jc w:val="center"/>
              <w:rPr>
                <w:rFonts w:hint="eastAsia" w:eastAsia="宋体"/>
                <w:color w:val="auto"/>
                <w:szCs w:val="21"/>
                <w:lang w:val="en-US" w:eastAsia="zh-CN"/>
              </w:rPr>
            </w:pPr>
            <w:r>
              <w:rPr>
                <w:rFonts w:hint="eastAsia"/>
                <w:szCs w:val="21"/>
              </w:rPr>
              <w:t>6</w:t>
            </w:r>
          </w:p>
        </w:tc>
        <w:tc>
          <w:tcPr>
            <w:tcW w:w="885" w:type="dxa"/>
            <w:tcBorders>
              <w:tl2br w:val="nil"/>
              <w:tr2bl w:val="nil"/>
            </w:tcBorders>
            <w:vAlign w:val="center"/>
          </w:tcPr>
          <w:p>
            <w:pPr>
              <w:widowControl/>
              <w:adjustRightInd w:val="0"/>
              <w:snapToGrid w:val="0"/>
              <w:jc w:val="center"/>
              <w:rPr>
                <w:rFonts w:hint="eastAsia"/>
                <w:color w:val="auto"/>
                <w:kern w:val="0"/>
                <w:szCs w:val="21"/>
                <w:lang w:val="en-US" w:eastAsia="zh-CN"/>
              </w:rPr>
            </w:pPr>
            <w:r>
              <w:rPr>
                <w:rFonts w:hint="eastAsia"/>
                <w:color w:val="auto"/>
                <w:kern w:val="0"/>
                <w:szCs w:val="21"/>
                <w:lang w:val="en-US" w:eastAsia="zh-CN"/>
              </w:rPr>
              <w:t>4</w:t>
            </w:r>
          </w:p>
        </w:tc>
        <w:tc>
          <w:tcPr>
            <w:tcW w:w="3106" w:type="dxa"/>
            <w:vMerge w:val="continue"/>
            <w:tcBorders>
              <w:tl2br w:val="nil"/>
              <w:tr2bl w:val="nil"/>
            </w:tcBorders>
            <w:vAlign w:val="center"/>
          </w:tcPr>
          <w:p>
            <w:pPr>
              <w:widowControl/>
              <w:adjustRightInd w:val="0"/>
              <w:snapToGrid w:val="0"/>
              <w:jc w:val="both"/>
              <w:rPr>
                <w:rFonts w:hint="eastAsia"/>
                <w:color w:val="auto"/>
                <w:kern w:val="0"/>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708" w:type="dxa"/>
            <w:tcBorders>
              <w:tl2br w:val="nil"/>
              <w:tr2bl w:val="nil"/>
            </w:tcBorders>
            <w:vAlign w:val="center"/>
          </w:tcPr>
          <w:p>
            <w:pPr>
              <w:adjustRightInd w:val="0"/>
              <w:snapToGrid w:val="0"/>
              <w:jc w:val="center"/>
              <w:rPr>
                <w:kern w:val="0"/>
                <w:szCs w:val="21"/>
              </w:rPr>
            </w:pPr>
            <w:r>
              <w:rPr>
                <w:kern w:val="0"/>
                <w:szCs w:val="21"/>
              </w:rPr>
              <w:t>7</w:t>
            </w:r>
          </w:p>
        </w:tc>
        <w:tc>
          <w:tcPr>
            <w:tcW w:w="2115" w:type="dxa"/>
            <w:tcBorders>
              <w:tl2br w:val="nil"/>
              <w:tr2bl w:val="nil"/>
            </w:tcBorders>
            <w:vAlign w:val="center"/>
          </w:tcPr>
          <w:p>
            <w:pPr>
              <w:jc w:val="center"/>
              <w:rPr>
                <w:rFonts w:hint="eastAsia" w:eastAsia="宋体"/>
                <w:color w:val="auto"/>
                <w:kern w:val="0"/>
                <w:szCs w:val="21"/>
                <w:lang w:eastAsia="zh-CN"/>
              </w:rPr>
            </w:pPr>
            <w:r>
              <w:rPr>
                <w:szCs w:val="21"/>
              </w:rPr>
              <w:t>塑料硬管生产线</w:t>
            </w:r>
          </w:p>
        </w:tc>
        <w:tc>
          <w:tcPr>
            <w:tcW w:w="1005" w:type="dxa"/>
            <w:tcBorders>
              <w:tl2br w:val="nil"/>
              <w:tr2bl w:val="nil"/>
            </w:tcBorders>
            <w:vAlign w:val="center"/>
          </w:tcPr>
          <w:p>
            <w:pPr>
              <w:jc w:val="center"/>
              <w:rPr>
                <w:rFonts w:hint="eastAsia" w:eastAsia="宋体"/>
                <w:color w:val="auto"/>
                <w:kern w:val="0"/>
                <w:szCs w:val="21"/>
                <w:lang w:val="en-US" w:eastAsia="zh-CN"/>
              </w:rPr>
            </w:pPr>
            <w:r>
              <w:rPr>
                <w:szCs w:val="21"/>
              </w:rPr>
              <w:t>SJ-65</w:t>
            </w:r>
          </w:p>
        </w:tc>
        <w:tc>
          <w:tcPr>
            <w:tcW w:w="690" w:type="dxa"/>
            <w:tcBorders>
              <w:tl2br w:val="nil"/>
              <w:tr2bl w:val="nil"/>
            </w:tcBorders>
            <w:vAlign w:val="center"/>
          </w:tcPr>
          <w:p>
            <w:pPr>
              <w:jc w:val="center"/>
              <w:rPr>
                <w:color w:val="auto"/>
                <w:szCs w:val="21"/>
              </w:rPr>
            </w:pPr>
            <w:r>
              <w:rPr>
                <w:kern w:val="0"/>
                <w:szCs w:val="21"/>
              </w:rPr>
              <w:t>套</w:t>
            </w:r>
          </w:p>
        </w:tc>
        <w:tc>
          <w:tcPr>
            <w:tcW w:w="885" w:type="dxa"/>
            <w:tcBorders>
              <w:tl2br w:val="nil"/>
              <w:tr2bl w:val="nil"/>
            </w:tcBorders>
            <w:vAlign w:val="center"/>
          </w:tcPr>
          <w:p>
            <w:pPr>
              <w:jc w:val="center"/>
              <w:rPr>
                <w:rFonts w:hint="eastAsia" w:eastAsia="宋体"/>
                <w:color w:val="auto"/>
                <w:szCs w:val="21"/>
                <w:lang w:val="en-US" w:eastAsia="zh-CN"/>
              </w:rPr>
            </w:pPr>
            <w:r>
              <w:rPr>
                <w:szCs w:val="21"/>
              </w:rPr>
              <w:t>2</w:t>
            </w:r>
          </w:p>
        </w:tc>
        <w:tc>
          <w:tcPr>
            <w:tcW w:w="885" w:type="dxa"/>
            <w:tcBorders>
              <w:tl2br w:val="nil"/>
              <w:tr2bl w:val="nil"/>
            </w:tcBorders>
            <w:vAlign w:val="center"/>
          </w:tcPr>
          <w:p>
            <w:pPr>
              <w:widowControl/>
              <w:adjustRightInd w:val="0"/>
              <w:snapToGrid w:val="0"/>
              <w:jc w:val="center"/>
              <w:rPr>
                <w:rFonts w:hint="eastAsia"/>
                <w:color w:val="auto"/>
                <w:kern w:val="0"/>
                <w:szCs w:val="21"/>
                <w:lang w:val="en-US" w:eastAsia="zh-CN"/>
              </w:rPr>
            </w:pPr>
            <w:r>
              <w:rPr>
                <w:rFonts w:hint="eastAsia"/>
                <w:szCs w:val="21"/>
                <w:lang w:val="en-US" w:eastAsia="zh-CN"/>
              </w:rPr>
              <w:t>---</w:t>
            </w:r>
          </w:p>
        </w:tc>
        <w:tc>
          <w:tcPr>
            <w:tcW w:w="3106" w:type="dxa"/>
            <w:vMerge w:val="continue"/>
            <w:tcBorders>
              <w:tl2br w:val="nil"/>
              <w:tr2bl w:val="nil"/>
            </w:tcBorders>
            <w:vAlign w:val="center"/>
          </w:tcPr>
          <w:p>
            <w:pPr>
              <w:widowControl/>
              <w:adjustRightInd w:val="0"/>
              <w:snapToGrid w:val="0"/>
              <w:jc w:val="both"/>
              <w:rPr>
                <w:rFonts w:hint="eastAsia"/>
                <w:color w:val="auto"/>
                <w:kern w:val="0"/>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828" w:type="dxa"/>
            <w:gridSpan w:val="3"/>
            <w:tcBorders>
              <w:tl2br w:val="nil"/>
              <w:tr2bl w:val="nil"/>
            </w:tcBorders>
            <w:vAlign w:val="center"/>
          </w:tcPr>
          <w:p>
            <w:pPr>
              <w:widowControl/>
              <w:adjustRightInd w:val="0"/>
              <w:snapToGrid w:val="0"/>
              <w:jc w:val="center"/>
              <w:rPr>
                <w:rFonts w:hint="eastAsia"/>
                <w:color w:val="auto"/>
                <w:kern w:val="0"/>
                <w:szCs w:val="21"/>
                <w:lang w:val="en-US" w:eastAsia="zh-CN"/>
              </w:rPr>
            </w:pPr>
            <w:r>
              <w:rPr>
                <w:rFonts w:hint="eastAsia"/>
                <w:color w:val="auto"/>
                <w:kern w:val="0"/>
                <w:szCs w:val="21"/>
                <w:lang w:val="en-US" w:eastAsia="zh-CN"/>
              </w:rPr>
              <w:t>合计</w:t>
            </w:r>
          </w:p>
        </w:tc>
        <w:tc>
          <w:tcPr>
            <w:tcW w:w="690" w:type="dxa"/>
            <w:tcBorders>
              <w:tl2br w:val="nil"/>
              <w:tr2bl w:val="nil"/>
            </w:tcBorders>
            <w:vAlign w:val="center"/>
          </w:tcPr>
          <w:p>
            <w:pPr>
              <w:adjustRightInd w:val="0"/>
              <w:snapToGrid w:val="0"/>
              <w:jc w:val="center"/>
              <w:rPr>
                <w:rFonts w:hint="eastAsia"/>
                <w:color w:val="auto"/>
                <w:szCs w:val="21"/>
                <w:lang w:eastAsia="zh-CN"/>
              </w:rPr>
            </w:pPr>
            <w:r>
              <w:rPr>
                <w:rFonts w:hint="eastAsia"/>
                <w:color w:val="auto"/>
                <w:szCs w:val="21"/>
                <w:lang w:val="en-US" w:eastAsia="zh-CN"/>
              </w:rPr>
              <w:t>套</w:t>
            </w:r>
          </w:p>
        </w:tc>
        <w:tc>
          <w:tcPr>
            <w:tcW w:w="885" w:type="dxa"/>
            <w:tcBorders>
              <w:tl2br w:val="nil"/>
              <w:tr2bl w:val="nil"/>
            </w:tcBorders>
            <w:vAlign w:val="center"/>
          </w:tcPr>
          <w:p>
            <w:pPr>
              <w:widowControl/>
              <w:adjustRightInd w:val="0"/>
              <w:snapToGrid w:val="0"/>
              <w:jc w:val="center"/>
              <w:rPr>
                <w:rFonts w:hint="eastAsia"/>
                <w:color w:val="auto"/>
                <w:kern w:val="0"/>
                <w:szCs w:val="21"/>
                <w:lang w:val="en-US" w:eastAsia="zh-CN"/>
              </w:rPr>
            </w:pPr>
            <w:r>
              <w:rPr>
                <w:rFonts w:hint="eastAsia"/>
                <w:color w:val="auto"/>
                <w:kern w:val="0"/>
                <w:szCs w:val="21"/>
                <w:lang w:val="en-US" w:eastAsia="zh-CN"/>
              </w:rPr>
              <w:t>33</w:t>
            </w:r>
          </w:p>
        </w:tc>
        <w:tc>
          <w:tcPr>
            <w:tcW w:w="885" w:type="dxa"/>
            <w:tcBorders>
              <w:tl2br w:val="nil"/>
              <w:tr2bl w:val="nil"/>
            </w:tcBorders>
            <w:vAlign w:val="center"/>
          </w:tcPr>
          <w:p>
            <w:pPr>
              <w:widowControl/>
              <w:adjustRightInd w:val="0"/>
              <w:snapToGrid w:val="0"/>
              <w:jc w:val="center"/>
              <w:rPr>
                <w:rFonts w:hint="eastAsia"/>
                <w:color w:val="auto"/>
                <w:sz w:val="21"/>
                <w:szCs w:val="21"/>
                <w:lang w:val="en-US" w:eastAsia="zh-CN"/>
              </w:rPr>
            </w:pPr>
            <w:r>
              <w:rPr>
                <w:rFonts w:hint="eastAsia"/>
                <w:color w:val="auto"/>
                <w:sz w:val="21"/>
                <w:szCs w:val="21"/>
                <w:lang w:val="en-US" w:eastAsia="zh-CN"/>
              </w:rPr>
              <w:t>25</w:t>
            </w:r>
          </w:p>
        </w:tc>
        <w:tc>
          <w:tcPr>
            <w:tcW w:w="3106" w:type="dxa"/>
            <w:vMerge w:val="continue"/>
            <w:tcBorders>
              <w:tl2br w:val="nil"/>
              <w:tr2bl w:val="nil"/>
            </w:tcBorders>
            <w:vAlign w:val="center"/>
          </w:tcPr>
          <w:p>
            <w:pPr>
              <w:widowControl/>
              <w:adjustRightInd w:val="0"/>
              <w:snapToGrid w:val="0"/>
              <w:jc w:val="center"/>
              <w:rPr>
                <w:kern w:val="0"/>
                <w:szCs w:val="21"/>
              </w:rPr>
            </w:pPr>
          </w:p>
        </w:tc>
      </w:tr>
      <w:bookmarkEnd w:id="87"/>
      <w:bookmarkEnd w:id="88"/>
      <w:bookmarkEnd w:id="89"/>
    </w:tbl>
    <w:p>
      <w:pPr>
        <w:pStyle w:val="12"/>
        <w:spacing w:line="360" w:lineRule="auto"/>
        <w:jc w:val="center"/>
        <w:rPr>
          <w:rFonts w:ascii="Times New Roman" w:hAnsi="Times New Roman"/>
          <w:b/>
          <w:color w:val="auto"/>
          <w:sz w:val="24"/>
          <w:szCs w:val="24"/>
        </w:rPr>
      </w:pPr>
      <w:r>
        <w:rPr>
          <w:rFonts w:ascii="Times New Roman" w:hAnsi="Times New Roman"/>
          <w:b/>
          <w:color w:val="auto"/>
          <w:sz w:val="24"/>
          <w:szCs w:val="24"/>
        </w:rPr>
        <w:t>表2-</w:t>
      </w:r>
      <w:r>
        <w:rPr>
          <w:rFonts w:hint="eastAsia" w:ascii="Times New Roman" w:hAnsi="Times New Roman"/>
          <w:b/>
          <w:color w:val="auto"/>
          <w:sz w:val="24"/>
          <w:szCs w:val="24"/>
          <w:lang w:val="en-US" w:eastAsia="zh-CN"/>
        </w:rPr>
        <w:t>6</w:t>
      </w:r>
      <w:r>
        <w:rPr>
          <w:rFonts w:ascii="Times New Roman" w:hAnsi="Times New Roman"/>
          <w:b/>
          <w:color w:val="auto"/>
          <w:sz w:val="24"/>
          <w:szCs w:val="24"/>
        </w:rPr>
        <w:t xml:space="preserve"> 环保投资一览表</w:t>
      </w:r>
    </w:p>
    <w:tbl>
      <w:tblPr>
        <w:tblStyle w:val="20"/>
        <w:tblW w:w="94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7"/>
        <w:gridCol w:w="4464"/>
        <w:gridCol w:w="2285"/>
        <w:gridCol w:w="17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887" w:type="dxa"/>
            <w:tcBorders>
              <w:tl2br w:val="nil"/>
              <w:tr2bl w:val="nil"/>
            </w:tcBorders>
            <w:vAlign w:val="center"/>
          </w:tcPr>
          <w:p>
            <w:pPr>
              <w:tabs>
                <w:tab w:val="left" w:pos="0"/>
              </w:tabs>
              <w:jc w:val="center"/>
              <w:rPr>
                <w:b/>
                <w:bCs/>
                <w:szCs w:val="21"/>
              </w:rPr>
            </w:pPr>
            <w:r>
              <w:rPr>
                <w:b/>
                <w:bCs/>
                <w:szCs w:val="21"/>
              </w:rPr>
              <w:t>序号</w:t>
            </w:r>
          </w:p>
        </w:tc>
        <w:tc>
          <w:tcPr>
            <w:tcW w:w="4464" w:type="dxa"/>
            <w:tcBorders>
              <w:tl2br w:val="nil"/>
              <w:tr2bl w:val="nil"/>
            </w:tcBorders>
            <w:vAlign w:val="center"/>
          </w:tcPr>
          <w:p>
            <w:pPr>
              <w:tabs>
                <w:tab w:val="left" w:pos="0"/>
              </w:tabs>
              <w:jc w:val="center"/>
              <w:rPr>
                <w:b/>
                <w:bCs/>
                <w:szCs w:val="21"/>
              </w:rPr>
            </w:pPr>
            <w:r>
              <w:rPr>
                <w:b/>
                <w:bCs/>
                <w:szCs w:val="21"/>
              </w:rPr>
              <w:t>项目名称</w:t>
            </w:r>
          </w:p>
        </w:tc>
        <w:tc>
          <w:tcPr>
            <w:tcW w:w="2285" w:type="dxa"/>
            <w:tcBorders>
              <w:tl2br w:val="nil"/>
              <w:tr2bl w:val="nil"/>
            </w:tcBorders>
            <w:vAlign w:val="center"/>
          </w:tcPr>
          <w:p>
            <w:pPr>
              <w:tabs>
                <w:tab w:val="left" w:pos="0"/>
              </w:tabs>
              <w:jc w:val="center"/>
              <w:rPr>
                <w:b/>
                <w:bCs/>
                <w:szCs w:val="21"/>
              </w:rPr>
            </w:pPr>
            <w:r>
              <w:rPr>
                <w:b/>
                <w:bCs/>
                <w:szCs w:val="21"/>
              </w:rPr>
              <w:t>用途</w:t>
            </w:r>
          </w:p>
        </w:tc>
        <w:tc>
          <w:tcPr>
            <w:tcW w:w="1784" w:type="dxa"/>
            <w:tcBorders>
              <w:tl2br w:val="nil"/>
              <w:tr2bl w:val="nil"/>
            </w:tcBorders>
            <w:vAlign w:val="center"/>
          </w:tcPr>
          <w:p>
            <w:pPr>
              <w:tabs>
                <w:tab w:val="left" w:pos="0"/>
              </w:tabs>
              <w:jc w:val="center"/>
              <w:rPr>
                <w:b/>
                <w:bCs/>
                <w:szCs w:val="21"/>
              </w:rPr>
            </w:pPr>
            <w:r>
              <w:rPr>
                <w:b/>
                <w:bCs/>
                <w:szCs w:val="21"/>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887" w:type="dxa"/>
            <w:tcBorders>
              <w:tl2br w:val="nil"/>
              <w:tr2bl w:val="nil"/>
            </w:tcBorders>
            <w:vAlign w:val="center"/>
          </w:tcPr>
          <w:p>
            <w:pPr>
              <w:tabs>
                <w:tab w:val="left" w:pos="0"/>
              </w:tabs>
              <w:jc w:val="center"/>
              <w:rPr>
                <w:szCs w:val="21"/>
              </w:rPr>
            </w:pPr>
            <w:r>
              <w:rPr>
                <w:szCs w:val="21"/>
              </w:rPr>
              <w:t>1</w:t>
            </w:r>
          </w:p>
        </w:tc>
        <w:tc>
          <w:tcPr>
            <w:tcW w:w="4464" w:type="dxa"/>
            <w:tcBorders>
              <w:tl2br w:val="nil"/>
              <w:tr2bl w:val="nil"/>
            </w:tcBorders>
            <w:vAlign w:val="center"/>
          </w:tcPr>
          <w:p>
            <w:pPr>
              <w:tabs>
                <w:tab w:val="left" w:pos="0"/>
              </w:tabs>
              <w:jc w:val="center"/>
              <w:rPr>
                <w:rFonts w:hint="eastAsia" w:eastAsia="宋体"/>
                <w:szCs w:val="21"/>
                <w:lang w:eastAsia="zh-CN"/>
              </w:rPr>
            </w:pPr>
            <w:r>
              <w:rPr>
                <w:rFonts w:hint="eastAsia"/>
                <w:szCs w:val="21"/>
              </w:rPr>
              <w:t>收集措施、布袋除尘、活性炭吸附、</w:t>
            </w:r>
            <w:r>
              <w:rPr>
                <w:rFonts w:hint="eastAsia"/>
                <w:spacing w:val="-10"/>
                <w:szCs w:val="21"/>
                <w:lang w:eastAsia="zh-CN"/>
              </w:rPr>
              <w:t>排气筒</w:t>
            </w:r>
          </w:p>
        </w:tc>
        <w:tc>
          <w:tcPr>
            <w:tcW w:w="2285" w:type="dxa"/>
            <w:tcBorders>
              <w:tl2br w:val="nil"/>
              <w:tr2bl w:val="nil"/>
            </w:tcBorders>
            <w:vAlign w:val="center"/>
          </w:tcPr>
          <w:p>
            <w:pPr>
              <w:tabs>
                <w:tab w:val="left" w:pos="0"/>
              </w:tabs>
              <w:jc w:val="center"/>
              <w:rPr>
                <w:szCs w:val="21"/>
              </w:rPr>
            </w:pPr>
            <w:r>
              <w:rPr>
                <w:rFonts w:hint="eastAsia"/>
                <w:szCs w:val="21"/>
              </w:rPr>
              <w:t>废气处理措施</w:t>
            </w:r>
          </w:p>
        </w:tc>
        <w:tc>
          <w:tcPr>
            <w:tcW w:w="1784" w:type="dxa"/>
            <w:tcBorders>
              <w:tl2br w:val="nil"/>
              <w:tr2bl w:val="nil"/>
            </w:tcBorders>
            <w:vAlign w:val="center"/>
          </w:tcPr>
          <w:p>
            <w:pPr>
              <w:tabs>
                <w:tab w:val="left" w:pos="0"/>
              </w:tabs>
              <w:jc w:val="center"/>
              <w:rPr>
                <w:rFonts w:hint="eastAsia"/>
                <w:szCs w:val="21"/>
              </w:rPr>
            </w:pPr>
            <w:r>
              <w:rPr>
                <w:rFonts w:hint="eastAsia"/>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887" w:type="dxa"/>
            <w:tcBorders>
              <w:tl2br w:val="nil"/>
              <w:tr2bl w:val="nil"/>
            </w:tcBorders>
            <w:vAlign w:val="center"/>
          </w:tcPr>
          <w:p>
            <w:pPr>
              <w:tabs>
                <w:tab w:val="left" w:pos="0"/>
              </w:tabs>
              <w:jc w:val="center"/>
              <w:rPr>
                <w:szCs w:val="21"/>
              </w:rPr>
            </w:pPr>
            <w:r>
              <w:rPr>
                <w:szCs w:val="21"/>
              </w:rPr>
              <w:t>2</w:t>
            </w:r>
          </w:p>
        </w:tc>
        <w:tc>
          <w:tcPr>
            <w:tcW w:w="4464" w:type="dxa"/>
            <w:tcBorders>
              <w:tl2br w:val="nil"/>
              <w:tr2bl w:val="nil"/>
            </w:tcBorders>
            <w:vAlign w:val="center"/>
          </w:tcPr>
          <w:p>
            <w:pPr>
              <w:tabs>
                <w:tab w:val="left" w:pos="0"/>
              </w:tabs>
              <w:jc w:val="center"/>
              <w:rPr>
                <w:szCs w:val="21"/>
              </w:rPr>
            </w:pPr>
            <w:r>
              <w:rPr>
                <w:szCs w:val="21"/>
              </w:rPr>
              <w:t>降噪装置及设施</w:t>
            </w:r>
          </w:p>
        </w:tc>
        <w:tc>
          <w:tcPr>
            <w:tcW w:w="2285" w:type="dxa"/>
            <w:tcBorders>
              <w:tl2br w:val="nil"/>
              <w:tr2bl w:val="nil"/>
            </w:tcBorders>
            <w:vAlign w:val="center"/>
          </w:tcPr>
          <w:p>
            <w:pPr>
              <w:tabs>
                <w:tab w:val="left" w:pos="0"/>
              </w:tabs>
              <w:jc w:val="center"/>
              <w:rPr>
                <w:szCs w:val="21"/>
              </w:rPr>
            </w:pPr>
            <w:r>
              <w:rPr>
                <w:szCs w:val="21"/>
              </w:rPr>
              <w:t>减振、隔声、屏蔽等</w:t>
            </w:r>
          </w:p>
        </w:tc>
        <w:tc>
          <w:tcPr>
            <w:tcW w:w="1784" w:type="dxa"/>
            <w:tcBorders>
              <w:tl2br w:val="nil"/>
              <w:tr2bl w:val="nil"/>
            </w:tcBorders>
            <w:vAlign w:val="center"/>
          </w:tcPr>
          <w:p>
            <w:pPr>
              <w:tabs>
                <w:tab w:val="left" w:pos="0"/>
              </w:tabs>
              <w:jc w:val="center"/>
              <w:rPr>
                <w:rFonts w:hint="eastAsia"/>
                <w:szCs w:val="21"/>
              </w:rPr>
            </w:pPr>
            <w:r>
              <w:rPr>
                <w:rFonts w:hint="eastAsia"/>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887" w:type="dxa"/>
            <w:tcBorders>
              <w:tl2br w:val="nil"/>
              <w:tr2bl w:val="nil"/>
            </w:tcBorders>
            <w:vAlign w:val="center"/>
          </w:tcPr>
          <w:p>
            <w:pPr>
              <w:tabs>
                <w:tab w:val="left" w:pos="0"/>
              </w:tabs>
              <w:jc w:val="center"/>
              <w:rPr>
                <w:szCs w:val="21"/>
              </w:rPr>
            </w:pPr>
            <w:r>
              <w:rPr>
                <w:szCs w:val="21"/>
              </w:rPr>
              <w:t>3</w:t>
            </w:r>
          </w:p>
        </w:tc>
        <w:tc>
          <w:tcPr>
            <w:tcW w:w="4464" w:type="dxa"/>
            <w:tcBorders>
              <w:tl2br w:val="nil"/>
              <w:tr2bl w:val="nil"/>
            </w:tcBorders>
            <w:vAlign w:val="center"/>
          </w:tcPr>
          <w:p>
            <w:pPr>
              <w:tabs>
                <w:tab w:val="left" w:pos="0"/>
              </w:tabs>
              <w:jc w:val="center"/>
              <w:rPr>
                <w:rFonts w:hint="eastAsia"/>
                <w:spacing w:val="-10"/>
                <w:szCs w:val="21"/>
              </w:rPr>
            </w:pPr>
            <w:r>
              <w:rPr>
                <w:rFonts w:hint="eastAsia"/>
                <w:spacing w:val="-10"/>
                <w:szCs w:val="21"/>
              </w:rPr>
              <w:t>固废暂存、处理</w:t>
            </w:r>
          </w:p>
        </w:tc>
        <w:tc>
          <w:tcPr>
            <w:tcW w:w="2285" w:type="dxa"/>
            <w:tcBorders>
              <w:tl2br w:val="nil"/>
              <w:tr2bl w:val="nil"/>
            </w:tcBorders>
            <w:vAlign w:val="center"/>
          </w:tcPr>
          <w:p>
            <w:pPr>
              <w:tabs>
                <w:tab w:val="left" w:pos="0"/>
              </w:tabs>
              <w:jc w:val="center"/>
              <w:rPr>
                <w:rFonts w:hint="eastAsia"/>
                <w:spacing w:val="-10"/>
                <w:szCs w:val="21"/>
              </w:rPr>
            </w:pPr>
            <w:r>
              <w:rPr>
                <w:rFonts w:hint="eastAsia"/>
                <w:spacing w:val="-10"/>
                <w:szCs w:val="21"/>
              </w:rPr>
              <w:t>固废处理</w:t>
            </w:r>
          </w:p>
        </w:tc>
        <w:tc>
          <w:tcPr>
            <w:tcW w:w="1784" w:type="dxa"/>
            <w:tcBorders>
              <w:tl2br w:val="nil"/>
              <w:tr2bl w:val="nil"/>
            </w:tcBorders>
            <w:vAlign w:val="center"/>
          </w:tcPr>
          <w:p>
            <w:pPr>
              <w:tabs>
                <w:tab w:val="left" w:pos="0"/>
              </w:tabs>
              <w:jc w:val="center"/>
              <w:rPr>
                <w:rFonts w:hint="eastAsia"/>
                <w:szCs w:val="21"/>
              </w:rPr>
            </w:pPr>
            <w:r>
              <w:rPr>
                <w:rFonts w:hint="eastAsia"/>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887" w:type="dxa"/>
            <w:tcBorders>
              <w:tl2br w:val="nil"/>
              <w:tr2bl w:val="nil"/>
            </w:tcBorders>
            <w:vAlign w:val="center"/>
          </w:tcPr>
          <w:p>
            <w:pPr>
              <w:tabs>
                <w:tab w:val="left" w:pos="0"/>
              </w:tabs>
              <w:jc w:val="center"/>
              <w:rPr>
                <w:rFonts w:hint="eastAsia"/>
                <w:szCs w:val="21"/>
              </w:rPr>
            </w:pPr>
            <w:r>
              <w:rPr>
                <w:rFonts w:hint="eastAsia"/>
                <w:szCs w:val="21"/>
              </w:rPr>
              <w:t>4</w:t>
            </w:r>
          </w:p>
        </w:tc>
        <w:tc>
          <w:tcPr>
            <w:tcW w:w="4464" w:type="dxa"/>
            <w:tcBorders>
              <w:tl2br w:val="nil"/>
              <w:tr2bl w:val="nil"/>
            </w:tcBorders>
            <w:vAlign w:val="center"/>
          </w:tcPr>
          <w:p>
            <w:pPr>
              <w:tabs>
                <w:tab w:val="left" w:pos="0"/>
              </w:tabs>
              <w:jc w:val="center"/>
              <w:rPr>
                <w:rFonts w:hint="eastAsia"/>
                <w:spacing w:val="-10"/>
                <w:szCs w:val="21"/>
              </w:rPr>
            </w:pPr>
            <w:r>
              <w:rPr>
                <w:rFonts w:hint="eastAsia"/>
                <w:spacing w:val="-10"/>
                <w:szCs w:val="21"/>
              </w:rPr>
              <w:t>事故导排</w:t>
            </w:r>
          </w:p>
        </w:tc>
        <w:tc>
          <w:tcPr>
            <w:tcW w:w="2285" w:type="dxa"/>
            <w:tcBorders>
              <w:tl2br w:val="nil"/>
              <w:tr2bl w:val="nil"/>
            </w:tcBorders>
            <w:vAlign w:val="center"/>
          </w:tcPr>
          <w:p>
            <w:pPr>
              <w:tabs>
                <w:tab w:val="left" w:pos="0"/>
              </w:tabs>
              <w:jc w:val="center"/>
              <w:rPr>
                <w:szCs w:val="21"/>
              </w:rPr>
            </w:pPr>
            <w:r>
              <w:rPr>
                <w:szCs w:val="21"/>
              </w:rPr>
              <w:t>硬化、防渗</w:t>
            </w:r>
          </w:p>
        </w:tc>
        <w:tc>
          <w:tcPr>
            <w:tcW w:w="1784" w:type="dxa"/>
            <w:tcBorders>
              <w:tl2br w:val="nil"/>
              <w:tr2bl w:val="nil"/>
            </w:tcBorders>
            <w:vAlign w:val="center"/>
          </w:tcPr>
          <w:p>
            <w:pPr>
              <w:tabs>
                <w:tab w:val="left" w:pos="0"/>
              </w:tabs>
              <w:jc w:val="center"/>
              <w:rPr>
                <w:rFonts w:hint="eastAsia"/>
                <w:szCs w:val="21"/>
              </w:rPr>
            </w:pPr>
            <w:r>
              <w:rPr>
                <w:rFonts w:hint="eastAsia"/>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7636" w:type="dxa"/>
            <w:gridSpan w:val="3"/>
            <w:tcBorders>
              <w:tl2br w:val="nil"/>
              <w:tr2bl w:val="nil"/>
            </w:tcBorders>
            <w:vAlign w:val="center"/>
          </w:tcPr>
          <w:p>
            <w:pPr>
              <w:tabs>
                <w:tab w:val="left" w:pos="0"/>
              </w:tabs>
              <w:jc w:val="center"/>
              <w:rPr>
                <w:szCs w:val="21"/>
              </w:rPr>
            </w:pPr>
            <w:r>
              <w:rPr>
                <w:szCs w:val="21"/>
              </w:rPr>
              <w:t>合计</w:t>
            </w:r>
          </w:p>
        </w:tc>
        <w:tc>
          <w:tcPr>
            <w:tcW w:w="1784" w:type="dxa"/>
            <w:tcBorders>
              <w:tl2br w:val="nil"/>
              <w:tr2bl w:val="nil"/>
            </w:tcBorders>
            <w:vAlign w:val="center"/>
          </w:tcPr>
          <w:p>
            <w:pPr>
              <w:tabs>
                <w:tab w:val="left" w:pos="0"/>
              </w:tabs>
              <w:jc w:val="center"/>
              <w:rPr>
                <w:rFonts w:hint="eastAsia"/>
                <w:szCs w:val="21"/>
              </w:rPr>
            </w:pPr>
            <w:r>
              <w:rPr>
                <w:rFonts w:hint="eastAsia"/>
                <w:szCs w:val="21"/>
              </w:rPr>
              <w:t>30</w:t>
            </w:r>
          </w:p>
        </w:tc>
      </w:tr>
    </w:tbl>
    <w:p>
      <w:pPr>
        <w:pStyle w:val="6"/>
        <w:spacing w:beforeLines="50"/>
      </w:pPr>
      <w:bookmarkStart w:id="90" w:name="_Toc23123"/>
      <w:bookmarkStart w:id="91" w:name="_Toc7012"/>
      <w:r>
        <w:t xml:space="preserve">2.4 </w:t>
      </w:r>
      <w:bookmarkEnd w:id="83"/>
      <w:bookmarkEnd w:id="84"/>
      <w:r>
        <w:t>主要工艺及污染治理措施</w:t>
      </w:r>
      <w:bookmarkEnd w:id="90"/>
      <w:bookmarkEnd w:id="91"/>
    </w:p>
    <w:bookmarkEnd w:id="75"/>
    <w:bookmarkEnd w:id="76"/>
    <w:bookmarkEnd w:id="77"/>
    <w:bookmarkEnd w:id="78"/>
    <w:bookmarkEnd w:id="79"/>
    <w:bookmarkEnd w:id="80"/>
    <w:p>
      <w:pPr>
        <w:pStyle w:val="7"/>
        <w:spacing w:beforeLines="0"/>
      </w:pPr>
      <w:bookmarkStart w:id="92" w:name="_Toc2479"/>
      <w:bookmarkStart w:id="93" w:name="_Toc25148"/>
      <w:bookmarkStart w:id="94" w:name="_Toc310837928"/>
      <w:r>
        <w:t>2.4.1 工艺简述</w:t>
      </w:r>
      <w:bookmarkEnd w:id="92"/>
      <w:bookmarkEnd w:id="93"/>
    </w:p>
    <w:p>
      <w:pPr>
        <w:spacing w:line="480" w:lineRule="exact"/>
        <w:ind w:firstLine="560" w:firstLineChars="200"/>
        <w:jc w:val="left"/>
        <w:rPr>
          <w:rFonts w:hint="eastAsia" w:ascii="宋体" w:hAnsi="宋体"/>
          <w:color w:val="000000"/>
          <w:sz w:val="28"/>
          <w:szCs w:val="28"/>
        </w:rPr>
      </w:pPr>
      <w:bookmarkStart w:id="95" w:name="_Toc3698"/>
      <w:r>
        <w:rPr>
          <w:rFonts w:hint="eastAsia"/>
          <w:color w:val="auto"/>
          <w:sz w:val="28"/>
          <w:szCs w:val="28"/>
          <w:lang w:eastAsia="zh-CN"/>
        </w:rPr>
        <w:t>企业现在仅购置</w:t>
      </w:r>
      <w:r>
        <w:rPr>
          <w:rFonts w:hint="eastAsia" w:ascii="Times New Roman" w:hAnsi="Times New Roman" w:eastAsia="宋体" w:cs="Times New Roman"/>
          <w:color w:val="000000" w:themeColor="text1"/>
          <w:kern w:val="2"/>
          <w:sz w:val="28"/>
          <w:szCs w:val="28"/>
          <w:lang w:val="en-US" w:eastAsia="zh-CN" w:bidi="ar-SA"/>
          <w14:textFill>
            <w14:solidFill>
              <w14:schemeClr w14:val="tx1"/>
            </w14:solidFill>
          </w14:textFill>
        </w:rPr>
        <w:t>纤维增强软管生产线、钢丝增强软管生产线、造粒生产线、高压水带生产线等生产设备共计2</w:t>
      </w:r>
      <w:r>
        <w:rPr>
          <w:rFonts w:hint="eastAsia" w:cs="Times New Roman"/>
          <w:color w:val="000000" w:themeColor="text1"/>
          <w:kern w:val="2"/>
          <w:sz w:val="28"/>
          <w:szCs w:val="28"/>
          <w:lang w:val="en-US" w:eastAsia="zh-CN" w:bidi="ar-SA"/>
          <w14:textFill>
            <w14:solidFill>
              <w14:schemeClr w14:val="tx1"/>
            </w14:solidFill>
          </w14:textFill>
        </w:rPr>
        <w:t>5</w:t>
      </w:r>
      <w:r>
        <w:rPr>
          <w:rFonts w:hint="eastAsia" w:ascii="Times New Roman" w:hAnsi="Times New Roman" w:eastAsia="宋体" w:cs="Times New Roman"/>
          <w:color w:val="000000" w:themeColor="text1"/>
          <w:kern w:val="2"/>
          <w:sz w:val="28"/>
          <w:szCs w:val="28"/>
          <w:lang w:val="en-US" w:eastAsia="zh-CN" w:bidi="ar-SA"/>
          <w14:textFill>
            <w14:solidFill>
              <w14:schemeClr w14:val="tx1"/>
            </w14:solidFill>
          </w14:textFill>
        </w:rPr>
        <w:t>套</w:t>
      </w:r>
      <w:r>
        <w:rPr>
          <w:rFonts w:hint="eastAsia"/>
          <w:color w:val="auto"/>
          <w:sz w:val="28"/>
          <w:szCs w:val="28"/>
          <w:lang w:eastAsia="zh-CN"/>
        </w:rPr>
        <w:t>，项目分期验收，一</w:t>
      </w:r>
      <w:r>
        <w:rPr>
          <w:rFonts w:hint="eastAsia"/>
          <w:color w:val="000000" w:themeColor="text1"/>
          <w:sz w:val="28"/>
          <w:szCs w:val="28"/>
          <w:lang w:eastAsia="zh-CN"/>
          <w14:textFill>
            <w14:solidFill>
              <w14:schemeClr w14:val="tx1"/>
            </w14:solidFill>
          </w14:textFill>
        </w:rPr>
        <w:t>期项目为年产</w:t>
      </w:r>
      <w:r>
        <w:rPr>
          <w:rFonts w:hint="eastAsia"/>
          <w:color w:val="000000" w:themeColor="text1"/>
          <w:sz w:val="28"/>
          <w:szCs w:val="28"/>
          <w:lang w:val="en-US" w:eastAsia="zh-CN"/>
          <w14:textFill>
            <w14:solidFill>
              <w14:schemeClr w14:val="tx1"/>
            </w14:solidFill>
          </w14:textFill>
        </w:rPr>
        <w:t>900吨纤维增强软管、800吨钢丝增加软管和467吨</w:t>
      </w:r>
      <w:r>
        <w:rPr>
          <w:rFonts w:hint="eastAsia" w:cs="Times New Roman"/>
          <w:kern w:val="2"/>
          <w:sz w:val="28"/>
          <w:szCs w:val="28"/>
          <w:lang w:val="en-US" w:eastAsia="zh-CN" w:bidi="ar-SA"/>
        </w:rPr>
        <w:t>塑料水带</w:t>
      </w:r>
      <w:r>
        <w:rPr>
          <w:rFonts w:hint="eastAsia"/>
          <w:color w:val="000000" w:themeColor="text1"/>
          <w:sz w:val="28"/>
          <w:szCs w:val="28"/>
          <w:lang w:eastAsia="zh-CN"/>
          <w14:textFill>
            <w14:solidFill>
              <w14:schemeClr w14:val="tx1"/>
            </w14:solidFill>
          </w14:textFill>
        </w:rPr>
        <w:t>，</w:t>
      </w:r>
      <w:r>
        <w:rPr>
          <w:rFonts w:hint="eastAsia" w:ascii="宋体" w:hAnsi="宋体"/>
          <w:color w:val="000000"/>
          <w:sz w:val="28"/>
          <w:szCs w:val="28"/>
          <w:lang w:eastAsia="zh-CN"/>
        </w:rPr>
        <w:t>其生产</w:t>
      </w:r>
      <w:r>
        <w:rPr>
          <w:rFonts w:ascii="宋体" w:hAnsi="宋体"/>
          <w:color w:val="000000"/>
          <w:sz w:val="28"/>
          <w:szCs w:val="28"/>
        </w:rPr>
        <w:t>工艺流程</w:t>
      </w:r>
      <w:r>
        <w:rPr>
          <w:rFonts w:hint="eastAsia" w:ascii="宋体" w:hAnsi="宋体"/>
          <w:color w:val="000000"/>
          <w:sz w:val="28"/>
          <w:szCs w:val="28"/>
        </w:rPr>
        <w:t>及产</w:t>
      </w:r>
      <w:r>
        <w:rPr>
          <w:rFonts w:hint="eastAsia" w:ascii="宋体" w:hAnsi="宋体"/>
          <w:color w:val="000000"/>
          <w:sz w:val="28"/>
          <w:szCs w:val="28"/>
          <w:lang w:eastAsia="zh-CN"/>
        </w:rPr>
        <w:t>污</w:t>
      </w:r>
      <w:r>
        <w:rPr>
          <w:rFonts w:hint="eastAsia" w:ascii="宋体" w:hAnsi="宋体"/>
          <w:color w:val="000000"/>
          <w:sz w:val="28"/>
          <w:szCs w:val="28"/>
        </w:rPr>
        <w:t>环节</w:t>
      </w:r>
      <w:r>
        <w:rPr>
          <w:rFonts w:ascii="宋体" w:hAnsi="宋体"/>
          <w:color w:val="000000"/>
          <w:sz w:val="28"/>
          <w:szCs w:val="28"/>
        </w:rPr>
        <w:t>见图</w:t>
      </w:r>
      <w:r>
        <w:rPr>
          <w:rFonts w:hint="default" w:ascii="Times New Roman" w:hAnsi="Times New Roman" w:cs="Times New Roman"/>
          <w:color w:val="000000"/>
          <w:sz w:val="28"/>
          <w:szCs w:val="28"/>
          <w:lang w:val="en-US" w:eastAsia="zh-CN"/>
        </w:rPr>
        <w:t>2-</w:t>
      </w:r>
      <w:r>
        <w:rPr>
          <w:rFonts w:hint="eastAsia" w:cs="Times New Roman"/>
          <w:color w:val="000000"/>
          <w:sz w:val="28"/>
          <w:szCs w:val="28"/>
          <w:lang w:val="en-US" w:eastAsia="zh-CN"/>
        </w:rPr>
        <w:t>4</w:t>
      </w:r>
      <w:r>
        <w:rPr>
          <w:rFonts w:hint="eastAsia" w:ascii="宋体" w:hAnsi="宋体" w:eastAsia="宋体" w:cs="宋体"/>
          <w:color w:val="000000"/>
          <w:sz w:val="28"/>
          <w:szCs w:val="28"/>
          <w:lang w:val="en-US" w:eastAsia="zh-CN"/>
        </w:rPr>
        <w:t>～</w:t>
      </w:r>
      <w:r>
        <w:rPr>
          <w:rFonts w:hint="eastAsia" w:cs="Times New Roman"/>
          <w:color w:val="000000"/>
          <w:sz w:val="28"/>
          <w:szCs w:val="28"/>
          <w:lang w:val="en-US" w:eastAsia="zh-CN"/>
        </w:rPr>
        <w:t>图2-7</w:t>
      </w:r>
      <w:r>
        <w:rPr>
          <w:rFonts w:hint="eastAsia" w:ascii="宋体" w:hAnsi="宋体"/>
          <w:color w:val="000000"/>
          <w:sz w:val="28"/>
          <w:szCs w:val="28"/>
        </w:rPr>
        <w:t>。</w:t>
      </w:r>
    </w:p>
    <w:p>
      <w:pPr>
        <w:numPr>
          <w:ilvl w:val="0"/>
          <w:numId w:val="2"/>
        </w:numPr>
        <w:spacing w:line="360" w:lineRule="auto"/>
        <w:ind w:firstLine="480"/>
        <w:rPr>
          <w:rFonts w:hint="eastAsia" w:ascii="宋体" w:hAnsi="宋体"/>
          <w:b/>
          <w:bCs/>
          <w:color w:val="000000"/>
          <w:sz w:val="28"/>
          <w:szCs w:val="24"/>
          <w:lang w:val="en-US" w:eastAsia="zh-CN"/>
        </w:rPr>
      </w:pPr>
      <w:r>
        <w:rPr>
          <w:rFonts w:hint="eastAsia" w:ascii="宋体" w:hAnsi="宋体"/>
          <w:b/>
          <w:bCs/>
          <w:color w:val="000000"/>
          <w:sz w:val="28"/>
          <w:szCs w:val="24"/>
          <w:lang w:val="en-US" w:eastAsia="zh-CN"/>
        </w:rPr>
        <w:t>塑料颗粒生产工艺流程</w:t>
      </w:r>
    </w:p>
    <w:p>
      <w:pPr>
        <w:ind w:left="42" w:leftChars="20" w:right="42" w:rightChars="20"/>
        <w:jc w:val="center"/>
        <w:rPr>
          <w:rFonts w:hint="eastAsia" w:ascii="宋体" w:hAnsi="宋体"/>
          <w:b/>
          <w:color w:val="000000"/>
          <w:sz w:val="24"/>
        </w:rPr>
      </w:pPr>
      <w:r>
        <w:object>
          <v:shape id="_x0000_i1025" o:spt="75" type="#_x0000_t75" style="height:134.3pt;width:475.25pt;" o:ole="t" filled="f" o:preferrelative="t" stroked="f" coordsize="21600,21600">
            <v:path/>
            <v:fill on="f" focussize="0,0"/>
            <v:stroke on="f"/>
            <v:imagedata r:id="rId18" o:title=""/>
            <o:lock v:ext="edit" aspectratio="t"/>
            <w10:wrap type="none"/>
            <w10:anchorlock/>
          </v:shape>
          <o:OLEObject Type="Embed" ProgID="Visio.Drawing.11" ShapeID="_x0000_i1025" DrawAspect="Content" ObjectID="_1468075725" r:id="rId17">
            <o:LockedField>false</o:LockedField>
          </o:OLEObject>
        </w:object>
      </w:r>
      <w:r>
        <w:rPr>
          <w:rFonts w:hint="eastAsia" w:ascii="宋体" w:hAnsi="宋体"/>
          <w:b/>
          <w:color w:val="000000"/>
          <w:sz w:val="24"/>
        </w:rPr>
        <w:t>图</w:t>
      </w:r>
      <w:r>
        <w:rPr>
          <w:rFonts w:hint="eastAsia" w:ascii="Times New Roman" w:hAnsi="Times New Roman" w:cs="Times New Roman"/>
          <w:b/>
          <w:color w:val="000000"/>
          <w:sz w:val="24"/>
          <w:lang w:val="en-US" w:eastAsia="zh-CN"/>
        </w:rPr>
        <w:t>2-</w:t>
      </w:r>
      <w:r>
        <w:rPr>
          <w:rFonts w:hint="eastAsia" w:cs="Times New Roman"/>
          <w:b/>
          <w:color w:val="000000"/>
          <w:sz w:val="24"/>
          <w:lang w:val="en-US" w:eastAsia="zh-CN"/>
        </w:rPr>
        <w:t>4</w:t>
      </w:r>
      <w:r>
        <w:rPr>
          <w:rFonts w:hint="eastAsia" w:ascii="Times New Roman" w:hAnsi="Times New Roman" w:cs="Times New Roman"/>
          <w:b/>
          <w:color w:val="000000"/>
          <w:sz w:val="24"/>
          <w:lang w:val="en-US" w:eastAsia="zh-CN"/>
        </w:rPr>
        <w:t xml:space="preserve"> </w:t>
      </w:r>
      <w:r>
        <w:rPr>
          <w:rFonts w:hint="eastAsia" w:ascii="宋体" w:hAnsi="宋体"/>
          <w:b/>
          <w:color w:val="000000"/>
          <w:sz w:val="24"/>
        </w:rPr>
        <w:t xml:space="preserve"> 塑料颗粒生产工艺流程图</w:t>
      </w:r>
    </w:p>
    <w:p>
      <w:pPr>
        <w:spacing w:line="540" w:lineRule="exact"/>
        <w:ind w:right="42" w:rightChars="20"/>
        <w:rPr>
          <w:rFonts w:hint="eastAsia"/>
          <w:sz w:val="28"/>
          <w:szCs w:val="28"/>
        </w:rPr>
      </w:pPr>
      <w:r>
        <w:rPr>
          <w:rFonts w:hint="eastAsia"/>
          <w:sz w:val="24"/>
        </w:rPr>
        <w:t xml:space="preserve">    </w:t>
      </w:r>
      <w:r>
        <w:rPr>
          <w:rFonts w:hint="eastAsia"/>
          <w:sz w:val="28"/>
          <w:szCs w:val="28"/>
        </w:rPr>
        <w:t>塑料颗粒生产工艺简述：</w:t>
      </w:r>
    </w:p>
    <w:p>
      <w:pPr>
        <w:spacing w:line="540" w:lineRule="exact"/>
        <w:ind w:left="42" w:leftChars="20" w:right="42" w:rightChars="20" w:firstLine="560" w:firstLineChars="200"/>
        <w:rPr>
          <w:rFonts w:hint="eastAsia"/>
          <w:sz w:val="28"/>
          <w:szCs w:val="28"/>
        </w:rPr>
      </w:pPr>
      <w:r>
        <w:rPr>
          <w:rFonts w:hint="eastAsia"/>
          <w:sz w:val="28"/>
          <w:szCs w:val="28"/>
        </w:rPr>
        <w:t>混料：根据生产产品的要求，将PVC树脂及增塑剂、181稳定剂等投入混料机中，混料完成进入料斗。</w:t>
      </w:r>
    </w:p>
    <w:p>
      <w:pPr>
        <w:spacing w:line="540" w:lineRule="exact"/>
        <w:ind w:left="42" w:leftChars="20" w:right="42" w:rightChars="20" w:firstLine="560" w:firstLineChars="200"/>
        <w:rPr>
          <w:sz w:val="28"/>
          <w:szCs w:val="28"/>
        </w:rPr>
      </w:pPr>
      <w:r>
        <w:rPr>
          <w:rFonts w:hint="eastAsia"/>
          <w:sz w:val="28"/>
          <w:szCs w:val="28"/>
        </w:rPr>
        <w:t>电加热挤出：原料进入挤出机内，利用电热片将原料加热至熔融状态，然后经机头挤出、切割。</w:t>
      </w:r>
    </w:p>
    <w:p>
      <w:pPr>
        <w:spacing w:line="540" w:lineRule="exact"/>
        <w:ind w:left="42" w:leftChars="20" w:right="42" w:rightChars="20" w:firstLine="560" w:firstLineChars="200"/>
        <w:rPr>
          <w:rFonts w:hint="eastAsia"/>
          <w:sz w:val="28"/>
          <w:szCs w:val="28"/>
        </w:rPr>
      </w:pPr>
      <w:r>
        <w:rPr>
          <w:rFonts w:hint="eastAsia"/>
          <w:sz w:val="28"/>
          <w:szCs w:val="28"/>
        </w:rPr>
        <w:t>切粒风冷：切割</w:t>
      </w:r>
      <w:r>
        <w:rPr>
          <w:sz w:val="28"/>
          <w:szCs w:val="28"/>
        </w:rPr>
        <w:t>后挤出料</w:t>
      </w:r>
      <w:r>
        <w:rPr>
          <w:rFonts w:hint="eastAsia"/>
          <w:sz w:val="28"/>
          <w:szCs w:val="28"/>
        </w:rPr>
        <w:t>进入风管循环冷却得到合格的塑料颗粒，颗粒冷却环节采用风冷却。</w:t>
      </w:r>
    </w:p>
    <w:p>
      <w:pPr>
        <w:numPr>
          <w:ilvl w:val="0"/>
          <w:numId w:val="2"/>
        </w:numPr>
        <w:spacing w:line="360" w:lineRule="auto"/>
        <w:ind w:firstLine="480"/>
        <w:rPr>
          <w:rFonts w:hint="eastAsia" w:ascii="宋体" w:hAnsi="宋体"/>
          <w:b/>
          <w:bCs/>
          <w:color w:val="000000"/>
          <w:sz w:val="28"/>
          <w:szCs w:val="24"/>
          <w:lang w:val="en-US" w:eastAsia="zh-CN"/>
        </w:rPr>
      </w:pPr>
      <w:r>
        <w:rPr>
          <w:rFonts w:hint="eastAsia" w:ascii="宋体" w:hAnsi="宋体"/>
          <w:b/>
          <w:bCs/>
          <w:color w:val="000000"/>
          <w:sz w:val="28"/>
          <w:szCs w:val="24"/>
          <w:lang w:val="en-US" w:eastAsia="zh-CN"/>
        </w:rPr>
        <w:t>钢丝增强软管生产工艺流程</w:t>
      </w:r>
    </w:p>
    <w:p>
      <w:pPr>
        <w:ind w:right="42" w:rightChars="20"/>
        <w:jc w:val="center"/>
        <w:rPr>
          <w:rFonts w:hint="eastAsia" w:ascii="宋体" w:hAnsi="宋体"/>
          <w:b/>
          <w:color w:val="000000"/>
          <w:sz w:val="24"/>
        </w:rPr>
      </w:pPr>
      <w:r>
        <w:object>
          <v:shape id="_x0000_i1026" o:spt="75" type="#_x0000_t75" style="height:111.65pt;width:467.7pt;" o:ole="t" filled="f" o:preferrelative="t" stroked="f" coordsize="21600,21600">
            <v:path/>
            <v:fill on="f" focussize="0,0"/>
            <v:stroke on="f"/>
            <v:imagedata r:id="rId20" o:title=""/>
            <o:lock v:ext="edit" aspectratio="t"/>
            <w10:wrap type="none"/>
            <w10:anchorlock/>
          </v:shape>
          <o:OLEObject Type="Embed" ProgID="Visio.Drawing.11" ShapeID="_x0000_i1026" DrawAspect="Content" ObjectID="_1468075726" r:id="rId19">
            <o:LockedField>false</o:LockedField>
          </o:OLEObject>
        </w:object>
      </w:r>
      <w:r>
        <w:rPr>
          <w:rFonts w:hint="eastAsia" w:ascii="宋体" w:hAnsi="宋体"/>
          <w:b/>
          <w:color w:val="000000"/>
          <w:sz w:val="24"/>
        </w:rPr>
        <w:t>图</w:t>
      </w:r>
      <w:r>
        <w:rPr>
          <w:rFonts w:hint="eastAsia" w:ascii="Times New Roman" w:hAnsi="Times New Roman" w:cs="Times New Roman"/>
          <w:b/>
          <w:color w:val="000000"/>
          <w:sz w:val="24"/>
          <w:lang w:val="en-US" w:eastAsia="zh-CN"/>
        </w:rPr>
        <w:t>2-</w:t>
      </w:r>
      <w:r>
        <w:rPr>
          <w:rFonts w:hint="eastAsia" w:cs="Times New Roman"/>
          <w:b/>
          <w:color w:val="000000"/>
          <w:sz w:val="24"/>
          <w:lang w:val="en-US" w:eastAsia="zh-CN"/>
        </w:rPr>
        <w:t>5</w:t>
      </w:r>
      <w:r>
        <w:rPr>
          <w:rFonts w:hint="eastAsia" w:ascii="宋体" w:hAnsi="宋体"/>
          <w:b/>
          <w:color w:val="000000"/>
          <w:sz w:val="24"/>
        </w:rPr>
        <w:t xml:space="preserve">  钢丝增强软管生产工艺流程图</w:t>
      </w:r>
    </w:p>
    <w:p>
      <w:pPr>
        <w:spacing w:line="540" w:lineRule="exact"/>
        <w:ind w:left="42" w:leftChars="20" w:right="42" w:rightChars="20" w:firstLine="560" w:firstLineChars="200"/>
        <w:rPr>
          <w:rFonts w:hint="eastAsia"/>
          <w:sz w:val="28"/>
          <w:szCs w:val="28"/>
        </w:rPr>
      </w:pPr>
      <w:r>
        <w:rPr>
          <w:rFonts w:hint="eastAsia"/>
          <w:sz w:val="28"/>
          <w:szCs w:val="28"/>
        </w:rPr>
        <w:t>钢丝增强软管生产工艺简述：</w:t>
      </w:r>
    </w:p>
    <w:p>
      <w:pPr>
        <w:spacing w:line="540" w:lineRule="exact"/>
        <w:ind w:left="42" w:leftChars="20" w:right="42" w:rightChars="20" w:firstLine="560" w:firstLineChars="200"/>
        <w:rPr>
          <w:sz w:val="28"/>
          <w:szCs w:val="28"/>
        </w:rPr>
      </w:pPr>
      <w:r>
        <w:rPr>
          <w:rFonts w:hint="eastAsia"/>
          <w:sz w:val="28"/>
          <w:szCs w:val="28"/>
        </w:rPr>
        <w:t>电加热挤出：根据生产产品的要求，将合格的塑料颗粒，自动投入钢丝增强软管挤出机中。原材料在螺筒内利用电热片进行加热至熔融状态，温度控制在140℃-180℃之间（熔融不完全的颗粒进行二次加热熔化）。</w:t>
      </w:r>
    </w:p>
    <w:p>
      <w:pPr>
        <w:spacing w:line="540" w:lineRule="exact"/>
        <w:ind w:left="42" w:leftChars="20" w:right="42" w:rightChars="20" w:firstLine="560" w:firstLineChars="200"/>
        <w:rPr>
          <w:sz w:val="28"/>
          <w:szCs w:val="28"/>
        </w:rPr>
      </w:pPr>
      <w:r>
        <w:rPr>
          <w:rFonts w:hint="eastAsia"/>
          <w:sz w:val="28"/>
          <w:szCs w:val="28"/>
        </w:rPr>
        <w:t>绕簧成型</w:t>
      </w:r>
      <w:r>
        <w:rPr>
          <w:sz w:val="28"/>
          <w:szCs w:val="28"/>
        </w:rPr>
        <w:t>：</w:t>
      </w:r>
      <w:r>
        <w:rPr>
          <w:rFonts w:hint="eastAsia"/>
          <w:sz w:val="28"/>
          <w:szCs w:val="28"/>
        </w:rPr>
        <w:t>利用螺杆转动将熔融的原材料输送到模具处，与缠绕好的钢丝簧一起通过模具挤出。</w:t>
      </w:r>
    </w:p>
    <w:p>
      <w:pPr>
        <w:spacing w:line="540" w:lineRule="exact"/>
        <w:ind w:left="42" w:leftChars="20" w:right="42" w:rightChars="20" w:firstLine="560" w:firstLineChars="200"/>
        <w:rPr>
          <w:rFonts w:hint="eastAsia"/>
          <w:sz w:val="28"/>
          <w:szCs w:val="28"/>
        </w:rPr>
      </w:pPr>
      <w:r>
        <w:rPr>
          <w:rFonts w:hint="eastAsia"/>
          <w:sz w:val="28"/>
          <w:szCs w:val="28"/>
        </w:rPr>
        <w:t>水冷却</w:t>
      </w:r>
      <w:r>
        <w:rPr>
          <w:sz w:val="28"/>
          <w:szCs w:val="28"/>
        </w:rPr>
        <w:t>：</w:t>
      </w:r>
      <w:r>
        <w:rPr>
          <w:rFonts w:hint="eastAsia"/>
          <w:sz w:val="28"/>
          <w:szCs w:val="28"/>
        </w:rPr>
        <w:t>挤出机螺杆采用水冷却，对水质要求不高，场内设循环水池，水循环使用不外排。</w:t>
      </w:r>
    </w:p>
    <w:p>
      <w:pPr>
        <w:spacing w:line="540" w:lineRule="exact"/>
        <w:ind w:left="42" w:leftChars="20" w:right="42" w:rightChars="20" w:firstLine="560" w:firstLineChars="200"/>
        <w:rPr>
          <w:rFonts w:hint="eastAsia"/>
          <w:sz w:val="28"/>
          <w:szCs w:val="28"/>
        </w:rPr>
      </w:pPr>
      <w:r>
        <w:rPr>
          <w:rFonts w:hint="eastAsia"/>
          <w:sz w:val="28"/>
          <w:szCs w:val="28"/>
        </w:rPr>
        <w:t>牵引切割</w:t>
      </w:r>
      <w:r>
        <w:rPr>
          <w:sz w:val="28"/>
          <w:szCs w:val="28"/>
        </w:rPr>
        <w:t>：</w:t>
      </w:r>
      <w:r>
        <w:rPr>
          <w:rFonts w:hint="eastAsia"/>
          <w:sz w:val="28"/>
          <w:szCs w:val="28"/>
        </w:rPr>
        <w:t>成型的钢丝管利用牵引机向后牵引，将成品按照要求切割成规定的尺寸。</w:t>
      </w:r>
    </w:p>
    <w:p>
      <w:pPr>
        <w:spacing w:line="540" w:lineRule="exact"/>
        <w:ind w:left="42" w:leftChars="20" w:right="42" w:rightChars="20" w:firstLine="560" w:firstLineChars="200"/>
        <w:rPr>
          <w:rFonts w:hint="eastAsia"/>
          <w:sz w:val="28"/>
          <w:szCs w:val="28"/>
        </w:rPr>
      </w:pPr>
      <w:r>
        <w:rPr>
          <w:rFonts w:hint="eastAsia"/>
          <w:sz w:val="28"/>
          <w:szCs w:val="28"/>
        </w:rPr>
        <w:t>包装入库：抽取样品进行检验，检验合格后直接包装入库、待售。</w:t>
      </w:r>
    </w:p>
    <w:p>
      <w:pPr>
        <w:numPr>
          <w:ilvl w:val="0"/>
          <w:numId w:val="2"/>
        </w:numPr>
        <w:spacing w:line="360" w:lineRule="auto"/>
        <w:ind w:firstLine="480"/>
        <w:rPr>
          <w:rFonts w:hint="eastAsia" w:ascii="宋体" w:hAnsi="宋体"/>
          <w:b/>
          <w:bCs/>
          <w:color w:val="000000"/>
          <w:sz w:val="28"/>
          <w:szCs w:val="24"/>
          <w:lang w:val="en-US" w:eastAsia="zh-CN"/>
        </w:rPr>
      </w:pPr>
      <w:r>
        <w:rPr>
          <w:rFonts w:hint="eastAsia" w:ascii="宋体" w:hAnsi="宋体"/>
          <w:b/>
          <w:bCs/>
          <w:color w:val="000000"/>
          <w:sz w:val="28"/>
          <w:szCs w:val="24"/>
          <w:lang w:val="en-US" w:eastAsia="zh-CN"/>
        </w:rPr>
        <w:t>纤维增强软管生产工艺流程</w:t>
      </w:r>
    </w:p>
    <w:p>
      <w:pPr>
        <w:ind w:right="42" w:rightChars="20"/>
        <w:jc w:val="center"/>
        <w:rPr>
          <w:sz w:val="24"/>
        </w:rPr>
      </w:pPr>
      <w:r>
        <w:object>
          <v:shape id="_x0000_i1027" o:spt="75" type="#_x0000_t75" style="height:145.35pt;width:469.25pt;" o:ole="t" filled="f" o:preferrelative="t" stroked="f" coordsize="21600,21600">
            <v:path/>
            <v:fill on="f" focussize="0,0"/>
            <v:stroke on="f"/>
            <v:imagedata r:id="rId22" o:title=""/>
            <o:lock v:ext="edit" aspectratio="t"/>
            <w10:wrap type="none"/>
            <w10:anchorlock/>
          </v:shape>
          <o:OLEObject Type="Embed" ProgID="Visio.Drawing.11" ShapeID="_x0000_i1027" DrawAspect="Content" ObjectID="_1468075727" r:id="rId21">
            <o:LockedField>false</o:LockedField>
          </o:OLEObject>
        </w:object>
      </w:r>
    </w:p>
    <w:p>
      <w:pPr>
        <w:ind w:right="42" w:rightChars="20"/>
        <w:jc w:val="center"/>
        <w:rPr>
          <w:b/>
          <w:bCs/>
          <w:color w:val="0000FF"/>
          <w:szCs w:val="21"/>
        </w:rPr>
      </w:pPr>
    </w:p>
    <w:p>
      <w:pPr>
        <w:spacing w:line="360" w:lineRule="auto"/>
        <w:jc w:val="center"/>
        <w:rPr>
          <w:rFonts w:hint="eastAsia" w:ascii="宋体" w:hAnsi="宋体"/>
          <w:b/>
          <w:color w:val="000000"/>
          <w:sz w:val="24"/>
        </w:rPr>
      </w:pPr>
      <w:r>
        <w:rPr>
          <w:rFonts w:hint="eastAsia" w:ascii="宋体" w:hAnsi="宋体"/>
          <w:b/>
          <w:color w:val="000000"/>
          <w:sz w:val="24"/>
        </w:rPr>
        <w:t>图</w:t>
      </w:r>
      <w:r>
        <w:rPr>
          <w:rFonts w:hint="eastAsia" w:ascii="Times New Roman" w:hAnsi="Times New Roman" w:cs="Times New Roman"/>
          <w:b/>
          <w:color w:val="000000"/>
          <w:sz w:val="24"/>
          <w:lang w:val="en-US" w:eastAsia="zh-CN"/>
        </w:rPr>
        <w:t>2-</w:t>
      </w:r>
      <w:r>
        <w:rPr>
          <w:rFonts w:hint="eastAsia" w:cs="Times New Roman"/>
          <w:b/>
          <w:color w:val="000000"/>
          <w:sz w:val="24"/>
          <w:lang w:val="en-US" w:eastAsia="zh-CN"/>
        </w:rPr>
        <w:t>6</w:t>
      </w:r>
      <w:r>
        <w:rPr>
          <w:rFonts w:hint="eastAsia" w:ascii="宋体" w:hAnsi="宋体"/>
          <w:b/>
          <w:color w:val="000000"/>
          <w:sz w:val="24"/>
        </w:rPr>
        <w:t xml:space="preserve">  纤维增强软管生产工艺流程图</w:t>
      </w:r>
    </w:p>
    <w:p>
      <w:pPr>
        <w:spacing w:line="540" w:lineRule="exact"/>
        <w:ind w:left="42" w:leftChars="20" w:right="42" w:rightChars="20" w:firstLine="560" w:firstLineChars="200"/>
        <w:rPr>
          <w:sz w:val="28"/>
          <w:szCs w:val="28"/>
        </w:rPr>
      </w:pPr>
      <w:r>
        <w:rPr>
          <w:rFonts w:hint="eastAsia"/>
          <w:sz w:val="28"/>
          <w:szCs w:val="28"/>
        </w:rPr>
        <w:t>纤维增强软管生产工艺简述：</w:t>
      </w:r>
    </w:p>
    <w:p>
      <w:pPr>
        <w:spacing w:line="540" w:lineRule="exact"/>
        <w:ind w:left="42" w:leftChars="20" w:right="42" w:rightChars="20" w:firstLine="560" w:firstLineChars="200"/>
        <w:rPr>
          <w:rFonts w:hint="eastAsia"/>
          <w:sz w:val="28"/>
          <w:szCs w:val="28"/>
        </w:rPr>
      </w:pPr>
      <w:r>
        <w:rPr>
          <w:rFonts w:hint="eastAsia"/>
          <w:sz w:val="28"/>
          <w:szCs w:val="28"/>
        </w:rPr>
        <w:t>料斗：根据生产产品的要求，将合格的塑料颗粒，自动投入纤维增强软管挤出机中。</w:t>
      </w:r>
    </w:p>
    <w:p>
      <w:pPr>
        <w:spacing w:line="540" w:lineRule="exact"/>
        <w:ind w:left="42" w:leftChars="20" w:right="42" w:rightChars="20" w:firstLine="560" w:firstLineChars="200"/>
        <w:rPr>
          <w:rFonts w:hint="eastAsia"/>
          <w:sz w:val="28"/>
          <w:szCs w:val="28"/>
        </w:rPr>
      </w:pPr>
      <w:r>
        <w:rPr>
          <w:rFonts w:hint="eastAsia"/>
          <w:sz w:val="28"/>
          <w:szCs w:val="28"/>
        </w:rPr>
        <w:t>电</w:t>
      </w:r>
      <w:r>
        <w:rPr>
          <w:sz w:val="28"/>
          <w:szCs w:val="28"/>
        </w:rPr>
        <w:t>加热</w:t>
      </w:r>
      <w:r>
        <w:rPr>
          <w:rFonts w:hint="eastAsia"/>
          <w:sz w:val="28"/>
          <w:szCs w:val="28"/>
        </w:rPr>
        <w:t>挤出</w:t>
      </w:r>
      <w:r>
        <w:rPr>
          <w:sz w:val="28"/>
          <w:szCs w:val="28"/>
        </w:rPr>
        <w:t>内层</w:t>
      </w:r>
      <w:r>
        <w:rPr>
          <w:rFonts w:hint="eastAsia"/>
          <w:sz w:val="28"/>
          <w:szCs w:val="28"/>
        </w:rPr>
        <w:t>：将</w:t>
      </w:r>
      <w:r>
        <w:rPr>
          <w:sz w:val="28"/>
          <w:szCs w:val="28"/>
        </w:rPr>
        <w:t>原料</w:t>
      </w:r>
      <w:r>
        <w:rPr>
          <w:rFonts w:hint="eastAsia"/>
          <w:sz w:val="28"/>
          <w:szCs w:val="28"/>
        </w:rPr>
        <w:t>投入挤出机螺筒</w:t>
      </w:r>
      <w:r>
        <w:rPr>
          <w:sz w:val="28"/>
          <w:szCs w:val="28"/>
        </w:rPr>
        <w:t>内进行加热至熔融状态，温度控制在140℃~180℃之间</w:t>
      </w:r>
      <w:r>
        <w:rPr>
          <w:rFonts w:hint="eastAsia"/>
          <w:sz w:val="28"/>
          <w:szCs w:val="28"/>
        </w:rPr>
        <w:t>，</w:t>
      </w:r>
      <w:r>
        <w:rPr>
          <w:sz w:val="28"/>
          <w:szCs w:val="28"/>
        </w:rPr>
        <w:t>利用螺杆转动输送到模具处，利用模具</w:t>
      </w:r>
      <w:r>
        <w:rPr>
          <w:rFonts w:hint="eastAsia"/>
          <w:sz w:val="28"/>
          <w:szCs w:val="28"/>
        </w:rPr>
        <w:t>加温</w:t>
      </w:r>
      <w:r>
        <w:rPr>
          <w:sz w:val="28"/>
          <w:szCs w:val="28"/>
        </w:rPr>
        <w:t>挤出</w:t>
      </w:r>
      <w:r>
        <w:rPr>
          <w:rFonts w:hint="eastAsia"/>
          <w:sz w:val="28"/>
          <w:szCs w:val="28"/>
        </w:rPr>
        <w:t>內管</w:t>
      </w:r>
      <w:r>
        <w:rPr>
          <w:sz w:val="28"/>
          <w:szCs w:val="28"/>
        </w:rPr>
        <w:t>。</w:t>
      </w:r>
    </w:p>
    <w:p>
      <w:pPr>
        <w:spacing w:line="540" w:lineRule="exact"/>
        <w:ind w:left="42" w:leftChars="20" w:right="42" w:rightChars="20" w:firstLine="560" w:firstLineChars="200"/>
        <w:rPr>
          <w:rFonts w:hint="eastAsia"/>
          <w:sz w:val="28"/>
          <w:szCs w:val="28"/>
        </w:rPr>
      </w:pPr>
      <w:r>
        <w:rPr>
          <w:rFonts w:hint="eastAsia"/>
          <w:sz w:val="28"/>
          <w:szCs w:val="28"/>
        </w:rPr>
        <w:t>水冷却</w:t>
      </w:r>
      <w:r>
        <w:rPr>
          <w:sz w:val="28"/>
          <w:szCs w:val="28"/>
        </w:rPr>
        <w:t>成型：</w:t>
      </w:r>
      <w:r>
        <w:rPr>
          <w:rFonts w:hint="eastAsia"/>
          <w:sz w:val="28"/>
          <w:szCs w:val="28"/>
        </w:rPr>
        <w:t>喷淋冷却</w:t>
      </w:r>
      <w:r>
        <w:rPr>
          <w:sz w:val="28"/>
          <w:szCs w:val="28"/>
        </w:rPr>
        <w:t>成型</w:t>
      </w:r>
      <w:r>
        <w:rPr>
          <w:rFonts w:hint="eastAsia"/>
          <w:sz w:val="28"/>
          <w:szCs w:val="28"/>
        </w:rPr>
        <w:t>。</w:t>
      </w:r>
    </w:p>
    <w:p>
      <w:pPr>
        <w:spacing w:line="540" w:lineRule="exact"/>
        <w:ind w:left="42" w:leftChars="20" w:right="42" w:rightChars="20" w:firstLine="560" w:firstLineChars="200"/>
        <w:rPr>
          <w:sz w:val="28"/>
          <w:szCs w:val="28"/>
        </w:rPr>
      </w:pPr>
      <w:r>
        <w:rPr>
          <w:rFonts w:hint="eastAsia"/>
          <w:sz w:val="28"/>
          <w:szCs w:val="28"/>
        </w:rPr>
        <w:t>牵引</w:t>
      </w:r>
      <w:r>
        <w:rPr>
          <w:sz w:val="28"/>
          <w:szCs w:val="28"/>
        </w:rPr>
        <w:t>绕线：</w:t>
      </w:r>
      <w:r>
        <w:rPr>
          <w:rFonts w:hint="eastAsia"/>
          <w:sz w:val="28"/>
          <w:szCs w:val="28"/>
        </w:rPr>
        <w:t>牵引至绕线机处缠绕上网状结构。</w:t>
      </w:r>
    </w:p>
    <w:p>
      <w:pPr>
        <w:spacing w:line="540" w:lineRule="exact"/>
        <w:ind w:left="42" w:leftChars="20" w:right="42" w:rightChars="20" w:firstLine="560" w:firstLineChars="200"/>
        <w:rPr>
          <w:rFonts w:hint="eastAsia"/>
          <w:sz w:val="28"/>
          <w:szCs w:val="28"/>
        </w:rPr>
      </w:pPr>
      <w:r>
        <w:rPr>
          <w:rFonts w:hint="eastAsia"/>
          <w:sz w:val="28"/>
          <w:szCs w:val="28"/>
        </w:rPr>
        <w:t>电加热</w:t>
      </w:r>
      <w:r>
        <w:rPr>
          <w:sz w:val="28"/>
          <w:szCs w:val="28"/>
        </w:rPr>
        <w:t>挤出外层：</w:t>
      </w:r>
      <w:r>
        <w:rPr>
          <w:rFonts w:hint="eastAsia"/>
          <w:sz w:val="28"/>
          <w:szCs w:val="28"/>
        </w:rPr>
        <w:t>绕线结束</w:t>
      </w:r>
      <w:r>
        <w:rPr>
          <w:sz w:val="28"/>
          <w:szCs w:val="28"/>
        </w:rPr>
        <w:t>的半成品经</w:t>
      </w:r>
      <w:r>
        <w:rPr>
          <w:rFonts w:hint="eastAsia"/>
          <w:sz w:val="28"/>
          <w:szCs w:val="28"/>
        </w:rPr>
        <w:t>烘干后进入2号挤出机模具涂覆外层。</w:t>
      </w:r>
    </w:p>
    <w:p>
      <w:pPr>
        <w:spacing w:line="540" w:lineRule="exact"/>
        <w:ind w:left="42" w:leftChars="20" w:right="42" w:rightChars="20" w:firstLine="560" w:firstLineChars="200"/>
        <w:rPr>
          <w:sz w:val="28"/>
          <w:szCs w:val="28"/>
        </w:rPr>
      </w:pPr>
      <w:r>
        <w:rPr>
          <w:rFonts w:hint="eastAsia"/>
          <w:sz w:val="28"/>
          <w:szCs w:val="28"/>
        </w:rPr>
        <w:t>水冷却</w:t>
      </w:r>
      <w:r>
        <w:rPr>
          <w:sz w:val="28"/>
          <w:szCs w:val="28"/>
        </w:rPr>
        <w:t>成型：</w:t>
      </w:r>
      <w:r>
        <w:rPr>
          <w:rFonts w:hint="eastAsia"/>
          <w:sz w:val="28"/>
          <w:szCs w:val="28"/>
        </w:rPr>
        <w:t>经冷却水槽冷却。</w:t>
      </w:r>
    </w:p>
    <w:p>
      <w:pPr>
        <w:spacing w:line="540" w:lineRule="exact"/>
        <w:ind w:left="42" w:leftChars="20" w:right="42" w:rightChars="20" w:firstLine="560" w:firstLineChars="200"/>
        <w:rPr>
          <w:sz w:val="28"/>
          <w:szCs w:val="28"/>
        </w:rPr>
      </w:pPr>
      <w:r>
        <w:rPr>
          <w:rFonts w:hint="eastAsia"/>
          <w:sz w:val="28"/>
          <w:szCs w:val="28"/>
        </w:rPr>
        <w:t>牵引切割</w:t>
      </w:r>
      <w:r>
        <w:rPr>
          <w:sz w:val="28"/>
          <w:szCs w:val="28"/>
        </w:rPr>
        <w:t>：将成品按照要求切割成规定的尺寸</w:t>
      </w:r>
      <w:r>
        <w:rPr>
          <w:rFonts w:hint="eastAsia"/>
          <w:sz w:val="28"/>
          <w:szCs w:val="28"/>
        </w:rPr>
        <w:t>，经封口机封口后</w:t>
      </w:r>
      <w:r>
        <w:rPr>
          <w:sz w:val="28"/>
          <w:szCs w:val="28"/>
        </w:rPr>
        <w:t>进行</w:t>
      </w:r>
      <w:r>
        <w:rPr>
          <w:rFonts w:hint="eastAsia"/>
          <w:sz w:val="28"/>
          <w:szCs w:val="28"/>
        </w:rPr>
        <w:t>卷取包装</w:t>
      </w:r>
      <w:r>
        <w:rPr>
          <w:sz w:val="28"/>
          <w:szCs w:val="28"/>
        </w:rPr>
        <w:t>。</w:t>
      </w:r>
    </w:p>
    <w:p>
      <w:pPr>
        <w:spacing w:line="540" w:lineRule="exact"/>
        <w:ind w:left="42" w:leftChars="20" w:right="42" w:rightChars="20" w:firstLine="560" w:firstLineChars="200"/>
        <w:rPr>
          <w:rFonts w:hint="eastAsia"/>
          <w:sz w:val="28"/>
          <w:szCs w:val="28"/>
        </w:rPr>
      </w:pPr>
      <w:r>
        <w:rPr>
          <w:rFonts w:hint="eastAsia"/>
          <w:sz w:val="28"/>
          <w:szCs w:val="28"/>
        </w:rPr>
        <w:t>包装</w:t>
      </w:r>
      <w:r>
        <w:rPr>
          <w:sz w:val="28"/>
          <w:szCs w:val="28"/>
        </w:rPr>
        <w:t>入库：抽取样品进行检测，检测合格后直接入库</w:t>
      </w:r>
      <w:r>
        <w:rPr>
          <w:rFonts w:hint="eastAsia"/>
          <w:sz w:val="28"/>
          <w:szCs w:val="28"/>
        </w:rPr>
        <w:t>、待售</w:t>
      </w:r>
      <w:r>
        <w:rPr>
          <w:sz w:val="28"/>
          <w:szCs w:val="28"/>
        </w:rPr>
        <w:t>。</w:t>
      </w:r>
      <w:r>
        <w:rPr>
          <w:rFonts w:hint="eastAsia"/>
          <w:sz w:val="28"/>
          <w:szCs w:val="28"/>
        </w:rPr>
        <w:t>不合格产品外售给废品回收单位。</w:t>
      </w:r>
    </w:p>
    <w:p>
      <w:pPr>
        <w:numPr>
          <w:ilvl w:val="0"/>
          <w:numId w:val="2"/>
        </w:numPr>
        <w:spacing w:line="360" w:lineRule="auto"/>
        <w:ind w:firstLine="480"/>
        <w:rPr>
          <w:rFonts w:hint="eastAsia" w:ascii="宋体" w:hAnsi="宋体"/>
          <w:b/>
          <w:bCs/>
          <w:color w:val="000000"/>
          <w:sz w:val="28"/>
          <w:szCs w:val="24"/>
          <w:lang w:val="en-US" w:eastAsia="zh-CN"/>
        </w:rPr>
      </w:pPr>
      <w:r>
        <w:rPr>
          <w:rFonts w:hint="eastAsia" w:ascii="宋体" w:hAnsi="宋体"/>
          <w:b/>
          <w:bCs/>
          <w:color w:val="000000"/>
          <w:sz w:val="28"/>
          <w:szCs w:val="24"/>
          <w:lang w:val="en-US" w:eastAsia="zh-CN"/>
        </w:rPr>
        <w:t>高压水带生产线工艺流程</w:t>
      </w:r>
    </w:p>
    <w:p>
      <w:pPr>
        <w:ind w:right="42" w:rightChars="20"/>
        <w:jc w:val="center"/>
      </w:pPr>
      <w:r>
        <w:object>
          <v:shape id="_x0000_i1028" o:spt="75" type="#_x0000_t75" style="height:133.25pt;width:470.45pt;" o:ole="t" filled="f" o:preferrelative="t" stroked="f" coordsize="21600,21600">
            <v:path/>
            <v:fill on="f" focussize="0,0"/>
            <v:stroke on="f"/>
            <v:imagedata r:id="rId24" o:title=""/>
            <o:lock v:ext="edit" aspectratio="t"/>
            <w10:wrap type="none"/>
            <w10:anchorlock/>
          </v:shape>
          <o:OLEObject Type="Embed" ProgID="Visio.Drawing.11" ShapeID="_x0000_i1028" DrawAspect="Content" ObjectID="_1468075728" r:id="rId23">
            <o:LockedField>false</o:LockedField>
          </o:OLEObject>
        </w:object>
      </w:r>
    </w:p>
    <w:p>
      <w:pPr>
        <w:ind w:right="42" w:rightChars="20"/>
        <w:jc w:val="center"/>
        <w:rPr>
          <w:sz w:val="24"/>
          <w:szCs w:val="24"/>
        </w:rPr>
      </w:pPr>
      <w:r>
        <w:rPr>
          <w:rFonts w:hint="eastAsia"/>
          <w:b/>
          <w:bCs/>
          <w:sz w:val="24"/>
          <w:szCs w:val="24"/>
        </w:rPr>
        <w:t>图</w:t>
      </w:r>
      <w:r>
        <w:rPr>
          <w:rFonts w:hint="eastAsia" w:cs="Times New Roman"/>
          <w:b/>
          <w:color w:val="000000"/>
          <w:sz w:val="24"/>
          <w:szCs w:val="24"/>
          <w:lang w:val="en-US" w:eastAsia="zh-CN"/>
        </w:rPr>
        <w:t>2-7</w:t>
      </w:r>
      <w:r>
        <w:rPr>
          <w:rFonts w:hint="eastAsia"/>
          <w:b/>
          <w:bCs/>
          <w:sz w:val="24"/>
          <w:szCs w:val="24"/>
        </w:rPr>
        <w:t xml:space="preserve">  高压水带生产工艺流程图</w:t>
      </w:r>
    </w:p>
    <w:p>
      <w:pPr>
        <w:spacing w:line="540" w:lineRule="exact"/>
        <w:ind w:left="42" w:leftChars="20" w:right="42" w:rightChars="20" w:firstLine="560" w:firstLineChars="200"/>
        <w:rPr>
          <w:rFonts w:hint="eastAsia"/>
          <w:sz w:val="28"/>
          <w:szCs w:val="28"/>
        </w:rPr>
      </w:pPr>
      <w:r>
        <w:rPr>
          <w:rFonts w:hint="eastAsia"/>
          <w:sz w:val="28"/>
          <w:szCs w:val="28"/>
        </w:rPr>
        <w:t>高压水带生产工艺流程简述：</w:t>
      </w:r>
    </w:p>
    <w:p>
      <w:pPr>
        <w:spacing w:line="540" w:lineRule="exact"/>
        <w:ind w:left="42" w:leftChars="20" w:right="42" w:rightChars="20" w:firstLine="560" w:firstLineChars="200"/>
        <w:rPr>
          <w:rFonts w:hint="eastAsia"/>
          <w:sz w:val="28"/>
          <w:szCs w:val="28"/>
        </w:rPr>
      </w:pPr>
      <w:r>
        <w:rPr>
          <w:rFonts w:hint="eastAsia"/>
          <w:sz w:val="28"/>
          <w:szCs w:val="28"/>
        </w:rPr>
        <w:t>绕线：先用绕线机将增强纤维缠绕至模具。</w:t>
      </w:r>
    </w:p>
    <w:p>
      <w:pPr>
        <w:spacing w:line="540" w:lineRule="exact"/>
        <w:ind w:left="42" w:leftChars="20" w:right="42" w:rightChars="20" w:firstLine="560" w:firstLineChars="200"/>
        <w:rPr>
          <w:rFonts w:hint="eastAsia"/>
          <w:sz w:val="28"/>
          <w:szCs w:val="28"/>
        </w:rPr>
      </w:pPr>
      <w:r>
        <w:rPr>
          <w:rFonts w:hint="eastAsia"/>
          <w:sz w:val="28"/>
          <w:szCs w:val="28"/>
        </w:rPr>
        <w:t>电加热挤出：将合格的塑料颗粒，投入高压水带挤出机中。塑料颗粒</w:t>
      </w:r>
      <w:r>
        <w:rPr>
          <w:sz w:val="28"/>
          <w:szCs w:val="28"/>
        </w:rPr>
        <w:t>在</w:t>
      </w:r>
      <w:r>
        <w:rPr>
          <w:rFonts w:hint="eastAsia"/>
          <w:sz w:val="28"/>
          <w:szCs w:val="28"/>
        </w:rPr>
        <w:t>螺</w:t>
      </w:r>
      <w:r>
        <w:rPr>
          <w:sz w:val="28"/>
          <w:szCs w:val="28"/>
        </w:rPr>
        <w:t>筒内利用电热片进行加热至熔融状态，温度控制在140℃—180℃之间（熔融不完全的颗粒进行二次加热熔化）</w:t>
      </w:r>
      <w:r>
        <w:rPr>
          <w:rFonts w:hint="eastAsia"/>
          <w:sz w:val="28"/>
          <w:szCs w:val="28"/>
        </w:rPr>
        <w:t>，</w:t>
      </w:r>
      <w:r>
        <w:rPr>
          <w:sz w:val="28"/>
          <w:szCs w:val="28"/>
        </w:rPr>
        <w:t>利用螺杆转动输送到模具处，利用模具</w:t>
      </w:r>
      <w:r>
        <w:rPr>
          <w:rFonts w:hint="eastAsia"/>
          <w:sz w:val="28"/>
          <w:szCs w:val="28"/>
        </w:rPr>
        <w:t>涂覆增强纤维。</w:t>
      </w:r>
    </w:p>
    <w:p>
      <w:pPr>
        <w:spacing w:line="540" w:lineRule="exact"/>
        <w:ind w:left="42" w:leftChars="20" w:right="42" w:rightChars="20" w:firstLine="560" w:firstLineChars="200"/>
        <w:rPr>
          <w:sz w:val="28"/>
          <w:szCs w:val="28"/>
        </w:rPr>
      </w:pPr>
      <w:r>
        <w:rPr>
          <w:rFonts w:hint="eastAsia"/>
          <w:sz w:val="28"/>
          <w:szCs w:val="28"/>
        </w:rPr>
        <w:t>水冷却成型</w:t>
      </w:r>
      <w:r>
        <w:rPr>
          <w:sz w:val="28"/>
          <w:szCs w:val="28"/>
        </w:rPr>
        <w:t>：</w:t>
      </w:r>
      <w:r>
        <w:rPr>
          <w:rFonts w:hint="eastAsia"/>
          <w:sz w:val="28"/>
          <w:szCs w:val="28"/>
        </w:rPr>
        <w:t>喷淋冷却</w:t>
      </w:r>
      <w:r>
        <w:rPr>
          <w:sz w:val="28"/>
          <w:szCs w:val="28"/>
        </w:rPr>
        <w:t>成型</w:t>
      </w:r>
      <w:r>
        <w:rPr>
          <w:rFonts w:hint="eastAsia"/>
          <w:sz w:val="28"/>
          <w:szCs w:val="28"/>
        </w:rPr>
        <w:t>。</w:t>
      </w:r>
    </w:p>
    <w:p>
      <w:pPr>
        <w:spacing w:line="540" w:lineRule="exact"/>
        <w:ind w:left="42" w:leftChars="20" w:right="42" w:rightChars="20" w:firstLine="560" w:firstLineChars="200"/>
        <w:rPr>
          <w:sz w:val="28"/>
          <w:szCs w:val="28"/>
        </w:rPr>
      </w:pPr>
      <w:r>
        <w:rPr>
          <w:rFonts w:hint="eastAsia"/>
          <w:sz w:val="28"/>
          <w:szCs w:val="28"/>
        </w:rPr>
        <w:t>牵引</w:t>
      </w:r>
      <w:r>
        <w:rPr>
          <w:sz w:val="28"/>
          <w:szCs w:val="28"/>
        </w:rPr>
        <w:t>收卷：</w:t>
      </w:r>
      <w:r>
        <w:rPr>
          <w:rFonts w:hint="eastAsia"/>
          <w:sz w:val="28"/>
          <w:szCs w:val="28"/>
        </w:rPr>
        <w:t>成型</w:t>
      </w:r>
      <w:r>
        <w:rPr>
          <w:sz w:val="28"/>
          <w:szCs w:val="28"/>
        </w:rPr>
        <w:t>的</w:t>
      </w:r>
      <w:r>
        <w:rPr>
          <w:rFonts w:hint="eastAsia"/>
          <w:sz w:val="28"/>
          <w:szCs w:val="28"/>
        </w:rPr>
        <w:t>水带成品</w:t>
      </w:r>
      <w:r>
        <w:rPr>
          <w:sz w:val="28"/>
          <w:szCs w:val="28"/>
        </w:rPr>
        <w:t>利用传动装置向</w:t>
      </w:r>
      <w:r>
        <w:rPr>
          <w:rFonts w:hint="eastAsia"/>
          <w:sz w:val="28"/>
          <w:szCs w:val="28"/>
        </w:rPr>
        <w:t>后</w:t>
      </w:r>
      <w:r>
        <w:rPr>
          <w:sz w:val="28"/>
          <w:szCs w:val="28"/>
        </w:rPr>
        <w:t>进行牵引</w:t>
      </w:r>
      <w:r>
        <w:rPr>
          <w:rFonts w:hint="eastAsia"/>
          <w:sz w:val="28"/>
          <w:szCs w:val="28"/>
        </w:rPr>
        <w:t>并自动收卷</w:t>
      </w:r>
      <w:r>
        <w:rPr>
          <w:sz w:val="28"/>
          <w:szCs w:val="28"/>
        </w:rPr>
        <w:t>。</w:t>
      </w:r>
    </w:p>
    <w:p>
      <w:pPr>
        <w:spacing w:line="540" w:lineRule="exact"/>
        <w:ind w:left="42" w:leftChars="20" w:right="42" w:rightChars="20" w:firstLine="560" w:firstLineChars="200"/>
        <w:rPr>
          <w:sz w:val="28"/>
          <w:szCs w:val="28"/>
        </w:rPr>
      </w:pPr>
      <w:r>
        <w:rPr>
          <w:rFonts w:hint="eastAsia"/>
          <w:sz w:val="28"/>
          <w:szCs w:val="28"/>
        </w:rPr>
        <w:t>切割：</w:t>
      </w:r>
      <w:r>
        <w:rPr>
          <w:sz w:val="28"/>
          <w:szCs w:val="28"/>
        </w:rPr>
        <w:t>将成品按照要求切割成规定的尺寸。</w:t>
      </w:r>
    </w:p>
    <w:p>
      <w:pPr>
        <w:spacing w:line="540" w:lineRule="exact"/>
        <w:ind w:left="42" w:leftChars="20" w:right="42" w:rightChars="20" w:firstLine="560" w:firstLineChars="200"/>
        <w:rPr>
          <w:sz w:val="28"/>
          <w:szCs w:val="28"/>
        </w:rPr>
      </w:pPr>
      <w:r>
        <w:rPr>
          <w:sz w:val="28"/>
          <w:szCs w:val="28"/>
        </w:rPr>
        <w:t>包装入库：抽取样品进行检测，检测合格后直接包装入库</w:t>
      </w:r>
      <w:r>
        <w:rPr>
          <w:rFonts w:hint="eastAsia"/>
          <w:sz w:val="28"/>
          <w:szCs w:val="28"/>
        </w:rPr>
        <w:t>、待售</w:t>
      </w:r>
      <w:r>
        <w:rPr>
          <w:sz w:val="28"/>
          <w:szCs w:val="28"/>
        </w:rPr>
        <w:t>。</w:t>
      </w:r>
      <w:r>
        <w:rPr>
          <w:rFonts w:hint="eastAsia"/>
          <w:sz w:val="28"/>
          <w:szCs w:val="28"/>
        </w:rPr>
        <w:t>不合格产品外售给废品回收单位。</w:t>
      </w:r>
    </w:p>
    <w:p>
      <w:pPr>
        <w:pStyle w:val="7"/>
        <w:rPr>
          <w:rFonts w:hint="eastAsia"/>
          <w:lang w:val="en-US" w:eastAsia="zh-CN"/>
        </w:rPr>
      </w:pPr>
      <w:bookmarkStart w:id="96" w:name="_Toc26747"/>
      <w:r>
        <w:rPr>
          <w:rFonts w:hint="eastAsia"/>
          <w:lang w:val="en-US" w:eastAsia="zh-CN"/>
        </w:rPr>
        <w:t>2.4.2 项目污染物排放情况及治理措施</w:t>
      </w:r>
      <w:bookmarkEnd w:id="95"/>
      <w:bookmarkEnd w:id="96"/>
    </w:p>
    <w:p>
      <w:pPr>
        <w:ind w:firstLine="562" w:firstLineChars="200"/>
        <w:rPr>
          <w:rFonts w:hint="default" w:ascii="Times New Roman" w:hAnsi="Times New Roman" w:cs="Times New Roman"/>
          <w:b/>
          <w:bCs/>
          <w:sz w:val="28"/>
          <w:szCs w:val="28"/>
          <w:lang w:val="en-US" w:eastAsia="zh-CN"/>
        </w:rPr>
      </w:pPr>
      <w:bookmarkStart w:id="97" w:name="_Toc10487"/>
      <w:bookmarkStart w:id="98" w:name="_Toc437269894"/>
      <w:bookmarkStart w:id="99" w:name="_Toc28482"/>
      <w:bookmarkStart w:id="100" w:name="_Toc22833"/>
      <w:bookmarkStart w:id="101" w:name="_Toc14389"/>
      <w:bookmarkStart w:id="102" w:name="_Toc7731"/>
      <w:r>
        <w:rPr>
          <w:rFonts w:hint="default" w:ascii="Times New Roman" w:hAnsi="Times New Roman" w:cs="Times New Roman"/>
          <w:b/>
          <w:bCs/>
          <w:sz w:val="28"/>
          <w:szCs w:val="28"/>
          <w:lang w:val="en-US" w:eastAsia="zh-CN"/>
        </w:rPr>
        <w:t>1</w:t>
      </w:r>
      <w:r>
        <w:rPr>
          <w:rFonts w:hint="eastAsia" w:ascii="Times New Roman" w:hAnsi="Times New Roman" w:cs="Times New Roman"/>
          <w:b/>
          <w:bCs/>
          <w:sz w:val="28"/>
          <w:szCs w:val="28"/>
          <w:lang w:val="en-US" w:eastAsia="zh-CN"/>
        </w:rPr>
        <w:t>、</w:t>
      </w:r>
      <w:r>
        <w:rPr>
          <w:rFonts w:hint="default" w:ascii="Times New Roman" w:hAnsi="Times New Roman" w:cs="Times New Roman"/>
          <w:b/>
          <w:bCs/>
          <w:sz w:val="28"/>
          <w:szCs w:val="28"/>
          <w:lang w:val="en-US" w:eastAsia="zh-CN"/>
        </w:rPr>
        <w:t>废气</w:t>
      </w:r>
      <w:bookmarkEnd w:id="97"/>
    </w:p>
    <w:p>
      <w:pPr>
        <w:spacing w:line="360" w:lineRule="auto"/>
        <w:ind w:firstLine="560" w:firstLineChars="200"/>
        <w:rPr>
          <w:rFonts w:hint="eastAsia" w:ascii="Times New Roman" w:hAnsi="Times New Roman" w:cs="Times New Roman"/>
          <w:sz w:val="28"/>
          <w:szCs w:val="28"/>
        </w:rPr>
      </w:pPr>
      <w:bookmarkStart w:id="103" w:name="_Toc13339"/>
      <w:r>
        <w:rPr>
          <w:rFonts w:hint="default" w:ascii="Times New Roman" w:hAnsi="Times New Roman" w:cs="Times New Roman"/>
          <w:sz w:val="28"/>
          <w:szCs w:val="28"/>
        </w:rPr>
        <w:t>项目产生的废气主要为</w:t>
      </w:r>
      <w:r>
        <w:rPr>
          <w:rFonts w:hint="eastAsia" w:ascii="Times New Roman" w:hAnsi="Times New Roman" w:cs="Times New Roman"/>
          <w:sz w:val="28"/>
          <w:szCs w:val="28"/>
        </w:rPr>
        <w:t>：塑料颗粒制备过程中混料产生的粉尘</w:t>
      </w:r>
      <w:r>
        <w:rPr>
          <w:rFonts w:hint="eastAsia" w:cs="Times New Roman"/>
          <w:sz w:val="28"/>
          <w:szCs w:val="28"/>
          <w:lang w:eastAsia="zh-CN"/>
        </w:rPr>
        <w:t>及加热</w:t>
      </w:r>
      <w:r>
        <w:rPr>
          <w:rFonts w:hint="eastAsia" w:ascii="Times New Roman" w:hAnsi="Times New Roman" w:cs="Times New Roman"/>
          <w:sz w:val="28"/>
          <w:szCs w:val="28"/>
        </w:rPr>
        <w:t>挤出成型产生的非甲烷总烃；钢丝增强软管</w:t>
      </w:r>
      <w:r>
        <w:rPr>
          <w:rFonts w:hint="eastAsia" w:cs="Times New Roman"/>
          <w:sz w:val="28"/>
          <w:szCs w:val="28"/>
          <w:lang w:eastAsia="zh-CN"/>
        </w:rPr>
        <w:t>加热挤出过程</w:t>
      </w:r>
      <w:r>
        <w:rPr>
          <w:rFonts w:hint="eastAsia" w:ascii="Times New Roman" w:hAnsi="Times New Roman" w:cs="Times New Roman"/>
          <w:sz w:val="28"/>
          <w:szCs w:val="28"/>
        </w:rPr>
        <w:t>产生的非甲烷总烃；纤维增强软管</w:t>
      </w:r>
      <w:r>
        <w:rPr>
          <w:rFonts w:hint="eastAsia" w:cs="Times New Roman"/>
          <w:sz w:val="28"/>
          <w:szCs w:val="28"/>
          <w:lang w:eastAsia="zh-CN"/>
        </w:rPr>
        <w:t>加热挤出过程</w:t>
      </w:r>
      <w:r>
        <w:rPr>
          <w:rFonts w:hint="eastAsia" w:ascii="Times New Roman" w:hAnsi="Times New Roman" w:cs="Times New Roman"/>
          <w:sz w:val="28"/>
          <w:szCs w:val="28"/>
        </w:rPr>
        <w:t>产生的非甲烷总烃；高压水带</w:t>
      </w:r>
      <w:r>
        <w:rPr>
          <w:rFonts w:hint="eastAsia" w:cs="Times New Roman"/>
          <w:sz w:val="28"/>
          <w:szCs w:val="28"/>
          <w:lang w:eastAsia="zh-CN"/>
        </w:rPr>
        <w:t>加热挤出过程</w:t>
      </w:r>
      <w:r>
        <w:rPr>
          <w:rFonts w:hint="eastAsia" w:ascii="Times New Roman" w:hAnsi="Times New Roman" w:cs="Times New Roman"/>
          <w:sz w:val="28"/>
          <w:szCs w:val="28"/>
        </w:rPr>
        <w:t>产生的非甲烷总烃；</w:t>
      </w:r>
      <w:r>
        <w:rPr>
          <w:rFonts w:hint="eastAsia" w:cs="Times New Roman"/>
          <w:sz w:val="28"/>
          <w:szCs w:val="28"/>
          <w:lang w:eastAsia="zh-CN"/>
        </w:rPr>
        <w:t>未被收集的粉尘和</w:t>
      </w:r>
      <w:r>
        <w:rPr>
          <w:rFonts w:hint="eastAsia" w:ascii="Times New Roman" w:hAnsi="Times New Roman" w:cs="Times New Roman"/>
          <w:sz w:val="28"/>
          <w:szCs w:val="28"/>
        </w:rPr>
        <w:t>非甲烷总烃。</w:t>
      </w:r>
    </w:p>
    <w:p>
      <w:pPr>
        <w:spacing w:line="360" w:lineRule="auto"/>
        <w:ind w:firstLine="560" w:firstLineChars="200"/>
        <w:rPr>
          <w:rFonts w:hint="eastAsia" w:ascii="Times New Roman" w:hAnsi="Times New Roman" w:eastAsia="宋体" w:cs="Times New Roman"/>
          <w:sz w:val="28"/>
          <w:szCs w:val="28"/>
          <w:lang w:eastAsia="zh-CN"/>
        </w:rPr>
      </w:pPr>
      <w:r>
        <w:rPr>
          <w:rFonts w:hint="eastAsia" w:ascii="Times New Roman" w:hAnsi="Times New Roman" w:cs="Times New Roman"/>
          <w:sz w:val="28"/>
          <w:szCs w:val="28"/>
        </w:rPr>
        <w:t>项目塑料颗粒制备过程中混料产生的粉尘</w:t>
      </w:r>
      <w:r>
        <w:rPr>
          <w:rFonts w:hint="eastAsia" w:cs="Times New Roman"/>
          <w:sz w:val="28"/>
          <w:szCs w:val="28"/>
          <w:lang w:eastAsia="zh-CN"/>
        </w:rPr>
        <w:t>及加热</w:t>
      </w:r>
      <w:r>
        <w:rPr>
          <w:rFonts w:hint="eastAsia" w:ascii="Times New Roman" w:hAnsi="Times New Roman" w:cs="Times New Roman"/>
          <w:sz w:val="28"/>
          <w:szCs w:val="28"/>
        </w:rPr>
        <w:t>挤出成型产生的非甲烷总烃</w:t>
      </w:r>
      <w:r>
        <w:rPr>
          <w:rFonts w:hint="eastAsia" w:cs="Times New Roman"/>
          <w:sz w:val="28"/>
          <w:szCs w:val="28"/>
          <w:lang w:eastAsia="zh-CN"/>
        </w:rPr>
        <w:t>，</w:t>
      </w:r>
      <w:r>
        <w:rPr>
          <w:rFonts w:hint="eastAsia" w:ascii="Times New Roman" w:hAnsi="Times New Roman" w:cs="Times New Roman"/>
          <w:sz w:val="28"/>
          <w:szCs w:val="28"/>
        </w:rPr>
        <w:t>经</w:t>
      </w:r>
      <w:r>
        <w:rPr>
          <w:rFonts w:hint="eastAsia" w:cs="Times New Roman"/>
          <w:sz w:val="28"/>
          <w:szCs w:val="28"/>
          <w:lang w:eastAsia="zh-CN"/>
        </w:rPr>
        <w:t>布袋除尘器和活性炭吸附装置</w:t>
      </w:r>
      <w:r>
        <w:rPr>
          <w:rFonts w:hint="eastAsia" w:ascii="Times New Roman" w:hAnsi="Times New Roman" w:cs="Times New Roman"/>
          <w:sz w:val="28"/>
          <w:szCs w:val="28"/>
        </w:rPr>
        <w:t>处理后</w:t>
      </w:r>
      <w:r>
        <w:rPr>
          <w:rFonts w:hint="eastAsia" w:cs="Times New Roman"/>
          <w:sz w:val="28"/>
          <w:szCs w:val="28"/>
          <w:lang w:eastAsia="zh-CN"/>
        </w:rPr>
        <w:t>通过</w:t>
      </w:r>
      <w:r>
        <w:rPr>
          <w:rFonts w:hint="eastAsia" w:cs="Times New Roman"/>
          <w:sz w:val="28"/>
          <w:szCs w:val="28"/>
          <w:lang w:val="en-US" w:eastAsia="zh-CN"/>
        </w:rPr>
        <w:t>1根15米高</w:t>
      </w:r>
      <w:r>
        <w:rPr>
          <w:rFonts w:hint="eastAsia" w:ascii="Times New Roman" w:hAnsi="Times New Roman" w:cs="Times New Roman"/>
          <w:sz w:val="28"/>
          <w:szCs w:val="28"/>
        </w:rPr>
        <w:t>排气筒</w:t>
      </w:r>
      <w:r>
        <w:rPr>
          <w:rFonts w:hint="eastAsia" w:cs="Times New Roman"/>
          <w:sz w:val="28"/>
          <w:szCs w:val="28"/>
          <w:lang w:val="en-US" w:eastAsia="zh-CN"/>
        </w:rPr>
        <w:t>P1</w:t>
      </w:r>
      <w:r>
        <w:rPr>
          <w:rFonts w:hint="eastAsia" w:ascii="Times New Roman" w:hAnsi="Times New Roman" w:cs="Times New Roman"/>
          <w:sz w:val="28"/>
          <w:szCs w:val="28"/>
        </w:rPr>
        <w:t>排放；纤维增强软管</w:t>
      </w:r>
      <w:r>
        <w:rPr>
          <w:rFonts w:hint="eastAsia" w:cs="Times New Roman"/>
          <w:sz w:val="28"/>
          <w:szCs w:val="28"/>
          <w:lang w:eastAsia="zh-CN"/>
        </w:rPr>
        <w:t>加热挤出过程</w:t>
      </w:r>
      <w:r>
        <w:rPr>
          <w:rFonts w:hint="eastAsia" w:ascii="Times New Roman" w:hAnsi="Times New Roman" w:cs="Times New Roman"/>
          <w:sz w:val="28"/>
          <w:szCs w:val="28"/>
        </w:rPr>
        <w:t>产生的非甲烷总烃</w:t>
      </w:r>
      <w:r>
        <w:rPr>
          <w:rFonts w:hint="eastAsia" w:cs="Times New Roman"/>
          <w:sz w:val="28"/>
          <w:szCs w:val="28"/>
          <w:lang w:eastAsia="zh-CN"/>
        </w:rPr>
        <w:t>经</w:t>
      </w:r>
      <w:r>
        <w:rPr>
          <w:rFonts w:hint="eastAsia" w:ascii="Times New Roman" w:hAnsi="Times New Roman" w:cs="Times New Roman"/>
          <w:sz w:val="28"/>
          <w:szCs w:val="28"/>
        </w:rPr>
        <w:t>活性炭吸附装置处理后</w:t>
      </w:r>
      <w:r>
        <w:rPr>
          <w:rFonts w:hint="eastAsia" w:cs="Times New Roman"/>
          <w:sz w:val="28"/>
          <w:szCs w:val="28"/>
          <w:lang w:eastAsia="zh-CN"/>
        </w:rPr>
        <w:t>通过</w:t>
      </w:r>
      <w:r>
        <w:rPr>
          <w:rFonts w:hint="eastAsia" w:cs="Times New Roman"/>
          <w:sz w:val="28"/>
          <w:szCs w:val="28"/>
          <w:lang w:val="en-US" w:eastAsia="zh-CN"/>
        </w:rPr>
        <w:t>1根15米高</w:t>
      </w:r>
      <w:r>
        <w:rPr>
          <w:rFonts w:hint="eastAsia" w:ascii="Times New Roman" w:hAnsi="Times New Roman" w:cs="Times New Roman"/>
          <w:sz w:val="28"/>
          <w:szCs w:val="28"/>
        </w:rPr>
        <w:t>排气筒</w:t>
      </w:r>
      <w:r>
        <w:rPr>
          <w:rFonts w:hint="eastAsia" w:cs="Times New Roman"/>
          <w:sz w:val="28"/>
          <w:szCs w:val="28"/>
          <w:lang w:val="en-US" w:eastAsia="zh-CN"/>
        </w:rPr>
        <w:t>P2</w:t>
      </w:r>
      <w:r>
        <w:rPr>
          <w:rFonts w:hint="eastAsia" w:ascii="Times New Roman" w:hAnsi="Times New Roman" w:cs="Times New Roman"/>
          <w:sz w:val="28"/>
          <w:szCs w:val="28"/>
        </w:rPr>
        <w:t>排放</w:t>
      </w:r>
      <w:r>
        <w:rPr>
          <w:rFonts w:hint="eastAsia" w:cs="Times New Roman"/>
          <w:sz w:val="28"/>
          <w:szCs w:val="28"/>
          <w:lang w:eastAsia="zh-CN"/>
        </w:rPr>
        <w:t>；</w:t>
      </w:r>
      <w:r>
        <w:rPr>
          <w:rFonts w:hint="eastAsia" w:ascii="Times New Roman" w:hAnsi="Times New Roman" w:cs="Times New Roman"/>
          <w:sz w:val="28"/>
          <w:szCs w:val="28"/>
        </w:rPr>
        <w:t>钢丝增强软管</w:t>
      </w:r>
      <w:r>
        <w:rPr>
          <w:rFonts w:hint="eastAsia" w:cs="Times New Roman"/>
          <w:sz w:val="28"/>
          <w:szCs w:val="28"/>
          <w:lang w:eastAsia="zh-CN"/>
        </w:rPr>
        <w:t>和</w:t>
      </w:r>
      <w:r>
        <w:rPr>
          <w:rFonts w:hint="eastAsia" w:ascii="Times New Roman" w:hAnsi="Times New Roman" w:cs="Times New Roman"/>
          <w:sz w:val="28"/>
          <w:szCs w:val="28"/>
        </w:rPr>
        <w:t>高压水带</w:t>
      </w:r>
      <w:r>
        <w:rPr>
          <w:rFonts w:hint="eastAsia" w:cs="Times New Roman"/>
          <w:sz w:val="28"/>
          <w:szCs w:val="28"/>
          <w:lang w:eastAsia="zh-CN"/>
        </w:rPr>
        <w:t>加热挤出过程</w:t>
      </w:r>
      <w:r>
        <w:rPr>
          <w:rFonts w:hint="eastAsia" w:ascii="Times New Roman" w:hAnsi="Times New Roman" w:cs="Times New Roman"/>
          <w:sz w:val="28"/>
          <w:szCs w:val="28"/>
        </w:rPr>
        <w:t>产生的非甲烷总烃</w:t>
      </w:r>
      <w:r>
        <w:rPr>
          <w:rFonts w:hint="eastAsia" w:cs="Times New Roman"/>
          <w:sz w:val="28"/>
          <w:szCs w:val="28"/>
          <w:lang w:eastAsia="zh-CN"/>
        </w:rPr>
        <w:t>经</w:t>
      </w:r>
      <w:r>
        <w:rPr>
          <w:rFonts w:hint="eastAsia" w:ascii="Times New Roman" w:hAnsi="Times New Roman" w:cs="Times New Roman"/>
          <w:sz w:val="28"/>
          <w:szCs w:val="28"/>
        </w:rPr>
        <w:t>活性炭吸附装置处理后</w:t>
      </w:r>
      <w:r>
        <w:rPr>
          <w:rFonts w:hint="eastAsia" w:cs="Times New Roman"/>
          <w:sz w:val="28"/>
          <w:szCs w:val="28"/>
          <w:lang w:eastAsia="zh-CN"/>
        </w:rPr>
        <w:t>通过</w:t>
      </w:r>
      <w:r>
        <w:rPr>
          <w:rFonts w:hint="eastAsia" w:cs="Times New Roman"/>
          <w:sz w:val="28"/>
          <w:szCs w:val="28"/>
          <w:lang w:val="en-US" w:eastAsia="zh-CN"/>
        </w:rPr>
        <w:t>1根15米高</w:t>
      </w:r>
      <w:r>
        <w:rPr>
          <w:rFonts w:hint="eastAsia" w:ascii="Times New Roman" w:hAnsi="Times New Roman" w:cs="Times New Roman"/>
          <w:sz w:val="28"/>
          <w:szCs w:val="28"/>
        </w:rPr>
        <w:t>排气筒</w:t>
      </w:r>
      <w:r>
        <w:rPr>
          <w:rFonts w:hint="eastAsia" w:cs="Times New Roman"/>
          <w:sz w:val="28"/>
          <w:szCs w:val="28"/>
          <w:lang w:val="en-US" w:eastAsia="zh-CN"/>
        </w:rPr>
        <w:t>P3</w:t>
      </w:r>
      <w:r>
        <w:rPr>
          <w:rFonts w:hint="eastAsia" w:ascii="Times New Roman" w:hAnsi="Times New Roman" w:cs="Times New Roman"/>
          <w:sz w:val="28"/>
          <w:szCs w:val="28"/>
        </w:rPr>
        <w:t>排放</w:t>
      </w:r>
      <w:r>
        <w:rPr>
          <w:rFonts w:hint="eastAsia" w:cs="Times New Roman"/>
          <w:sz w:val="28"/>
          <w:szCs w:val="28"/>
          <w:lang w:eastAsia="zh-CN"/>
        </w:rPr>
        <w:t>；未被收集的粉尘和</w:t>
      </w:r>
      <w:r>
        <w:rPr>
          <w:rFonts w:hint="eastAsia" w:ascii="Times New Roman" w:hAnsi="Times New Roman" w:cs="Times New Roman"/>
          <w:sz w:val="28"/>
          <w:szCs w:val="28"/>
        </w:rPr>
        <w:t>非甲烷总烃</w:t>
      </w:r>
      <w:r>
        <w:rPr>
          <w:rFonts w:hint="eastAsia" w:cs="Times New Roman"/>
          <w:sz w:val="28"/>
          <w:szCs w:val="28"/>
          <w:lang w:eastAsia="zh-CN"/>
        </w:rPr>
        <w:t>无组织排放。</w:t>
      </w:r>
    </w:p>
    <w:p>
      <w:pPr>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lang w:val="en-US" w:eastAsia="zh-CN"/>
        </w:rPr>
        <w:t>2、</w:t>
      </w:r>
      <w:r>
        <w:rPr>
          <w:rFonts w:hint="default" w:ascii="Times New Roman" w:hAnsi="Times New Roman" w:cs="Times New Roman"/>
          <w:b/>
          <w:bCs/>
          <w:sz w:val="28"/>
          <w:szCs w:val="28"/>
        </w:rPr>
        <w:t>废水</w:t>
      </w:r>
      <w:bookmarkEnd w:id="103"/>
    </w:p>
    <w:p>
      <w:pPr>
        <w:spacing w:line="360" w:lineRule="auto"/>
        <w:ind w:firstLine="560" w:firstLineChars="200"/>
        <w:rPr>
          <w:rFonts w:hint="default" w:cs="Times New Roman"/>
          <w:sz w:val="28"/>
          <w:szCs w:val="28"/>
          <w:lang w:val="en-US" w:eastAsia="zh-CN"/>
        </w:rPr>
      </w:pPr>
      <w:r>
        <w:rPr>
          <w:rFonts w:hint="default" w:cs="Times New Roman"/>
          <w:sz w:val="28"/>
          <w:szCs w:val="28"/>
          <w:lang w:val="en-US" w:eastAsia="zh-CN"/>
        </w:rPr>
        <w:t>项目</w:t>
      </w:r>
      <w:r>
        <w:rPr>
          <w:rFonts w:hint="eastAsia" w:cs="Times New Roman"/>
          <w:sz w:val="28"/>
          <w:szCs w:val="28"/>
          <w:lang w:val="en-US" w:eastAsia="zh-CN"/>
        </w:rPr>
        <w:t>生产冷却水循环使用，定期补充不外排。项目废水主要为生活污水。生活污水经旱厕处理后，用于周围农作物追肥。</w:t>
      </w:r>
    </w:p>
    <w:p>
      <w:pPr>
        <w:numPr>
          <w:ilvl w:val="0"/>
          <w:numId w:val="3"/>
        </w:numPr>
        <w:adjustRightInd w:val="0"/>
        <w:snapToGrid w:val="0"/>
        <w:spacing w:line="360" w:lineRule="auto"/>
        <w:ind w:firstLine="562" w:firstLineChars="200"/>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噪声</w:t>
      </w:r>
    </w:p>
    <w:p>
      <w:pPr>
        <w:spacing w:line="360" w:lineRule="auto"/>
        <w:ind w:firstLine="560" w:firstLineChars="200"/>
        <w:rPr>
          <w:rFonts w:hint="eastAsia" w:ascii="Times New Roman" w:hAnsi="Times New Roman" w:cs="Times New Roman"/>
          <w:sz w:val="28"/>
          <w:szCs w:val="28"/>
          <w:lang w:eastAsia="zh-CN"/>
        </w:rPr>
      </w:pPr>
      <w:r>
        <w:rPr>
          <w:rFonts w:hint="default" w:ascii="Times New Roman" w:hAnsi="Times New Roman" w:cs="Times New Roman"/>
          <w:sz w:val="28"/>
          <w:szCs w:val="28"/>
        </w:rPr>
        <w:t>项</w:t>
      </w:r>
      <w:r>
        <w:rPr>
          <w:rFonts w:hint="default" w:ascii="Times New Roman" w:hAnsi="Times New Roman" w:cs="Times New Roman"/>
          <w:sz w:val="28"/>
          <w:szCs w:val="28"/>
          <w:lang w:eastAsia="zh-CN"/>
        </w:rPr>
        <w:t>目噪声</w:t>
      </w:r>
      <w:r>
        <w:rPr>
          <w:rFonts w:hint="eastAsia" w:ascii="Times New Roman" w:hAnsi="Times New Roman" w:cs="Times New Roman"/>
          <w:sz w:val="28"/>
          <w:szCs w:val="28"/>
          <w:lang w:eastAsia="zh-CN"/>
        </w:rPr>
        <w:t>主要为生产线运行噪声。</w:t>
      </w:r>
    </w:p>
    <w:p>
      <w:pPr>
        <w:spacing w:line="360" w:lineRule="auto"/>
        <w:ind w:firstLine="560" w:firstLineChars="200"/>
        <w:rPr>
          <w:rFonts w:hint="default" w:ascii="Times New Roman" w:hAnsi="Times New Roman" w:cs="Times New Roman"/>
          <w:sz w:val="28"/>
          <w:szCs w:val="28"/>
          <w:lang w:eastAsia="zh-CN"/>
        </w:rPr>
      </w:pPr>
      <w:r>
        <w:rPr>
          <w:rFonts w:hint="eastAsia" w:ascii="Times New Roman" w:hAnsi="Times New Roman" w:cs="Times New Roman"/>
          <w:sz w:val="28"/>
          <w:szCs w:val="28"/>
          <w:lang w:eastAsia="zh-CN"/>
        </w:rPr>
        <w:t>本项目采取的噪声防治措施有：</w:t>
      </w:r>
      <w:r>
        <w:rPr>
          <w:rFonts w:hint="eastAsia" w:cs="Times New Roman"/>
          <w:sz w:val="28"/>
          <w:szCs w:val="28"/>
          <w:lang w:eastAsia="zh-CN"/>
        </w:rPr>
        <w:t>选用低噪声设备，对生产机械设备采取减震、隔声等。</w:t>
      </w:r>
    </w:p>
    <w:p>
      <w:pPr>
        <w:ind w:firstLine="562" w:firstLineChars="200"/>
        <w:rPr>
          <w:rFonts w:hint="default" w:ascii="Times New Roman" w:hAnsi="Times New Roman" w:cs="Times New Roman"/>
          <w:b/>
          <w:bCs/>
          <w:color w:val="auto"/>
          <w:sz w:val="28"/>
          <w:szCs w:val="28"/>
          <w:highlight w:val="none"/>
        </w:rPr>
      </w:pPr>
      <w:r>
        <w:rPr>
          <w:rFonts w:hint="eastAsia" w:cs="Times New Roman"/>
          <w:b/>
          <w:bCs/>
          <w:color w:val="auto"/>
          <w:sz w:val="28"/>
          <w:szCs w:val="28"/>
          <w:highlight w:val="none"/>
          <w:lang w:val="en-US" w:eastAsia="zh-CN"/>
        </w:rPr>
        <w:t>4、固体废物</w:t>
      </w:r>
    </w:p>
    <w:p>
      <w:pPr>
        <w:spacing w:line="540" w:lineRule="exact"/>
        <w:ind w:left="42" w:leftChars="20" w:right="42" w:rightChars="20" w:firstLine="560" w:firstLineChars="200"/>
        <w:rPr>
          <w:rFonts w:hint="eastAsia"/>
          <w:color w:val="auto"/>
          <w:sz w:val="28"/>
          <w:szCs w:val="28"/>
          <w:lang w:eastAsia="zh-CN"/>
        </w:rPr>
      </w:pPr>
      <w:r>
        <w:rPr>
          <w:rFonts w:hint="eastAsia"/>
          <w:color w:val="auto"/>
          <w:sz w:val="28"/>
          <w:szCs w:val="28"/>
          <w:lang w:eastAsia="zh-CN"/>
        </w:rPr>
        <w:t>项目固体废物主要是检验过程产生的边角料和残次品、除尘器收集的粉尘、原材料购进产生的废包装材料、废活性炭、员工日常生活产生的生活垃圾。</w:t>
      </w:r>
    </w:p>
    <w:p>
      <w:pPr>
        <w:adjustRightInd w:val="0"/>
        <w:snapToGrid w:val="0"/>
        <w:spacing w:line="360" w:lineRule="auto"/>
        <w:ind w:firstLine="560" w:firstLineChars="200"/>
        <w:rPr>
          <w:rFonts w:hint="default"/>
          <w:color w:val="C00000"/>
          <w:lang w:val="en-US"/>
        </w:rPr>
      </w:pPr>
      <w:r>
        <w:rPr>
          <w:rFonts w:hint="eastAsia"/>
          <w:color w:val="auto"/>
          <w:sz w:val="28"/>
          <w:szCs w:val="28"/>
          <w:lang w:eastAsia="zh-CN"/>
        </w:rPr>
        <w:t>项目产生的原料废包装、边角料和残次品经统一收集后外售综合利用，不外排；项目除尘器收集的粉尘经收集后回用于生产，不外排；生活垃圾由环卫集中清运，统一处理；废活性炭属于危险废物，</w:t>
      </w:r>
      <w:r>
        <w:rPr>
          <w:rFonts w:hint="eastAsia"/>
          <w:color w:val="C00000"/>
          <w:sz w:val="28"/>
          <w:szCs w:val="28"/>
          <w:lang w:eastAsia="zh-CN"/>
        </w:rPr>
        <w:t>交由潍坊佛士特环保有限公司运输处置（与潍坊市精达塑料机械有限公司年产</w:t>
      </w:r>
      <w:r>
        <w:rPr>
          <w:rFonts w:hint="eastAsia"/>
          <w:color w:val="C00000"/>
          <w:sz w:val="28"/>
          <w:szCs w:val="28"/>
          <w:lang w:val="en-US" w:eastAsia="zh-CN"/>
        </w:rPr>
        <w:t>300套塑料机械项目共用一个危险废物委托处置合同</w:t>
      </w:r>
      <w:r>
        <w:rPr>
          <w:rFonts w:hint="eastAsia"/>
          <w:color w:val="C00000"/>
          <w:sz w:val="28"/>
          <w:szCs w:val="28"/>
          <w:lang w:eastAsia="zh-CN"/>
        </w:rPr>
        <w:t>）。</w:t>
      </w:r>
    </w:p>
    <w:p>
      <w:pPr>
        <w:pStyle w:val="7"/>
        <w:rPr>
          <w:rFonts w:hint="eastAsia"/>
          <w:highlight w:val="none"/>
          <w:lang w:val="en-US" w:eastAsia="zh-CN"/>
        </w:rPr>
      </w:pPr>
      <w:bookmarkStart w:id="104" w:name="_Toc31260"/>
      <w:r>
        <w:rPr>
          <w:rFonts w:hint="eastAsia"/>
          <w:highlight w:val="none"/>
          <w:lang w:val="en-US" w:eastAsia="zh-CN"/>
        </w:rPr>
        <w:t>2.4.3 主要物料平衡</w:t>
      </w:r>
      <w:bookmarkEnd w:id="104"/>
    </w:p>
    <w:p>
      <w:pPr>
        <w:pStyle w:val="8"/>
        <w:rPr>
          <w:rFonts w:hint="eastAsia"/>
          <w:lang w:val="en-US" w:eastAsia="zh-CN"/>
        </w:rPr>
      </w:pPr>
      <w:r>
        <w:rPr>
          <w:rFonts w:hint="eastAsia" w:cs="Times New Roman"/>
          <w:b w:val="0"/>
          <w:bCs w:val="0"/>
          <w:color w:val="auto"/>
          <w:sz w:val="28"/>
          <w:szCs w:val="28"/>
          <w:lang w:val="en-US" w:eastAsia="zh-CN"/>
        </w:rPr>
        <w:t>1、钢丝</w:t>
      </w:r>
      <w:r>
        <w:rPr>
          <w:rFonts w:hint="eastAsia" w:ascii="Times New Roman" w:hAnsi="Times New Roman" w:cs="Times New Roman"/>
          <w:b w:val="0"/>
          <w:bCs w:val="0"/>
          <w:color w:val="auto"/>
          <w:sz w:val="28"/>
          <w:szCs w:val="28"/>
          <w:lang w:val="en-US" w:eastAsia="zh-CN"/>
        </w:rPr>
        <w:t>增强软管物料平衡见图</w:t>
      </w:r>
      <w:r>
        <w:rPr>
          <w:rFonts w:hint="default" w:ascii="Times New Roman" w:hAnsi="Times New Roman" w:cs="Times New Roman"/>
          <w:b w:val="0"/>
          <w:bCs w:val="0"/>
          <w:color w:val="auto"/>
          <w:sz w:val="28"/>
          <w:szCs w:val="28"/>
          <w:lang w:val="en-US" w:eastAsia="zh-CN"/>
        </w:rPr>
        <w:t>2-</w:t>
      </w:r>
      <w:r>
        <w:rPr>
          <w:rFonts w:hint="eastAsia" w:ascii="Times New Roman" w:hAnsi="Times New Roman" w:cs="Times New Roman"/>
          <w:b w:val="0"/>
          <w:bCs w:val="0"/>
          <w:color w:val="auto"/>
          <w:sz w:val="28"/>
          <w:szCs w:val="28"/>
          <w:lang w:val="en-US" w:eastAsia="zh-CN"/>
        </w:rPr>
        <w:t>8。</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5334000" cy="3038475"/>
            <wp:effectExtent l="0" t="0" r="0" b="9525"/>
            <wp:docPr id="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56"/>
                    <pic:cNvPicPr>
                      <a:picLocks noChangeAspect="1"/>
                    </pic:cNvPicPr>
                  </pic:nvPicPr>
                  <pic:blipFill>
                    <a:blip r:embed="rId25"/>
                    <a:stretch>
                      <a:fillRect/>
                    </a:stretch>
                  </pic:blipFill>
                  <pic:spPr>
                    <a:xfrm>
                      <a:off x="0" y="0"/>
                      <a:ext cx="5334000" cy="3038475"/>
                    </a:xfrm>
                    <a:prstGeom prst="rect">
                      <a:avLst/>
                    </a:prstGeom>
                    <a:noFill/>
                    <a:ln w="9525">
                      <a:noFill/>
                    </a:ln>
                  </pic:spPr>
                </pic:pic>
              </a:graphicData>
            </a:graphic>
          </wp:inline>
        </w:drawing>
      </w:r>
    </w:p>
    <w:p>
      <w:pPr>
        <w:pStyle w:val="12"/>
        <w:spacing w:line="480" w:lineRule="auto"/>
        <w:ind w:firstLine="200" w:firstLineChars="83"/>
        <w:jc w:val="center"/>
        <w:rPr>
          <w:rFonts w:hint="eastAsia" w:ascii="Times New Roman" w:hAnsi="Times New Roman"/>
          <w:b/>
          <w:sz w:val="24"/>
          <w:szCs w:val="24"/>
          <w:lang w:val="en-US" w:eastAsia="zh-CN"/>
        </w:rPr>
      </w:pPr>
      <w:r>
        <w:rPr>
          <w:rFonts w:hint="eastAsia" w:ascii="Times New Roman" w:hAnsi="Times New Roman"/>
          <w:b/>
          <w:sz w:val="24"/>
          <w:szCs w:val="24"/>
          <w:lang w:eastAsia="zh-CN"/>
        </w:rPr>
        <w:t>图</w:t>
      </w:r>
      <w:r>
        <w:rPr>
          <w:rFonts w:hint="eastAsia" w:ascii="Times New Roman" w:hAnsi="Times New Roman"/>
          <w:b/>
          <w:sz w:val="24"/>
          <w:szCs w:val="24"/>
          <w:lang w:val="en-US" w:eastAsia="zh-CN"/>
        </w:rPr>
        <w:t>2-8  钢丝增强软管物料平衡图    单位：t/a</w:t>
      </w:r>
    </w:p>
    <w:p>
      <w:pPr>
        <w:pStyle w:val="8"/>
        <w:numPr>
          <w:ilvl w:val="0"/>
          <w:numId w:val="4"/>
        </w:numPr>
        <w:rPr>
          <w:rFonts w:hint="eastAsia" w:cs="Times New Roman"/>
          <w:b w:val="0"/>
          <w:bCs w:val="0"/>
          <w:color w:val="auto"/>
          <w:sz w:val="28"/>
          <w:szCs w:val="28"/>
          <w:lang w:val="en-US" w:eastAsia="zh-CN"/>
        </w:rPr>
      </w:pPr>
      <w:r>
        <w:rPr>
          <w:rFonts w:hint="eastAsia" w:cs="Times New Roman"/>
          <w:b w:val="0"/>
          <w:bCs w:val="0"/>
          <w:color w:val="auto"/>
          <w:sz w:val="28"/>
          <w:szCs w:val="28"/>
          <w:lang w:val="en-US" w:eastAsia="zh-CN"/>
        </w:rPr>
        <w:t>纤维增强软管物料平衡见图</w:t>
      </w:r>
      <w:r>
        <w:rPr>
          <w:rFonts w:hint="default" w:cs="Times New Roman"/>
          <w:b w:val="0"/>
          <w:bCs w:val="0"/>
          <w:color w:val="auto"/>
          <w:sz w:val="28"/>
          <w:szCs w:val="28"/>
          <w:lang w:val="en-US" w:eastAsia="zh-CN"/>
        </w:rPr>
        <w:t>2-</w:t>
      </w:r>
      <w:r>
        <w:rPr>
          <w:rFonts w:hint="eastAsia" w:cs="Times New Roman"/>
          <w:b w:val="0"/>
          <w:bCs w:val="0"/>
          <w:color w:val="auto"/>
          <w:sz w:val="28"/>
          <w:szCs w:val="28"/>
          <w:lang w:val="en-US" w:eastAsia="zh-CN"/>
        </w:rPr>
        <w:t>9。</w:t>
      </w:r>
    </w:p>
    <w:p>
      <w:pPr>
        <w:keepNext w:val="0"/>
        <w:keepLines w:val="0"/>
        <w:widowControl/>
        <w:suppressLineNumbers w:val="0"/>
        <w:spacing w:line="360" w:lineRule="auto"/>
        <w:jc w:val="center"/>
        <w:rPr>
          <w:rFonts w:hint="eastAsia"/>
          <w:lang w:val="en-US" w:eastAsia="zh-CN"/>
        </w:rPr>
      </w:pPr>
      <w:r>
        <w:rPr>
          <w:rFonts w:ascii="宋体" w:hAnsi="宋体" w:eastAsia="宋体" w:cs="宋体"/>
          <w:kern w:val="0"/>
          <w:sz w:val="24"/>
          <w:szCs w:val="24"/>
          <w:lang w:val="en-US" w:eastAsia="zh-CN" w:bidi="ar"/>
        </w:rPr>
        <w:drawing>
          <wp:inline distT="0" distB="0" distL="114300" distR="114300">
            <wp:extent cx="6134100" cy="3267075"/>
            <wp:effectExtent l="0" t="0" r="0" b="9525"/>
            <wp:docPr id="2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IMG_256"/>
                    <pic:cNvPicPr>
                      <a:picLocks noChangeAspect="1"/>
                    </pic:cNvPicPr>
                  </pic:nvPicPr>
                  <pic:blipFill>
                    <a:blip r:embed="rId26"/>
                    <a:stretch>
                      <a:fillRect/>
                    </a:stretch>
                  </pic:blipFill>
                  <pic:spPr>
                    <a:xfrm>
                      <a:off x="0" y="0"/>
                      <a:ext cx="6134100" cy="3267075"/>
                    </a:xfrm>
                    <a:prstGeom prst="rect">
                      <a:avLst/>
                    </a:prstGeom>
                    <a:noFill/>
                    <a:ln w="9525">
                      <a:noFill/>
                    </a:ln>
                  </pic:spPr>
                </pic:pic>
              </a:graphicData>
            </a:graphic>
          </wp:inline>
        </w:drawing>
      </w:r>
    </w:p>
    <w:p>
      <w:pPr>
        <w:pStyle w:val="12"/>
        <w:spacing w:line="360" w:lineRule="auto"/>
        <w:ind w:firstLine="200" w:firstLineChars="83"/>
        <w:jc w:val="center"/>
        <w:rPr>
          <w:rFonts w:hint="eastAsia" w:ascii="Times New Roman" w:hAnsi="Times New Roman"/>
          <w:b/>
          <w:sz w:val="24"/>
          <w:szCs w:val="24"/>
          <w:lang w:val="en-US" w:eastAsia="zh-CN"/>
        </w:rPr>
      </w:pPr>
      <w:r>
        <w:rPr>
          <w:rFonts w:hint="eastAsia" w:ascii="Times New Roman" w:hAnsi="Times New Roman"/>
          <w:b/>
          <w:sz w:val="24"/>
          <w:szCs w:val="24"/>
          <w:lang w:eastAsia="zh-CN"/>
        </w:rPr>
        <w:t>图</w:t>
      </w:r>
      <w:r>
        <w:rPr>
          <w:rFonts w:hint="eastAsia" w:ascii="Times New Roman" w:hAnsi="Times New Roman"/>
          <w:b/>
          <w:sz w:val="24"/>
          <w:szCs w:val="24"/>
          <w:lang w:val="en-US" w:eastAsia="zh-CN"/>
        </w:rPr>
        <w:t>2-9  纤维增强软管物料平衡图    单位：t/a</w:t>
      </w:r>
    </w:p>
    <w:p>
      <w:pPr>
        <w:numPr>
          <w:ilvl w:val="0"/>
          <w:numId w:val="4"/>
        </w:numPr>
        <w:spacing w:line="360" w:lineRule="auto"/>
        <w:ind w:left="0" w:leftChars="0" w:firstLine="420" w:firstLineChars="0"/>
      </w:pPr>
      <w:r>
        <w:rPr>
          <w:rFonts w:hint="eastAsia" w:ascii="Times New Roman" w:hAnsi="Times New Roman" w:eastAsia="宋体" w:cs="Times New Roman"/>
          <w:b w:val="0"/>
          <w:bCs w:val="0"/>
          <w:color w:val="auto"/>
          <w:kern w:val="2"/>
          <w:sz w:val="28"/>
          <w:szCs w:val="28"/>
          <w:lang w:val="en-US" w:eastAsia="zh-CN" w:bidi="ar-SA"/>
        </w:rPr>
        <w:t>高压水带物料平衡见图</w:t>
      </w:r>
      <w:r>
        <w:rPr>
          <w:rFonts w:hint="default" w:ascii="Times New Roman" w:hAnsi="Times New Roman" w:eastAsia="宋体" w:cs="Times New Roman"/>
          <w:b w:val="0"/>
          <w:bCs w:val="0"/>
          <w:color w:val="auto"/>
          <w:kern w:val="2"/>
          <w:sz w:val="28"/>
          <w:szCs w:val="28"/>
          <w:lang w:val="en-US" w:eastAsia="zh-CN" w:bidi="ar-SA"/>
        </w:rPr>
        <w:t>2-</w:t>
      </w:r>
      <w:r>
        <w:rPr>
          <w:rFonts w:hint="eastAsia" w:cs="Times New Roman"/>
          <w:b w:val="0"/>
          <w:bCs w:val="0"/>
          <w:color w:val="auto"/>
          <w:kern w:val="2"/>
          <w:sz w:val="28"/>
          <w:szCs w:val="28"/>
          <w:lang w:val="en-US" w:eastAsia="zh-CN" w:bidi="ar-SA"/>
        </w:rPr>
        <w:t>10</w:t>
      </w:r>
      <w:r>
        <w:rPr>
          <w:rFonts w:hint="eastAsia" w:ascii="Times New Roman" w:hAnsi="Times New Roman" w:eastAsia="宋体" w:cs="Times New Roman"/>
          <w:b w:val="0"/>
          <w:bCs w:val="0"/>
          <w:color w:val="auto"/>
          <w:kern w:val="2"/>
          <w:sz w:val="28"/>
          <w:szCs w:val="28"/>
          <w:lang w:val="en-US" w:eastAsia="zh-CN" w:bidi="ar-SA"/>
        </w:rPr>
        <w:t>。</w:t>
      </w:r>
    </w:p>
    <w:p>
      <w:pPr>
        <w:keepNext w:val="0"/>
        <w:keepLines w:val="0"/>
        <w:widowControl/>
        <w:suppressLineNumbers w:val="0"/>
        <w:jc w:val="left"/>
        <w:rPr>
          <w:rFonts w:hint="eastAsia"/>
          <w:lang w:val="en-US" w:eastAsia="zh-CN"/>
        </w:rPr>
      </w:pPr>
      <w:r>
        <w:rPr>
          <w:rFonts w:ascii="宋体" w:hAnsi="宋体" w:eastAsia="宋体" w:cs="宋体"/>
          <w:kern w:val="0"/>
          <w:sz w:val="24"/>
          <w:szCs w:val="24"/>
          <w:lang w:val="en-US" w:eastAsia="zh-CN" w:bidi="ar"/>
        </w:rPr>
        <w:drawing>
          <wp:inline distT="0" distB="0" distL="114300" distR="114300">
            <wp:extent cx="6115050" cy="3228975"/>
            <wp:effectExtent l="0" t="0" r="0" b="9525"/>
            <wp:docPr id="2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IMG_256"/>
                    <pic:cNvPicPr>
                      <a:picLocks noChangeAspect="1"/>
                    </pic:cNvPicPr>
                  </pic:nvPicPr>
                  <pic:blipFill>
                    <a:blip r:embed="rId27"/>
                    <a:stretch>
                      <a:fillRect/>
                    </a:stretch>
                  </pic:blipFill>
                  <pic:spPr>
                    <a:xfrm>
                      <a:off x="0" y="0"/>
                      <a:ext cx="6115050" cy="3228975"/>
                    </a:xfrm>
                    <a:prstGeom prst="rect">
                      <a:avLst/>
                    </a:prstGeom>
                    <a:noFill/>
                    <a:ln w="9525">
                      <a:noFill/>
                    </a:ln>
                  </pic:spPr>
                </pic:pic>
              </a:graphicData>
            </a:graphic>
          </wp:inline>
        </w:drawing>
      </w:r>
    </w:p>
    <w:p>
      <w:pPr>
        <w:keepNext w:val="0"/>
        <w:keepLines w:val="0"/>
        <w:widowControl/>
        <w:suppressLineNumbers w:val="0"/>
        <w:spacing w:line="360" w:lineRule="auto"/>
        <w:jc w:val="center"/>
        <w:rPr>
          <w:rFonts w:hint="eastAsia"/>
          <w:lang w:val="en-US" w:eastAsia="zh-CN"/>
        </w:rPr>
      </w:pPr>
      <w:r>
        <w:rPr>
          <w:rFonts w:hint="eastAsia" w:ascii="Times New Roman" w:hAnsi="Times New Roman"/>
          <w:b/>
          <w:sz w:val="24"/>
          <w:szCs w:val="24"/>
          <w:lang w:eastAsia="zh-CN"/>
        </w:rPr>
        <w:t>图</w:t>
      </w:r>
      <w:r>
        <w:rPr>
          <w:rFonts w:hint="eastAsia" w:ascii="Times New Roman" w:hAnsi="Times New Roman"/>
          <w:b/>
          <w:sz w:val="24"/>
          <w:szCs w:val="24"/>
          <w:lang w:val="en-US" w:eastAsia="zh-CN"/>
        </w:rPr>
        <w:t>2-</w:t>
      </w:r>
      <w:r>
        <w:rPr>
          <w:rFonts w:hint="eastAsia"/>
          <w:b/>
          <w:sz w:val="24"/>
          <w:szCs w:val="24"/>
          <w:lang w:val="en-US" w:eastAsia="zh-CN"/>
        </w:rPr>
        <w:t>10</w:t>
      </w:r>
      <w:r>
        <w:rPr>
          <w:rFonts w:hint="eastAsia" w:ascii="Times New Roman" w:hAnsi="Times New Roman"/>
          <w:b/>
          <w:sz w:val="24"/>
          <w:szCs w:val="24"/>
          <w:lang w:val="en-US" w:eastAsia="zh-CN"/>
        </w:rPr>
        <w:t xml:space="preserve">  高压水带物料平衡图    单位：t/a</w:t>
      </w:r>
    </w:p>
    <w:p>
      <w:pPr>
        <w:pStyle w:val="6"/>
        <w:spacing w:line="360" w:lineRule="auto"/>
      </w:pPr>
      <w:bookmarkStart w:id="105" w:name="_Toc31243"/>
      <w:r>
        <w:t>2.</w:t>
      </w:r>
      <w:r>
        <w:rPr>
          <w:rFonts w:hint="eastAsia"/>
          <w:lang w:val="en-US" w:eastAsia="zh-CN"/>
        </w:rPr>
        <w:t>5</w:t>
      </w:r>
      <w:r>
        <w:t xml:space="preserve"> 项目建设变更情况</w:t>
      </w:r>
      <w:bookmarkEnd w:id="98"/>
      <w:bookmarkEnd w:id="99"/>
      <w:bookmarkEnd w:id="105"/>
    </w:p>
    <w:p>
      <w:pPr>
        <w:adjustRightInd w:val="0"/>
        <w:snapToGrid w:val="0"/>
        <w:spacing w:line="360" w:lineRule="auto"/>
        <w:ind w:firstLine="560" w:firstLineChars="200"/>
        <w:rPr>
          <w:sz w:val="28"/>
          <w:szCs w:val="28"/>
        </w:rPr>
      </w:pPr>
      <w:r>
        <w:rPr>
          <w:rFonts w:hint="eastAsia"/>
          <w:sz w:val="28"/>
          <w:szCs w:val="28"/>
          <w:lang w:eastAsia="zh-CN"/>
        </w:rPr>
        <w:t>一期项目实际建设与环评批复阶段相比无变更</w:t>
      </w:r>
      <w:r>
        <w:rPr>
          <w:sz w:val="28"/>
          <w:szCs w:val="28"/>
        </w:rPr>
        <w:t>。</w:t>
      </w:r>
    </w:p>
    <w:p>
      <w:pPr>
        <w:pStyle w:val="2"/>
        <w:sectPr>
          <w:pgSz w:w="11849" w:h="16781"/>
          <w:pgMar w:top="1270" w:right="1293" w:bottom="1270" w:left="1293" w:header="720" w:footer="720" w:gutter="0"/>
          <w:pgBorders>
            <w:top w:val="none" w:sz="0" w:space="0"/>
            <w:left w:val="none" w:sz="0" w:space="0"/>
            <w:bottom w:val="none" w:sz="0" w:space="0"/>
            <w:right w:val="none" w:sz="0" w:space="0"/>
          </w:pgBorders>
          <w:cols w:space="720" w:num="1"/>
          <w:titlePg/>
          <w:docGrid w:type="lines" w:linePitch="316" w:charSpace="0"/>
        </w:sectPr>
      </w:pPr>
    </w:p>
    <w:bookmarkEnd w:id="94"/>
    <w:bookmarkEnd w:id="100"/>
    <w:bookmarkEnd w:id="101"/>
    <w:bookmarkEnd w:id="102"/>
    <w:p>
      <w:pPr>
        <w:pStyle w:val="5"/>
        <w:spacing w:before="240" w:after="240"/>
        <w:rPr>
          <w:highlight w:val="none"/>
        </w:rPr>
      </w:pPr>
      <w:bookmarkStart w:id="106" w:name="_Toc342550049"/>
      <w:bookmarkStart w:id="107" w:name="_Toc330478444"/>
      <w:bookmarkStart w:id="108" w:name="_Toc30873"/>
      <w:bookmarkStart w:id="109" w:name="_Toc6158"/>
      <w:bookmarkStart w:id="110" w:name="_Toc13819"/>
      <w:r>
        <w:rPr>
          <w:highlight w:val="none"/>
        </w:rPr>
        <w:t>第三章  验收</w:t>
      </w:r>
      <w:bookmarkEnd w:id="106"/>
      <w:bookmarkEnd w:id="107"/>
      <w:r>
        <w:rPr>
          <w:highlight w:val="none"/>
        </w:rPr>
        <w:t>监测</w:t>
      </w:r>
      <w:bookmarkEnd w:id="108"/>
      <w:r>
        <w:rPr>
          <w:highlight w:val="none"/>
        </w:rPr>
        <w:t>评价标准</w:t>
      </w:r>
      <w:bookmarkEnd w:id="109"/>
      <w:bookmarkEnd w:id="110"/>
    </w:p>
    <w:p>
      <w:pPr>
        <w:pStyle w:val="12"/>
        <w:adjustRightInd w:val="0"/>
        <w:snapToGrid w:val="0"/>
        <w:spacing w:line="360" w:lineRule="auto"/>
        <w:ind w:firstLine="556"/>
        <w:rPr>
          <w:rFonts w:ascii="Times New Roman" w:hAnsi="Times New Roman"/>
          <w:sz w:val="28"/>
        </w:rPr>
      </w:pPr>
      <w:bookmarkStart w:id="111" w:name="_Toc332611618"/>
      <w:bookmarkStart w:id="112" w:name="_Toc17585"/>
      <w:bookmarkStart w:id="113" w:name="_Toc310837939"/>
      <w:bookmarkStart w:id="114" w:name="_Toc332611315"/>
      <w:r>
        <w:rPr>
          <w:rFonts w:ascii="Times New Roman" w:hAnsi="Times New Roman"/>
          <w:sz w:val="28"/>
        </w:rPr>
        <w:t>对项目主要污染源和污染物及环保设施运转情况分析，确定本次验收主要监测内容为废气</w:t>
      </w:r>
      <w:r>
        <w:rPr>
          <w:rFonts w:hint="eastAsia" w:ascii="Times New Roman" w:hAnsi="Times New Roman"/>
          <w:sz w:val="28"/>
          <w:lang w:eastAsia="zh-CN"/>
        </w:rPr>
        <w:t>及</w:t>
      </w:r>
      <w:r>
        <w:rPr>
          <w:rFonts w:ascii="Times New Roman" w:hAnsi="Times New Roman"/>
          <w:sz w:val="28"/>
        </w:rPr>
        <w:t>厂界噪声。</w:t>
      </w:r>
    </w:p>
    <w:p>
      <w:pPr>
        <w:pStyle w:val="6"/>
      </w:pPr>
      <w:bookmarkStart w:id="115" w:name="_Toc408392482"/>
      <w:bookmarkStart w:id="116" w:name="_Toc576"/>
      <w:bookmarkStart w:id="117" w:name="_Toc98"/>
      <w:r>
        <w:t>3.1 验收监测评价标准</w:t>
      </w:r>
      <w:bookmarkEnd w:id="115"/>
      <w:bookmarkEnd w:id="116"/>
      <w:bookmarkEnd w:id="117"/>
    </w:p>
    <w:p>
      <w:pPr>
        <w:autoSpaceDN w:val="0"/>
        <w:adjustRightInd w:val="0"/>
        <w:snapToGrid w:val="0"/>
        <w:spacing w:line="360" w:lineRule="auto"/>
        <w:ind w:firstLine="560" w:firstLineChars="200"/>
        <w:rPr>
          <w:rFonts w:hint="eastAsia" w:cs="Times New Roman"/>
          <w:bCs/>
          <w:color w:val="auto"/>
          <w:sz w:val="28"/>
          <w:szCs w:val="28"/>
          <w:highlight w:val="none"/>
          <w:lang w:eastAsia="zh-CN"/>
        </w:rPr>
      </w:pPr>
      <w:bookmarkStart w:id="118" w:name="_Toc408392483"/>
      <w:bookmarkStart w:id="119" w:name="_Toc2353"/>
      <w:r>
        <w:rPr>
          <w:rFonts w:hint="eastAsia" w:cs="Times New Roman"/>
          <w:bCs/>
          <w:color w:val="auto"/>
          <w:sz w:val="28"/>
          <w:szCs w:val="28"/>
          <w:highlight w:val="none"/>
          <w:lang w:val="en-US" w:eastAsia="zh-CN"/>
        </w:rPr>
        <w:t>1、项目有组织颗粒物排放执行《山东省区域性大气污染物综合排放标准》（DB37/2376-2013）表2重点控制区大气污染物浓度限值要求，排放速率执行《大气污染物综合排放标准》（GB16297-1996）表2中二级标准要求；项目有组织非甲烷总烃排放执行《合成树脂工业污染物排放标准》（GB31572-2015）表5排放浓度限值要求，排放速率执行《大气污染物综合排放标准》（GB16297-1996）表2中二级标准要求；厂界无组织颗粒物排放执行《大气污染物综合排放标准》（GB16297-1996）表2中</w:t>
      </w:r>
      <w:r>
        <w:rPr>
          <w:rFonts w:hint="eastAsia" w:cs="Times New Roman"/>
          <w:bCs/>
          <w:color w:val="auto"/>
          <w:sz w:val="28"/>
          <w:szCs w:val="28"/>
          <w:highlight w:val="none"/>
          <w:lang w:eastAsia="zh-CN"/>
        </w:rPr>
        <w:t>无组织排放监控浓度限值要求；</w:t>
      </w:r>
      <w:r>
        <w:rPr>
          <w:rFonts w:hint="eastAsia" w:cs="Times New Roman"/>
          <w:bCs/>
          <w:color w:val="auto"/>
          <w:sz w:val="28"/>
          <w:szCs w:val="28"/>
          <w:highlight w:val="none"/>
          <w:lang w:val="en-US" w:eastAsia="zh-CN"/>
        </w:rPr>
        <w:t>厂界无组织非甲烷总烃排放执行《合成树脂工业污染物排放标准》（GB31572-2015）表9中</w:t>
      </w:r>
      <w:r>
        <w:rPr>
          <w:rFonts w:hint="eastAsia" w:cs="Times New Roman"/>
          <w:bCs/>
          <w:color w:val="auto"/>
          <w:sz w:val="28"/>
          <w:szCs w:val="28"/>
          <w:highlight w:val="none"/>
          <w:lang w:eastAsia="zh-CN"/>
        </w:rPr>
        <w:t>排放浓度限值要求</w:t>
      </w:r>
    </w:p>
    <w:p>
      <w:pPr>
        <w:autoSpaceDN w:val="0"/>
        <w:adjustRightInd w:val="0"/>
        <w:snapToGrid w:val="0"/>
        <w:spacing w:line="360" w:lineRule="auto"/>
        <w:ind w:firstLine="560" w:firstLineChars="200"/>
        <w:rPr>
          <w:rFonts w:hint="eastAsia" w:cs="Times New Roman"/>
          <w:bCs/>
          <w:color w:val="auto"/>
          <w:sz w:val="28"/>
          <w:szCs w:val="28"/>
          <w:highlight w:val="none"/>
          <w:lang w:eastAsia="zh-CN"/>
        </w:rPr>
      </w:pPr>
      <w:r>
        <w:rPr>
          <w:rFonts w:hint="eastAsia" w:cs="Times New Roman"/>
          <w:bCs/>
          <w:color w:val="auto"/>
          <w:sz w:val="28"/>
          <w:szCs w:val="28"/>
          <w:highlight w:val="none"/>
          <w:lang w:val="en-US" w:eastAsia="zh-CN"/>
        </w:rPr>
        <w:t>2、</w:t>
      </w:r>
      <w:r>
        <w:rPr>
          <w:rFonts w:hint="eastAsia" w:cs="Times New Roman"/>
          <w:bCs/>
          <w:color w:val="auto"/>
          <w:sz w:val="28"/>
          <w:szCs w:val="28"/>
          <w:highlight w:val="none"/>
          <w:lang w:eastAsia="zh-CN"/>
        </w:rPr>
        <w:t>厂界噪声执行《工业企业厂界环境噪声排放标准》(GB12348-2008)中的2类标准</w:t>
      </w:r>
    </w:p>
    <w:p>
      <w:pPr>
        <w:autoSpaceDN w:val="0"/>
        <w:adjustRightInd w:val="0"/>
        <w:snapToGrid w:val="0"/>
        <w:spacing w:line="360" w:lineRule="auto"/>
        <w:ind w:firstLine="560" w:firstLineChars="200"/>
        <w:rPr>
          <w:lang w:val="en-US"/>
        </w:rPr>
      </w:pPr>
      <w:r>
        <w:rPr>
          <w:rFonts w:hint="eastAsia" w:cs="Times New Roman"/>
          <w:bCs/>
          <w:color w:val="auto"/>
          <w:sz w:val="28"/>
          <w:szCs w:val="28"/>
          <w:highlight w:val="none"/>
          <w:lang w:val="en-US" w:eastAsia="zh-CN"/>
        </w:rPr>
        <w:t>3、</w:t>
      </w:r>
      <w:r>
        <w:rPr>
          <w:rFonts w:hint="eastAsia" w:cs="Times New Roman"/>
          <w:bCs/>
          <w:color w:val="auto"/>
          <w:sz w:val="28"/>
          <w:szCs w:val="28"/>
          <w:highlight w:val="none"/>
          <w:lang w:eastAsia="zh-CN"/>
        </w:rPr>
        <w:t>固体废弃物执行《一般工业固体废物贮存、处置场污染控制标准》（GB18599-2001）及其修改单要求；</w:t>
      </w:r>
      <w:r>
        <w:rPr>
          <w:rFonts w:hint="eastAsia" w:cs="Times New Roman"/>
          <w:bCs/>
          <w:color w:val="auto"/>
          <w:sz w:val="28"/>
          <w:szCs w:val="28"/>
          <w:highlight w:val="none"/>
          <w:lang w:val="en-US" w:eastAsia="zh-CN"/>
        </w:rPr>
        <w:t>危险废物执行</w:t>
      </w:r>
      <w:r>
        <w:rPr>
          <w:rFonts w:hint="eastAsia" w:cs="Times New Roman"/>
          <w:bCs/>
          <w:color w:val="auto"/>
          <w:sz w:val="28"/>
          <w:szCs w:val="28"/>
          <w:highlight w:val="none"/>
          <w:lang w:eastAsia="zh-CN"/>
        </w:rPr>
        <w:t>《危险废物贮存污染控制标准》（GB185</w:t>
      </w:r>
      <w:r>
        <w:rPr>
          <w:rFonts w:hint="eastAsia" w:cs="Times New Roman"/>
          <w:bCs/>
          <w:color w:val="auto"/>
          <w:sz w:val="28"/>
          <w:szCs w:val="28"/>
          <w:highlight w:val="none"/>
          <w:lang w:val="en-US" w:eastAsia="zh-CN"/>
        </w:rPr>
        <w:t>97</w:t>
      </w:r>
      <w:r>
        <w:rPr>
          <w:rFonts w:hint="eastAsia" w:cs="Times New Roman"/>
          <w:bCs/>
          <w:color w:val="auto"/>
          <w:sz w:val="28"/>
          <w:szCs w:val="28"/>
          <w:highlight w:val="none"/>
          <w:lang w:eastAsia="zh-CN"/>
        </w:rPr>
        <w:t>-2001）要求</w:t>
      </w:r>
    </w:p>
    <w:p>
      <w:pPr>
        <w:autoSpaceDN w:val="0"/>
        <w:adjustRightInd w:val="0"/>
        <w:snapToGrid w:val="0"/>
        <w:spacing w:line="360" w:lineRule="auto"/>
        <w:ind w:firstLine="562" w:firstLineChars="200"/>
        <w:rPr>
          <w:rFonts w:hint="eastAsia" w:cs="Times New Roman"/>
          <w:bCs/>
          <w:color w:val="auto"/>
          <w:sz w:val="28"/>
          <w:szCs w:val="28"/>
          <w:highlight w:val="none"/>
          <w:lang w:val="en-US" w:eastAsia="zh-CN"/>
        </w:rPr>
      </w:pPr>
      <w:r>
        <w:rPr>
          <w:rFonts w:hint="eastAsia" w:ascii="Times New Roman" w:hAnsi="Times New Roman" w:eastAsia="宋体" w:cs="Times New Roman"/>
          <w:b/>
          <w:bCs/>
          <w:kern w:val="2"/>
          <w:sz w:val="28"/>
          <w:szCs w:val="28"/>
          <w:lang w:val="en-US" w:eastAsia="zh-CN" w:bidi="ar-SA"/>
        </w:rPr>
        <w:t>3.2 验收监测评价标准限值</w:t>
      </w:r>
      <w:bookmarkEnd w:id="118"/>
      <w:bookmarkEnd w:id="119"/>
    </w:p>
    <w:p>
      <w:pPr>
        <w:autoSpaceDN w:val="0"/>
        <w:adjustRightInd w:val="0"/>
        <w:snapToGrid w:val="0"/>
        <w:spacing w:line="360" w:lineRule="auto"/>
        <w:ind w:firstLine="560" w:firstLineChars="200"/>
        <w:rPr>
          <w:sz w:val="28"/>
          <w:szCs w:val="28"/>
        </w:rPr>
      </w:pPr>
      <w:r>
        <w:rPr>
          <w:sz w:val="28"/>
          <w:szCs w:val="28"/>
        </w:rPr>
        <w:t>项目验收监测评价标准的限值详见下表3-1。</w:t>
      </w:r>
    </w:p>
    <w:p>
      <w:pPr>
        <w:autoSpaceDN w:val="0"/>
        <w:adjustRightInd w:val="0"/>
        <w:snapToGrid w:val="0"/>
        <w:spacing w:line="360" w:lineRule="auto"/>
        <w:jc w:val="center"/>
      </w:pPr>
      <w:r>
        <w:rPr>
          <w:b/>
          <w:bCs/>
          <w:color w:val="000000"/>
          <w:sz w:val="24"/>
          <w:szCs w:val="24"/>
        </w:rPr>
        <w:t>表3-1 验收监测执行的标准及其标准限值一览表</w:t>
      </w:r>
    </w:p>
    <w:tbl>
      <w:tblPr>
        <w:tblStyle w:val="20"/>
        <w:tblW w:w="95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2"/>
        <w:gridCol w:w="5384"/>
        <w:gridCol w:w="1340"/>
        <w:gridCol w:w="21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712" w:type="dxa"/>
            <w:tcBorders>
              <w:tl2br w:val="nil"/>
              <w:tr2bl w:val="nil"/>
            </w:tcBorders>
            <w:vAlign w:val="center"/>
          </w:tcPr>
          <w:p>
            <w:pPr>
              <w:autoSpaceDN w:val="0"/>
              <w:adjustRightInd w:val="0"/>
              <w:snapToGrid w:val="0"/>
              <w:jc w:val="center"/>
              <w:rPr>
                <w:b/>
                <w:szCs w:val="21"/>
              </w:rPr>
            </w:pPr>
            <w:r>
              <w:rPr>
                <w:b/>
                <w:szCs w:val="21"/>
              </w:rPr>
              <w:t>序号</w:t>
            </w:r>
          </w:p>
        </w:tc>
        <w:tc>
          <w:tcPr>
            <w:tcW w:w="5384" w:type="dxa"/>
            <w:tcBorders>
              <w:tl2br w:val="nil"/>
              <w:tr2bl w:val="nil"/>
            </w:tcBorders>
            <w:vAlign w:val="center"/>
          </w:tcPr>
          <w:p>
            <w:pPr>
              <w:autoSpaceDN w:val="0"/>
              <w:adjustRightInd w:val="0"/>
              <w:snapToGrid w:val="0"/>
              <w:jc w:val="center"/>
              <w:rPr>
                <w:b/>
                <w:szCs w:val="21"/>
              </w:rPr>
            </w:pPr>
            <w:r>
              <w:rPr>
                <w:b/>
                <w:szCs w:val="21"/>
              </w:rPr>
              <w:t>标准名称及其类别</w:t>
            </w:r>
          </w:p>
        </w:tc>
        <w:tc>
          <w:tcPr>
            <w:tcW w:w="1340" w:type="dxa"/>
            <w:tcBorders>
              <w:tl2br w:val="nil"/>
              <w:tr2bl w:val="nil"/>
            </w:tcBorders>
            <w:vAlign w:val="center"/>
          </w:tcPr>
          <w:p>
            <w:pPr>
              <w:autoSpaceDN w:val="0"/>
              <w:adjustRightInd w:val="0"/>
              <w:snapToGrid w:val="0"/>
              <w:jc w:val="center"/>
              <w:rPr>
                <w:b/>
                <w:szCs w:val="21"/>
              </w:rPr>
            </w:pPr>
            <w:r>
              <w:rPr>
                <w:b/>
                <w:szCs w:val="21"/>
              </w:rPr>
              <w:t>污染物名称</w:t>
            </w:r>
          </w:p>
        </w:tc>
        <w:tc>
          <w:tcPr>
            <w:tcW w:w="2135" w:type="dxa"/>
            <w:tcBorders>
              <w:tl2br w:val="nil"/>
              <w:tr2bl w:val="nil"/>
            </w:tcBorders>
            <w:vAlign w:val="center"/>
          </w:tcPr>
          <w:p>
            <w:pPr>
              <w:autoSpaceDN w:val="0"/>
              <w:adjustRightInd w:val="0"/>
              <w:snapToGrid w:val="0"/>
              <w:jc w:val="center"/>
              <w:rPr>
                <w:b/>
                <w:szCs w:val="21"/>
              </w:rPr>
            </w:pPr>
            <w:r>
              <w:rPr>
                <w:b/>
                <w:szCs w:val="21"/>
              </w:rPr>
              <w:t>单位</w:t>
            </w:r>
          </w:p>
          <w:p>
            <w:pPr>
              <w:autoSpaceDN w:val="0"/>
              <w:adjustRightInd w:val="0"/>
              <w:snapToGrid w:val="0"/>
              <w:jc w:val="center"/>
              <w:rPr>
                <w:b/>
                <w:szCs w:val="21"/>
              </w:rPr>
            </w:pPr>
            <w:r>
              <w:rPr>
                <w:b/>
                <w:szCs w:val="21"/>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9571" w:type="dxa"/>
            <w:gridSpan w:val="4"/>
            <w:tcBorders>
              <w:tl2br w:val="nil"/>
              <w:tr2bl w:val="nil"/>
            </w:tcBorders>
            <w:vAlign w:val="center"/>
          </w:tcPr>
          <w:p>
            <w:pPr>
              <w:autoSpaceDN w:val="0"/>
              <w:adjustRightInd w:val="0"/>
              <w:snapToGrid w:val="0"/>
              <w:jc w:val="left"/>
              <w:rPr>
                <w:bCs/>
                <w:szCs w:val="21"/>
              </w:rPr>
            </w:pPr>
            <w:r>
              <w:rPr>
                <w:rFonts w:hint="eastAsia"/>
                <w:bCs/>
                <w:szCs w:val="21"/>
                <w:lang w:eastAsia="zh-CN"/>
              </w:rPr>
              <w:t>无</w:t>
            </w:r>
            <w:r>
              <w:rPr>
                <w:bCs/>
                <w:szCs w:val="21"/>
              </w:rPr>
              <w:t>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blHeader/>
          <w:jc w:val="center"/>
        </w:trPr>
        <w:tc>
          <w:tcPr>
            <w:tcW w:w="712" w:type="dxa"/>
            <w:tcBorders>
              <w:tl2br w:val="nil"/>
              <w:tr2bl w:val="nil"/>
            </w:tcBorders>
            <w:vAlign w:val="center"/>
          </w:tcPr>
          <w:p>
            <w:pPr>
              <w:autoSpaceDN w:val="0"/>
              <w:adjustRightInd w:val="0"/>
              <w:snapToGrid w:val="0"/>
              <w:jc w:val="center"/>
              <w:rPr>
                <w:bCs/>
                <w:szCs w:val="21"/>
              </w:rPr>
            </w:pPr>
            <w:r>
              <w:rPr>
                <w:bCs/>
                <w:szCs w:val="21"/>
              </w:rPr>
              <w:t>1</w:t>
            </w:r>
          </w:p>
        </w:tc>
        <w:tc>
          <w:tcPr>
            <w:tcW w:w="5384" w:type="dxa"/>
            <w:tcBorders>
              <w:tl2br w:val="nil"/>
              <w:tr2bl w:val="nil"/>
            </w:tcBorders>
            <w:vAlign w:val="center"/>
          </w:tcPr>
          <w:p>
            <w:pPr>
              <w:autoSpaceDN w:val="0"/>
              <w:adjustRightInd w:val="0"/>
              <w:snapToGrid w:val="0"/>
              <w:jc w:val="center"/>
              <w:rPr>
                <w:bCs/>
                <w:color w:val="auto"/>
                <w:szCs w:val="21"/>
              </w:rPr>
            </w:pPr>
            <w:r>
              <w:rPr>
                <w:rFonts w:hint="eastAsia"/>
                <w:color w:val="auto"/>
                <w:sz w:val="21"/>
                <w:szCs w:val="21"/>
                <w:lang w:eastAsia="zh-CN"/>
              </w:rPr>
              <w:t>《大气污染物综合排放标准》（</w:t>
            </w:r>
            <w:r>
              <w:rPr>
                <w:rFonts w:hint="eastAsia"/>
                <w:color w:val="auto"/>
                <w:sz w:val="21"/>
                <w:szCs w:val="21"/>
                <w:lang w:val="en-US" w:eastAsia="zh-CN"/>
              </w:rPr>
              <w:t>GB16297-1996</w:t>
            </w:r>
            <w:r>
              <w:rPr>
                <w:rFonts w:hint="eastAsia"/>
                <w:color w:val="auto"/>
                <w:sz w:val="21"/>
                <w:szCs w:val="21"/>
                <w:lang w:eastAsia="zh-CN"/>
              </w:rPr>
              <w:t>）</w:t>
            </w:r>
            <w:r>
              <w:rPr>
                <w:color w:val="auto"/>
                <w:sz w:val="21"/>
                <w:szCs w:val="21"/>
              </w:rPr>
              <w:t>表2</w:t>
            </w:r>
            <w:r>
              <w:rPr>
                <w:rFonts w:hint="eastAsia"/>
                <w:color w:val="auto"/>
                <w:sz w:val="21"/>
                <w:szCs w:val="21"/>
                <w:lang w:eastAsia="zh-CN"/>
              </w:rPr>
              <w:t>无组织排放监控</w:t>
            </w:r>
            <w:r>
              <w:rPr>
                <w:color w:val="auto"/>
                <w:sz w:val="21"/>
                <w:szCs w:val="21"/>
              </w:rPr>
              <w:t>浓度限值</w:t>
            </w:r>
          </w:p>
        </w:tc>
        <w:tc>
          <w:tcPr>
            <w:tcW w:w="1340" w:type="dxa"/>
            <w:tcBorders>
              <w:tl2br w:val="nil"/>
              <w:tr2bl w:val="nil"/>
            </w:tcBorders>
            <w:vAlign w:val="center"/>
          </w:tcPr>
          <w:p>
            <w:pPr>
              <w:autoSpaceDN w:val="0"/>
              <w:adjustRightInd w:val="0"/>
              <w:snapToGrid w:val="0"/>
              <w:jc w:val="center"/>
              <w:rPr>
                <w:rFonts w:hint="eastAsia" w:eastAsia="宋体"/>
                <w:bCs/>
                <w:color w:val="auto"/>
                <w:szCs w:val="21"/>
                <w:lang w:eastAsia="zh-CN"/>
              </w:rPr>
            </w:pPr>
            <w:r>
              <w:rPr>
                <w:rFonts w:hint="eastAsia"/>
                <w:szCs w:val="21"/>
                <w:lang w:val="en-US" w:eastAsia="zh-CN"/>
              </w:rPr>
              <w:t xml:space="preserve">颗粒物 </w:t>
            </w:r>
          </w:p>
        </w:tc>
        <w:tc>
          <w:tcPr>
            <w:tcW w:w="2135" w:type="dxa"/>
            <w:tcBorders>
              <w:tl2br w:val="nil"/>
              <w:tr2bl w:val="nil"/>
            </w:tcBorders>
            <w:vAlign w:val="center"/>
          </w:tcPr>
          <w:p>
            <w:pPr>
              <w:autoSpaceDN w:val="0"/>
              <w:adjustRightInd w:val="0"/>
              <w:snapToGrid w:val="0"/>
              <w:jc w:val="center"/>
              <w:rPr>
                <w:rFonts w:hint="eastAsia" w:eastAsia="宋体"/>
                <w:bCs/>
                <w:szCs w:val="21"/>
                <w:lang w:eastAsia="zh-CN"/>
              </w:rPr>
            </w:pPr>
            <w:r>
              <w:rPr>
                <w:rFonts w:hint="eastAsia"/>
                <w:bCs/>
                <w:szCs w:val="21"/>
                <w:lang w:val="en-US" w:eastAsia="zh-CN"/>
              </w:rPr>
              <w:t>1.0</w:t>
            </w:r>
            <w:r>
              <w:rPr>
                <w:bCs/>
                <w:szCs w:val="21"/>
              </w:rPr>
              <w:t>mg/m</w:t>
            </w:r>
            <w:r>
              <w:rPr>
                <w:bCs/>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blHeader/>
          <w:jc w:val="center"/>
        </w:trPr>
        <w:tc>
          <w:tcPr>
            <w:tcW w:w="712" w:type="dxa"/>
            <w:tcBorders>
              <w:tl2br w:val="nil"/>
              <w:tr2bl w:val="nil"/>
            </w:tcBorders>
            <w:vAlign w:val="center"/>
          </w:tcPr>
          <w:p>
            <w:pPr>
              <w:autoSpaceDN w:val="0"/>
              <w:adjustRightInd w:val="0"/>
              <w:snapToGrid w:val="0"/>
              <w:jc w:val="center"/>
              <w:rPr>
                <w:rFonts w:hint="eastAsia" w:eastAsia="宋体"/>
                <w:bCs/>
                <w:szCs w:val="21"/>
                <w:lang w:val="en-US" w:eastAsia="zh-CN"/>
              </w:rPr>
            </w:pPr>
            <w:r>
              <w:rPr>
                <w:rFonts w:hint="eastAsia"/>
                <w:bCs/>
                <w:szCs w:val="21"/>
                <w:lang w:val="en-US" w:eastAsia="zh-CN"/>
              </w:rPr>
              <w:t>2</w:t>
            </w:r>
          </w:p>
        </w:tc>
        <w:tc>
          <w:tcPr>
            <w:tcW w:w="5384" w:type="dxa"/>
            <w:tcBorders>
              <w:tl2br w:val="nil"/>
              <w:tr2bl w:val="nil"/>
            </w:tcBorders>
            <w:vAlign w:val="center"/>
          </w:tcPr>
          <w:p>
            <w:pPr>
              <w:autoSpaceDN w:val="0"/>
              <w:adjustRightInd w:val="0"/>
              <w:snapToGrid w:val="0"/>
              <w:spacing w:line="360" w:lineRule="auto"/>
              <w:ind w:firstLine="420" w:firstLineChars="200"/>
              <w:jc w:val="center"/>
              <w:rPr>
                <w:bCs/>
                <w:szCs w:val="21"/>
              </w:rPr>
            </w:pPr>
            <w:r>
              <w:rPr>
                <w:rFonts w:hint="eastAsia"/>
                <w:color w:val="auto"/>
                <w:sz w:val="21"/>
                <w:szCs w:val="21"/>
                <w:lang w:val="en-US" w:eastAsia="zh-CN"/>
              </w:rPr>
              <w:t>《合成树脂工业污染物排放标准》（GB31572-2015）表9中</w:t>
            </w:r>
            <w:r>
              <w:rPr>
                <w:rFonts w:hint="eastAsia"/>
                <w:color w:val="auto"/>
                <w:sz w:val="21"/>
                <w:szCs w:val="21"/>
                <w:lang w:eastAsia="zh-CN"/>
              </w:rPr>
              <w:t>排放浓度限值</w:t>
            </w:r>
          </w:p>
        </w:tc>
        <w:tc>
          <w:tcPr>
            <w:tcW w:w="1340" w:type="dxa"/>
            <w:tcBorders>
              <w:tl2br w:val="nil"/>
              <w:tr2bl w:val="nil"/>
            </w:tcBorders>
            <w:vAlign w:val="center"/>
          </w:tcPr>
          <w:p>
            <w:pPr>
              <w:autoSpaceDN w:val="0"/>
              <w:adjustRightInd w:val="0"/>
              <w:snapToGrid w:val="0"/>
              <w:jc w:val="center"/>
              <w:rPr>
                <w:rFonts w:hint="eastAsia" w:eastAsia="宋体"/>
                <w:bCs/>
                <w:szCs w:val="21"/>
                <w:lang w:eastAsia="zh-CN"/>
              </w:rPr>
            </w:pPr>
            <w:r>
              <w:rPr>
                <w:rFonts w:hint="eastAsia"/>
                <w:bCs/>
                <w:szCs w:val="21"/>
                <w:lang w:eastAsia="zh-CN"/>
              </w:rPr>
              <w:t>非甲烷总烃</w:t>
            </w:r>
          </w:p>
        </w:tc>
        <w:tc>
          <w:tcPr>
            <w:tcW w:w="2135" w:type="dxa"/>
            <w:tcBorders>
              <w:tl2br w:val="nil"/>
              <w:tr2bl w:val="nil"/>
            </w:tcBorders>
            <w:vAlign w:val="center"/>
          </w:tcPr>
          <w:p>
            <w:pPr>
              <w:autoSpaceDN w:val="0"/>
              <w:adjustRightInd w:val="0"/>
              <w:snapToGrid w:val="0"/>
              <w:jc w:val="center"/>
              <w:rPr>
                <w:rFonts w:hint="eastAsia" w:eastAsia="宋体"/>
                <w:bCs/>
                <w:szCs w:val="21"/>
                <w:lang w:val="en-US" w:eastAsia="zh-CN"/>
              </w:rPr>
            </w:pPr>
            <w:r>
              <w:rPr>
                <w:rFonts w:hint="eastAsia"/>
                <w:bCs/>
                <w:szCs w:val="21"/>
                <w:lang w:val="en-US" w:eastAsia="zh-CN"/>
              </w:rPr>
              <w:t>4.0</w:t>
            </w:r>
            <w:r>
              <w:rPr>
                <w:bCs/>
                <w:szCs w:val="21"/>
              </w:rPr>
              <w:t>mg/m</w:t>
            </w:r>
            <w:r>
              <w:rPr>
                <w:bCs/>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9571" w:type="dxa"/>
            <w:gridSpan w:val="4"/>
            <w:tcBorders>
              <w:tl2br w:val="nil"/>
              <w:tr2bl w:val="nil"/>
            </w:tcBorders>
            <w:vAlign w:val="center"/>
          </w:tcPr>
          <w:p>
            <w:pPr>
              <w:autoSpaceDN w:val="0"/>
              <w:adjustRightInd w:val="0"/>
              <w:snapToGrid w:val="0"/>
              <w:jc w:val="left"/>
              <w:rPr>
                <w:rFonts w:hint="eastAsia"/>
                <w:lang w:eastAsia="zh-CN"/>
              </w:rPr>
            </w:pPr>
            <w:r>
              <w:rPr>
                <w:rFonts w:hint="eastAsia"/>
                <w:bCs/>
                <w:szCs w:val="21"/>
                <w:lang w:eastAsia="zh-CN"/>
              </w:rPr>
              <w:t>有</w:t>
            </w:r>
            <w:r>
              <w:rPr>
                <w:bCs/>
                <w:szCs w:val="21"/>
              </w:rPr>
              <w:t>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712" w:type="dxa"/>
            <w:tcBorders>
              <w:tl2br w:val="nil"/>
              <w:tr2bl w:val="nil"/>
            </w:tcBorders>
            <w:vAlign w:val="center"/>
          </w:tcPr>
          <w:p>
            <w:pPr>
              <w:autoSpaceDN w:val="0"/>
              <w:adjustRightInd w:val="0"/>
              <w:snapToGrid w:val="0"/>
              <w:jc w:val="center"/>
              <w:rPr>
                <w:rFonts w:hint="eastAsia"/>
                <w:lang w:eastAsia="zh-CN"/>
              </w:rPr>
            </w:pPr>
            <w:r>
              <w:rPr>
                <w:bCs/>
                <w:szCs w:val="21"/>
              </w:rPr>
              <w:t>1</w:t>
            </w:r>
          </w:p>
        </w:tc>
        <w:tc>
          <w:tcPr>
            <w:tcW w:w="5384" w:type="dxa"/>
            <w:tcBorders>
              <w:tl2br w:val="nil"/>
              <w:tr2bl w:val="nil"/>
            </w:tcBorders>
            <w:vAlign w:val="center"/>
          </w:tcPr>
          <w:p>
            <w:pPr>
              <w:autoSpaceDN w:val="0"/>
              <w:adjustRightInd w:val="0"/>
              <w:snapToGrid w:val="0"/>
              <w:jc w:val="center"/>
            </w:pPr>
            <w:r>
              <w:rPr>
                <w:rFonts w:hint="eastAsia"/>
                <w:color w:val="auto"/>
                <w:sz w:val="21"/>
                <w:szCs w:val="21"/>
                <w:lang w:val="en-US" w:eastAsia="zh-CN"/>
              </w:rPr>
              <w:t>排放浓度执行《山东省区域性大气污染物综合排放标准》（DB37/2376-2013）表2重点控制区大气污染物浓度限值要求；排放速率执行《大气污染物综合排放标准》（GB16297-1996）表2中二级标准要求</w:t>
            </w:r>
          </w:p>
        </w:tc>
        <w:tc>
          <w:tcPr>
            <w:tcW w:w="1340" w:type="dxa"/>
            <w:tcBorders>
              <w:tl2br w:val="nil"/>
              <w:tr2bl w:val="nil"/>
            </w:tcBorders>
            <w:vAlign w:val="center"/>
          </w:tcPr>
          <w:p>
            <w:pPr>
              <w:autoSpaceDN w:val="0"/>
              <w:adjustRightInd w:val="0"/>
              <w:snapToGrid w:val="0"/>
              <w:jc w:val="center"/>
            </w:pPr>
            <w:r>
              <w:rPr>
                <w:rFonts w:hint="eastAsia"/>
                <w:szCs w:val="21"/>
                <w:lang w:val="en-US" w:eastAsia="zh-CN"/>
              </w:rPr>
              <w:t xml:space="preserve">颗粒物 </w:t>
            </w:r>
          </w:p>
        </w:tc>
        <w:tc>
          <w:tcPr>
            <w:tcW w:w="2135" w:type="dxa"/>
            <w:tcBorders>
              <w:tl2br w:val="nil"/>
              <w:tr2bl w:val="nil"/>
            </w:tcBorders>
            <w:vAlign w:val="center"/>
          </w:tcPr>
          <w:p>
            <w:pPr>
              <w:autoSpaceDN w:val="0"/>
              <w:adjustRightInd w:val="0"/>
              <w:snapToGrid w:val="0"/>
              <w:jc w:val="center"/>
              <w:rPr>
                <w:rFonts w:hint="eastAsia" w:eastAsia="宋体"/>
                <w:vertAlign w:val="baseline"/>
                <w:lang w:val="en-US" w:eastAsia="zh-CN"/>
              </w:rPr>
            </w:pPr>
            <w:r>
              <w:rPr>
                <w:rFonts w:hint="eastAsia"/>
                <w:bCs/>
                <w:szCs w:val="21"/>
                <w:lang w:val="en-US" w:eastAsia="zh-CN"/>
              </w:rPr>
              <w:t>10</w:t>
            </w:r>
            <w:r>
              <w:rPr>
                <w:bCs/>
                <w:szCs w:val="21"/>
              </w:rPr>
              <w:t>mg/m</w:t>
            </w:r>
            <w:r>
              <w:rPr>
                <w:bCs/>
                <w:szCs w:val="21"/>
                <w:vertAlign w:val="superscript"/>
              </w:rPr>
              <w:t>3</w:t>
            </w:r>
            <w:r>
              <w:rPr>
                <w:rFonts w:hint="eastAsia"/>
                <w:bCs/>
                <w:szCs w:val="21"/>
                <w:vertAlign w:val="baseline"/>
                <w:lang w:eastAsia="zh-CN"/>
              </w:rPr>
              <w:t>，</w:t>
            </w:r>
            <w:r>
              <w:rPr>
                <w:rFonts w:hint="eastAsia"/>
                <w:bCs/>
                <w:szCs w:val="21"/>
                <w:vertAlign w:val="baseline"/>
                <w:lang w:val="en-US" w:eastAsia="zh-CN"/>
              </w:rPr>
              <w:t>3.5kg/h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712" w:type="dxa"/>
            <w:tcBorders>
              <w:tl2br w:val="nil"/>
              <w:tr2bl w:val="nil"/>
            </w:tcBorders>
            <w:vAlign w:val="center"/>
          </w:tcPr>
          <w:p>
            <w:pPr>
              <w:autoSpaceDN w:val="0"/>
              <w:adjustRightInd w:val="0"/>
              <w:snapToGrid w:val="0"/>
              <w:jc w:val="center"/>
              <w:rPr>
                <w:rFonts w:hint="eastAsia"/>
                <w:lang w:eastAsia="zh-CN"/>
              </w:rPr>
            </w:pPr>
            <w:r>
              <w:rPr>
                <w:rFonts w:hint="eastAsia"/>
                <w:bCs/>
                <w:szCs w:val="21"/>
                <w:lang w:val="en-US" w:eastAsia="zh-CN"/>
              </w:rPr>
              <w:t>2</w:t>
            </w:r>
          </w:p>
        </w:tc>
        <w:tc>
          <w:tcPr>
            <w:tcW w:w="5384" w:type="dxa"/>
            <w:tcBorders>
              <w:tl2br w:val="nil"/>
              <w:tr2bl w:val="nil"/>
            </w:tcBorders>
            <w:vAlign w:val="center"/>
          </w:tcPr>
          <w:p>
            <w:pPr>
              <w:autoSpaceDN w:val="0"/>
              <w:adjustRightInd w:val="0"/>
              <w:snapToGrid w:val="0"/>
              <w:jc w:val="center"/>
            </w:pPr>
            <w:r>
              <w:rPr>
                <w:rFonts w:hint="eastAsia" w:cs="Times New Roman"/>
                <w:bCs/>
                <w:color w:val="auto"/>
                <w:sz w:val="21"/>
                <w:szCs w:val="21"/>
                <w:highlight w:val="none"/>
                <w:lang w:val="en-US" w:eastAsia="zh-CN"/>
              </w:rPr>
              <w:t>排放浓度执行《合成树脂工业污染物排放标准》（GB31572-2015）表5排放浓度限值要求，排放速率执行《大气污染物综合排放标准》（GB16297-1996）表2中二级标准要求</w:t>
            </w:r>
          </w:p>
        </w:tc>
        <w:tc>
          <w:tcPr>
            <w:tcW w:w="1340" w:type="dxa"/>
            <w:tcBorders>
              <w:tl2br w:val="nil"/>
              <w:tr2bl w:val="nil"/>
            </w:tcBorders>
            <w:vAlign w:val="center"/>
          </w:tcPr>
          <w:p>
            <w:pPr>
              <w:autoSpaceDN w:val="0"/>
              <w:adjustRightInd w:val="0"/>
              <w:snapToGrid w:val="0"/>
              <w:jc w:val="center"/>
            </w:pPr>
            <w:r>
              <w:rPr>
                <w:rFonts w:hint="eastAsia"/>
                <w:bCs/>
                <w:szCs w:val="21"/>
                <w:lang w:eastAsia="zh-CN"/>
              </w:rPr>
              <w:t>非甲烷总烃</w:t>
            </w:r>
          </w:p>
        </w:tc>
        <w:tc>
          <w:tcPr>
            <w:tcW w:w="2135" w:type="dxa"/>
            <w:tcBorders>
              <w:tl2br w:val="nil"/>
              <w:tr2bl w:val="nil"/>
            </w:tcBorders>
            <w:vAlign w:val="center"/>
          </w:tcPr>
          <w:p>
            <w:pPr>
              <w:autoSpaceDN w:val="0"/>
              <w:adjustRightInd w:val="0"/>
              <w:snapToGrid w:val="0"/>
              <w:jc w:val="center"/>
              <w:rPr>
                <w:lang w:val="en-US"/>
              </w:rPr>
            </w:pPr>
            <w:r>
              <w:rPr>
                <w:rFonts w:hint="eastAsia"/>
                <w:bCs/>
                <w:szCs w:val="21"/>
                <w:lang w:val="en-US" w:eastAsia="zh-CN"/>
              </w:rPr>
              <w:t>60</w:t>
            </w:r>
            <w:r>
              <w:rPr>
                <w:bCs/>
                <w:szCs w:val="21"/>
              </w:rPr>
              <w:t>mg/m</w:t>
            </w:r>
            <w:r>
              <w:rPr>
                <w:bCs/>
                <w:szCs w:val="21"/>
                <w:vertAlign w:val="superscript"/>
              </w:rPr>
              <w:t>3</w:t>
            </w:r>
            <w:r>
              <w:rPr>
                <w:rFonts w:hint="eastAsia"/>
                <w:bCs/>
                <w:szCs w:val="21"/>
                <w:vertAlign w:val="baseline"/>
                <w:lang w:eastAsia="zh-CN"/>
              </w:rPr>
              <w:t>，</w:t>
            </w:r>
            <w:r>
              <w:rPr>
                <w:rFonts w:hint="eastAsia"/>
                <w:bCs/>
                <w:szCs w:val="21"/>
                <w:vertAlign w:val="baseline"/>
                <w:lang w:val="en-US" w:eastAsia="zh-CN"/>
              </w:rPr>
              <w:t>10kg/h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9571" w:type="dxa"/>
            <w:gridSpan w:val="4"/>
            <w:tcBorders>
              <w:tl2br w:val="nil"/>
              <w:tr2bl w:val="nil"/>
            </w:tcBorders>
            <w:vAlign w:val="center"/>
          </w:tcPr>
          <w:p>
            <w:pPr>
              <w:autoSpaceDN w:val="0"/>
              <w:adjustRightInd w:val="0"/>
              <w:snapToGrid w:val="0"/>
              <w:jc w:val="left"/>
              <w:rPr>
                <w:rFonts w:hint="eastAsia" w:eastAsia="宋体"/>
                <w:lang w:eastAsia="zh-CN"/>
              </w:rPr>
            </w:pPr>
            <w:r>
              <w:rPr>
                <w:rFonts w:hint="eastAsia"/>
                <w:lang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blHeader/>
          <w:jc w:val="center"/>
        </w:trPr>
        <w:tc>
          <w:tcPr>
            <w:tcW w:w="712" w:type="dxa"/>
            <w:tcBorders>
              <w:tl2br w:val="nil"/>
              <w:tr2bl w:val="nil"/>
            </w:tcBorders>
            <w:vAlign w:val="center"/>
          </w:tcPr>
          <w:p>
            <w:pPr>
              <w:autoSpaceDN w:val="0"/>
              <w:adjustRightInd w:val="0"/>
              <w:snapToGrid w:val="0"/>
              <w:jc w:val="center"/>
              <w:rPr>
                <w:rFonts w:hint="eastAsia" w:eastAsia="宋体"/>
                <w:bCs/>
                <w:szCs w:val="21"/>
                <w:lang w:eastAsia="zh-CN"/>
              </w:rPr>
            </w:pPr>
            <w:r>
              <w:rPr>
                <w:rFonts w:hint="eastAsia"/>
                <w:bCs/>
                <w:szCs w:val="21"/>
                <w:lang w:val="en-US" w:eastAsia="zh-CN"/>
              </w:rPr>
              <w:t>1</w:t>
            </w:r>
          </w:p>
        </w:tc>
        <w:tc>
          <w:tcPr>
            <w:tcW w:w="5384" w:type="dxa"/>
            <w:vMerge w:val="restart"/>
            <w:tcBorders>
              <w:tl2br w:val="nil"/>
              <w:tr2bl w:val="nil"/>
            </w:tcBorders>
            <w:vAlign w:val="center"/>
          </w:tcPr>
          <w:p>
            <w:pPr>
              <w:autoSpaceDN w:val="0"/>
              <w:adjustRightInd w:val="0"/>
              <w:snapToGrid w:val="0"/>
              <w:jc w:val="center"/>
              <w:rPr>
                <w:bCs/>
                <w:szCs w:val="21"/>
              </w:rPr>
            </w:pPr>
            <w:r>
              <w:rPr>
                <w:bCs/>
                <w:szCs w:val="21"/>
              </w:rPr>
              <w:t>《工业企业厂界环境噪声排放标准》</w:t>
            </w:r>
          </w:p>
          <w:p>
            <w:pPr>
              <w:autoSpaceDN w:val="0"/>
              <w:adjustRightInd w:val="0"/>
              <w:snapToGrid w:val="0"/>
              <w:jc w:val="center"/>
              <w:rPr>
                <w:bCs/>
                <w:szCs w:val="21"/>
              </w:rPr>
            </w:pPr>
            <w:r>
              <w:rPr>
                <w:bCs/>
                <w:szCs w:val="21"/>
              </w:rPr>
              <w:t>（GB12348-2008）</w:t>
            </w:r>
            <w:r>
              <w:rPr>
                <w:rFonts w:hint="eastAsia"/>
                <w:bCs/>
                <w:szCs w:val="21"/>
                <w:lang w:eastAsia="zh-CN"/>
              </w:rPr>
              <w:t>中</w:t>
            </w:r>
            <w:r>
              <w:rPr>
                <w:bCs/>
                <w:szCs w:val="21"/>
              </w:rPr>
              <w:t>2类标准</w:t>
            </w:r>
          </w:p>
        </w:tc>
        <w:tc>
          <w:tcPr>
            <w:tcW w:w="1340" w:type="dxa"/>
            <w:tcBorders>
              <w:tl2br w:val="nil"/>
              <w:tr2bl w:val="nil"/>
            </w:tcBorders>
            <w:vAlign w:val="center"/>
          </w:tcPr>
          <w:p>
            <w:pPr>
              <w:adjustRightInd w:val="0"/>
              <w:snapToGrid w:val="0"/>
              <w:jc w:val="center"/>
              <w:rPr>
                <w:bCs/>
                <w:szCs w:val="21"/>
              </w:rPr>
            </w:pPr>
            <w:r>
              <w:rPr>
                <w:bCs/>
                <w:szCs w:val="21"/>
              </w:rPr>
              <w:t>昼间噪声</w:t>
            </w:r>
          </w:p>
        </w:tc>
        <w:tc>
          <w:tcPr>
            <w:tcW w:w="2135" w:type="dxa"/>
            <w:tcBorders>
              <w:tl2br w:val="nil"/>
              <w:tr2bl w:val="nil"/>
            </w:tcBorders>
            <w:vAlign w:val="center"/>
          </w:tcPr>
          <w:p>
            <w:pPr>
              <w:adjustRightInd w:val="0"/>
              <w:snapToGrid w:val="0"/>
              <w:jc w:val="center"/>
              <w:rPr>
                <w:bCs/>
                <w:szCs w:val="21"/>
              </w:rPr>
            </w:pPr>
            <w:r>
              <w:rPr>
                <w:bCs/>
                <w:szCs w:val="21"/>
              </w:rPr>
              <w:t>60dB(A)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blHeader/>
          <w:jc w:val="center"/>
        </w:trPr>
        <w:tc>
          <w:tcPr>
            <w:tcW w:w="712" w:type="dxa"/>
            <w:tcBorders>
              <w:tl2br w:val="nil"/>
              <w:tr2bl w:val="nil"/>
            </w:tcBorders>
            <w:vAlign w:val="center"/>
          </w:tcPr>
          <w:p>
            <w:pPr>
              <w:adjustRightInd w:val="0"/>
              <w:snapToGrid w:val="0"/>
              <w:jc w:val="center"/>
              <w:rPr>
                <w:rFonts w:hint="eastAsia" w:eastAsia="宋体"/>
                <w:lang w:val="en-US" w:eastAsia="zh-CN"/>
              </w:rPr>
            </w:pPr>
            <w:r>
              <w:rPr>
                <w:rFonts w:hint="eastAsia"/>
                <w:lang w:val="en-US" w:eastAsia="zh-CN"/>
              </w:rPr>
              <w:t>2</w:t>
            </w:r>
          </w:p>
        </w:tc>
        <w:tc>
          <w:tcPr>
            <w:tcW w:w="5384" w:type="dxa"/>
            <w:vMerge w:val="continue"/>
            <w:tcBorders>
              <w:tl2br w:val="nil"/>
              <w:tr2bl w:val="nil"/>
            </w:tcBorders>
            <w:vAlign w:val="center"/>
          </w:tcPr>
          <w:p>
            <w:pPr>
              <w:adjustRightInd w:val="0"/>
              <w:snapToGrid w:val="0"/>
              <w:jc w:val="center"/>
            </w:pPr>
          </w:p>
        </w:tc>
        <w:tc>
          <w:tcPr>
            <w:tcW w:w="1340" w:type="dxa"/>
            <w:tcBorders>
              <w:tl2br w:val="nil"/>
              <w:tr2bl w:val="nil"/>
            </w:tcBorders>
            <w:vAlign w:val="center"/>
          </w:tcPr>
          <w:p>
            <w:pPr>
              <w:adjustRightInd w:val="0"/>
              <w:snapToGrid w:val="0"/>
              <w:jc w:val="center"/>
              <w:rPr>
                <w:rFonts w:hint="eastAsia" w:eastAsia="宋体"/>
                <w:bCs/>
                <w:szCs w:val="21"/>
                <w:lang w:eastAsia="zh-CN"/>
              </w:rPr>
            </w:pPr>
            <w:r>
              <w:rPr>
                <w:rFonts w:hint="eastAsia"/>
                <w:bCs/>
                <w:szCs w:val="21"/>
                <w:lang w:eastAsia="zh-CN"/>
              </w:rPr>
              <w:t>夜间噪声</w:t>
            </w:r>
          </w:p>
        </w:tc>
        <w:tc>
          <w:tcPr>
            <w:tcW w:w="2135" w:type="dxa"/>
            <w:tcBorders>
              <w:tl2br w:val="nil"/>
              <w:tr2bl w:val="nil"/>
            </w:tcBorders>
            <w:vAlign w:val="center"/>
          </w:tcPr>
          <w:p>
            <w:pPr>
              <w:adjustRightInd w:val="0"/>
              <w:snapToGrid w:val="0"/>
              <w:jc w:val="center"/>
              <w:rPr>
                <w:rFonts w:hint="eastAsia" w:eastAsia="宋体"/>
                <w:bCs/>
                <w:szCs w:val="21"/>
                <w:lang w:val="en-US" w:eastAsia="zh-CN"/>
              </w:rPr>
            </w:pPr>
            <w:r>
              <w:rPr>
                <w:rFonts w:hint="eastAsia"/>
                <w:bCs/>
                <w:szCs w:val="21"/>
                <w:lang w:val="en-US" w:eastAsia="zh-CN"/>
              </w:rPr>
              <w:t>50</w:t>
            </w:r>
            <w:r>
              <w:rPr>
                <w:bCs/>
                <w:szCs w:val="21"/>
              </w:rPr>
              <w:t>dB(A)</w:t>
            </w:r>
          </w:p>
        </w:tc>
      </w:tr>
    </w:tbl>
    <w:p>
      <w:pPr>
        <w:autoSpaceDN w:val="0"/>
        <w:adjustRightInd w:val="0"/>
        <w:snapToGrid w:val="0"/>
        <w:spacing w:line="360" w:lineRule="auto"/>
        <w:ind w:firstLine="560" w:firstLineChars="200"/>
        <w:rPr>
          <w:sz w:val="28"/>
          <w:szCs w:val="28"/>
        </w:rPr>
      </w:pPr>
    </w:p>
    <w:p>
      <w:pPr>
        <w:pStyle w:val="22"/>
        <w:rPr>
          <w:sz w:val="28"/>
          <w:szCs w:val="28"/>
        </w:rPr>
      </w:pPr>
    </w:p>
    <w:p>
      <w:pPr>
        <w:pStyle w:val="22"/>
        <w:rPr>
          <w:sz w:val="28"/>
          <w:szCs w:val="28"/>
        </w:rPr>
      </w:pPr>
    </w:p>
    <w:p>
      <w:pPr>
        <w:pStyle w:val="22"/>
        <w:rPr>
          <w:sz w:val="28"/>
          <w:szCs w:val="28"/>
        </w:rPr>
        <w:sectPr>
          <w:pgSz w:w="11906" w:h="16838"/>
          <w:pgMar w:top="1270" w:right="1293" w:bottom="1270" w:left="1293" w:header="720" w:footer="720" w:gutter="0"/>
          <w:pgBorders>
            <w:top w:val="none" w:sz="0" w:space="0"/>
            <w:left w:val="none" w:sz="0" w:space="0"/>
            <w:bottom w:val="none" w:sz="0" w:space="0"/>
            <w:right w:val="none" w:sz="0" w:space="0"/>
          </w:pgBorders>
          <w:cols w:space="720" w:num="1"/>
          <w:docGrid w:linePitch="312" w:charSpace="0"/>
        </w:sectPr>
      </w:pPr>
    </w:p>
    <w:p>
      <w:pPr>
        <w:pStyle w:val="5"/>
        <w:spacing w:before="240" w:after="240"/>
      </w:pPr>
      <w:bookmarkStart w:id="120" w:name="_Toc13003"/>
      <w:bookmarkStart w:id="121" w:name="_Toc342550052"/>
      <w:bookmarkStart w:id="122" w:name="_Toc21020"/>
      <w:bookmarkStart w:id="123" w:name="_Toc21047"/>
      <w:r>
        <w:t>第四章  验收监测</w:t>
      </w:r>
      <w:bookmarkEnd w:id="111"/>
      <w:bookmarkEnd w:id="112"/>
      <w:bookmarkEnd w:id="113"/>
      <w:bookmarkEnd w:id="114"/>
      <w:bookmarkEnd w:id="120"/>
      <w:bookmarkEnd w:id="121"/>
      <w:r>
        <w:t>内容</w:t>
      </w:r>
      <w:bookmarkEnd w:id="122"/>
      <w:bookmarkEnd w:id="123"/>
    </w:p>
    <w:p>
      <w:pPr>
        <w:pStyle w:val="6"/>
      </w:pPr>
      <w:bookmarkStart w:id="124" w:name="_Toc18035"/>
      <w:bookmarkStart w:id="125" w:name="_Toc1674"/>
      <w:r>
        <w:t>4.1 验收监测期间工况检查</w:t>
      </w:r>
      <w:bookmarkEnd w:id="124"/>
      <w:bookmarkEnd w:id="125"/>
    </w:p>
    <w:p>
      <w:pPr>
        <w:pStyle w:val="12"/>
        <w:spacing w:line="360" w:lineRule="auto"/>
        <w:ind w:firstLine="556"/>
        <w:rPr>
          <w:rFonts w:ascii="Times New Roman" w:hAnsi="Times New Roman"/>
          <w:spacing w:val="6"/>
          <w:sz w:val="28"/>
        </w:rPr>
      </w:pPr>
      <w:r>
        <w:rPr>
          <w:rFonts w:ascii="Times New Roman" w:hAnsi="Times New Roman"/>
          <w:spacing w:val="6"/>
          <w:sz w:val="28"/>
          <w:szCs w:val="28"/>
        </w:rPr>
        <w:t>监测期间设备运行稳定，在设计生产能力的75%以上负荷进行现场监测，以保证监测数据的有效性。当负荷小于75%时，由建设单位相关人员通知监测人员停止监测，以保证监测数据的有效性。</w:t>
      </w:r>
      <w:r>
        <w:rPr>
          <w:rFonts w:ascii="Times New Roman" w:hAnsi="Times New Roman"/>
          <w:spacing w:val="6"/>
          <w:sz w:val="28"/>
        </w:rPr>
        <w:t>生产负荷情况详见表4-1。</w:t>
      </w:r>
    </w:p>
    <w:p>
      <w:pPr>
        <w:autoSpaceDN w:val="0"/>
        <w:adjustRightInd w:val="0"/>
        <w:snapToGrid w:val="0"/>
        <w:jc w:val="center"/>
        <w:rPr>
          <w:b/>
          <w:bCs/>
          <w:color w:val="000000"/>
          <w:sz w:val="24"/>
          <w:szCs w:val="24"/>
        </w:rPr>
      </w:pPr>
      <w:r>
        <w:rPr>
          <w:b/>
          <w:bCs/>
          <w:color w:val="000000"/>
          <w:sz w:val="24"/>
          <w:szCs w:val="24"/>
        </w:rPr>
        <w:t>表4-1 生产负荷统计表</w:t>
      </w:r>
    </w:p>
    <w:tbl>
      <w:tblPr>
        <w:tblStyle w:val="20"/>
        <w:tblW w:w="9406"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485"/>
        <w:gridCol w:w="1515"/>
        <w:gridCol w:w="1545"/>
        <w:gridCol w:w="934"/>
        <w:gridCol w:w="2"/>
        <w:gridCol w:w="1505"/>
        <w:gridCol w:w="1508"/>
        <w:gridCol w:w="91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64" w:hRule="atLeast"/>
        </w:trPr>
        <w:tc>
          <w:tcPr>
            <w:tcW w:w="1485" w:type="dxa"/>
            <w:tcBorders>
              <w:tl2br w:val="nil"/>
              <w:tr2bl w:val="nil"/>
            </w:tcBorders>
            <w:vAlign w:val="center"/>
          </w:tcPr>
          <w:p>
            <w:pPr>
              <w:autoSpaceDE w:val="0"/>
              <w:autoSpaceDN w:val="0"/>
              <w:adjustRightInd w:val="0"/>
              <w:spacing w:before="120" w:beforeLines="50" w:line="36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监测日期</w:t>
            </w:r>
          </w:p>
        </w:tc>
        <w:tc>
          <w:tcPr>
            <w:tcW w:w="3996" w:type="dxa"/>
            <w:gridSpan w:val="4"/>
            <w:tcBorders>
              <w:tl2br w:val="nil"/>
              <w:tr2bl w:val="nil"/>
            </w:tcBorders>
            <w:vAlign w:val="center"/>
          </w:tcPr>
          <w:p>
            <w:pPr>
              <w:autoSpaceDE w:val="0"/>
              <w:autoSpaceDN w:val="0"/>
              <w:adjustRightInd w:val="0"/>
              <w:spacing w:before="120" w:beforeLines="50" w:line="360" w:lineRule="auto"/>
              <w:jc w:val="center"/>
              <w:rPr>
                <w:rFonts w:hint="default" w:ascii="Times New Roman" w:hAnsi="Times New Roman" w:cs="Times New Roman"/>
                <w:b/>
                <w:bCs/>
                <w:sz w:val="21"/>
                <w:szCs w:val="21"/>
                <w:highlight w:val="none"/>
                <w:lang w:val="en-US"/>
              </w:rPr>
            </w:pPr>
            <w:r>
              <w:rPr>
                <w:rFonts w:hint="default" w:ascii="Times New Roman" w:hAnsi="Times New Roman" w:cs="Times New Roman"/>
                <w:b/>
                <w:bCs/>
                <w:sz w:val="21"/>
                <w:szCs w:val="21"/>
                <w:highlight w:val="none"/>
              </w:rPr>
              <w:t>201</w:t>
            </w:r>
            <w:r>
              <w:rPr>
                <w:rFonts w:hint="eastAsia" w:cs="Times New Roman"/>
                <w:b/>
                <w:bCs/>
                <w:sz w:val="21"/>
                <w:szCs w:val="21"/>
                <w:highlight w:val="none"/>
                <w:lang w:val="en-US" w:eastAsia="zh-CN"/>
              </w:rPr>
              <w:t>8</w:t>
            </w:r>
            <w:r>
              <w:rPr>
                <w:rFonts w:hint="default" w:ascii="Times New Roman" w:hAnsi="Times New Roman" w:cs="Times New Roman"/>
                <w:b/>
                <w:bCs/>
                <w:sz w:val="21"/>
                <w:szCs w:val="21"/>
                <w:highlight w:val="none"/>
                <w:lang w:val="en-US" w:eastAsia="zh-CN"/>
              </w:rPr>
              <w:t>.</w:t>
            </w:r>
            <w:r>
              <w:rPr>
                <w:rFonts w:hint="eastAsia" w:cs="Times New Roman"/>
                <w:b/>
                <w:bCs/>
                <w:sz w:val="21"/>
                <w:szCs w:val="21"/>
                <w:highlight w:val="none"/>
                <w:lang w:val="en-US" w:eastAsia="zh-CN"/>
              </w:rPr>
              <w:t>7.17</w:t>
            </w:r>
          </w:p>
        </w:tc>
        <w:tc>
          <w:tcPr>
            <w:tcW w:w="3925" w:type="dxa"/>
            <w:gridSpan w:val="3"/>
            <w:tcBorders>
              <w:tl2br w:val="nil"/>
              <w:tr2bl w:val="nil"/>
            </w:tcBorders>
            <w:vAlign w:val="center"/>
          </w:tcPr>
          <w:p>
            <w:pPr>
              <w:autoSpaceDE w:val="0"/>
              <w:autoSpaceDN w:val="0"/>
              <w:adjustRightInd w:val="0"/>
              <w:spacing w:before="120" w:beforeLines="50" w:line="360" w:lineRule="auto"/>
              <w:jc w:val="center"/>
              <w:rPr>
                <w:rFonts w:hint="default" w:ascii="Times New Roman" w:hAnsi="Times New Roman" w:cs="Times New Roman"/>
                <w:b/>
                <w:bCs/>
                <w:sz w:val="21"/>
                <w:szCs w:val="21"/>
                <w:highlight w:val="none"/>
                <w:lang w:val="en-US"/>
              </w:rPr>
            </w:pPr>
            <w:r>
              <w:rPr>
                <w:rFonts w:hint="default" w:ascii="Times New Roman" w:hAnsi="Times New Roman" w:cs="Times New Roman"/>
                <w:b/>
                <w:bCs/>
                <w:sz w:val="21"/>
                <w:szCs w:val="21"/>
                <w:highlight w:val="none"/>
              </w:rPr>
              <w:t>201</w:t>
            </w:r>
            <w:r>
              <w:rPr>
                <w:rFonts w:hint="eastAsia" w:cs="Times New Roman"/>
                <w:b/>
                <w:bCs/>
                <w:sz w:val="21"/>
                <w:szCs w:val="21"/>
                <w:highlight w:val="none"/>
                <w:lang w:val="en-US" w:eastAsia="zh-CN"/>
              </w:rPr>
              <w:t>8</w:t>
            </w:r>
            <w:r>
              <w:rPr>
                <w:rFonts w:hint="default" w:ascii="Times New Roman" w:hAnsi="Times New Roman" w:cs="Times New Roman"/>
                <w:b/>
                <w:bCs/>
                <w:sz w:val="21"/>
                <w:szCs w:val="21"/>
                <w:highlight w:val="none"/>
              </w:rPr>
              <w:t>.</w:t>
            </w:r>
            <w:r>
              <w:rPr>
                <w:rFonts w:hint="eastAsia" w:cs="Times New Roman"/>
                <w:b/>
                <w:bCs/>
                <w:sz w:val="21"/>
                <w:szCs w:val="21"/>
                <w:highlight w:val="none"/>
                <w:lang w:val="en-US" w:eastAsia="zh-CN"/>
              </w:rPr>
              <w:t>7.18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763" w:hRule="atLeast"/>
        </w:trPr>
        <w:tc>
          <w:tcPr>
            <w:tcW w:w="1485" w:type="dxa"/>
            <w:tcBorders>
              <w:tl2br w:val="nil"/>
              <w:tr2bl w:val="nil"/>
            </w:tcBorders>
            <w:vAlign w:val="center"/>
          </w:tcPr>
          <w:p>
            <w:pPr>
              <w:autoSpaceDE w:val="0"/>
              <w:autoSpaceDN w:val="0"/>
              <w:adjustRightInd w:val="0"/>
              <w:spacing w:before="120" w:beforeLines="50"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产品名称</w:t>
            </w:r>
          </w:p>
        </w:tc>
        <w:tc>
          <w:tcPr>
            <w:tcW w:w="1515" w:type="dxa"/>
            <w:tcBorders>
              <w:tl2br w:val="nil"/>
              <w:tr2bl w:val="nil"/>
            </w:tcBorders>
            <w:vAlign w:val="center"/>
          </w:tcPr>
          <w:p>
            <w:pPr>
              <w:pStyle w:val="25"/>
              <w:spacing w:line="32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实际生产量</w:t>
            </w:r>
          </w:p>
          <w:p>
            <w:pPr>
              <w:pStyle w:val="25"/>
              <w:spacing w:line="320" w:lineRule="exact"/>
              <w:rPr>
                <w:rFonts w:hint="default" w:ascii="Times New Roman" w:hAnsi="Times New Roman" w:eastAsia="宋体" w:cs="Times New Roman"/>
                <w:b/>
                <w:bCs/>
                <w:sz w:val="21"/>
                <w:szCs w:val="21"/>
                <w:lang w:eastAsia="zh-CN"/>
              </w:rPr>
            </w:pPr>
            <w:r>
              <w:rPr>
                <w:rFonts w:hint="eastAsia" w:ascii="Times New Roman" w:hAnsi="Times New Roman" w:eastAsia="宋体" w:cs="Times New Roman"/>
                <w:b/>
                <w:sz w:val="21"/>
                <w:szCs w:val="21"/>
                <w:lang w:eastAsia="zh-CN"/>
              </w:rPr>
              <w:t>（</w:t>
            </w:r>
            <w:r>
              <w:rPr>
                <w:rFonts w:hint="eastAsia" w:ascii="Times New Roman" w:hAnsi="Times New Roman" w:eastAsia="宋体" w:cs="Times New Roman"/>
                <w:b/>
                <w:sz w:val="21"/>
                <w:szCs w:val="21"/>
                <w:lang w:val="en-US" w:eastAsia="zh-CN"/>
              </w:rPr>
              <w:t>t/d</w:t>
            </w:r>
            <w:r>
              <w:rPr>
                <w:rFonts w:hint="eastAsia" w:ascii="Times New Roman" w:hAnsi="Times New Roman" w:eastAsia="宋体" w:cs="Times New Roman"/>
                <w:b/>
                <w:sz w:val="21"/>
                <w:szCs w:val="21"/>
                <w:lang w:eastAsia="zh-CN"/>
              </w:rPr>
              <w:t>）</w:t>
            </w:r>
          </w:p>
        </w:tc>
        <w:tc>
          <w:tcPr>
            <w:tcW w:w="1545" w:type="dxa"/>
            <w:tcBorders>
              <w:tl2br w:val="nil"/>
              <w:tr2bl w:val="nil"/>
            </w:tcBorders>
            <w:vAlign w:val="center"/>
          </w:tcPr>
          <w:p>
            <w:pPr>
              <w:pStyle w:val="25"/>
              <w:spacing w:line="32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目标生产量</w:t>
            </w:r>
          </w:p>
          <w:p>
            <w:pPr>
              <w:pStyle w:val="25"/>
              <w:spacing w:line="320" w:lineRule="exact"/>
              <w:rPr>
                <w:rFonts w:hint="default" w:ascii="Times New Roman" w:hAnsi="Times New Roman" w:cs="Times New Roman"/>
                <w:b/>
                <w:bCs/>
                <w:sz w:val="21"/>
                <w:szCs w:val="21"/>
              </w:rPr>
            </w:pPr>
            <w:r>
              <w:rPr>
                <w:rFonts w:hint="eastAsia" w:ascii="Times New Roman" w:hAnsi="Times New Roman" w:eastAsia="宋体" w:cs="Times New Roman"/>
                <w:b/>
                <w:sz w:val="21"/>
                <w:szCs w:val="21"/>
                <w:lang w:eastAsia="zh-CN"/>
              </w:rPr>
              <w:t>（</w:t>
            </w:r>
            <w:r>
              <w:rPr>
                <w:rFonts w:hint="eastAsia" w:ascii="Times New Roman" w:hAnsi="Times New Roman" w:eastAsia="宋体" w:cs="Times New Roman"/>
                <w:b/>
                <w:sz w:val="21"/>
                <w:szCs w:val="21"/>
                <w:lang w:val="en-US" w:eastAsia="zh-CN"/>
              </w:rPr>
              <w:t>t/d</w:t>
            </w:r>
            <w:r>
              <w:rPr>
                <w:rFonts w:hint="eastAsia" w:ascii="Times New Roman" w:hAnsi="Times New Roman" w:eastAsia="宋体" w:cs="Times New Roman"/>
                <w:b/>
                <w:sz w:val="21"/>
                <w:szCs w:val="21"/>
                <w:lang w:eastAsia="zh-CN"/>
              </w:rPr>
              <w:t>）</w:t>
            </w:r>
          </w:p>
        </w:tc>
        <w:tc>
          <w:tcPr>
            <w:tcW w:w="934" w:type="dxa"/>
            <w:tcBorders>
              <w:tl2br w:val="nil"/>
              <w:tr2bl w:val="nil"/>
            </w:tcBorders>
            <w:vAlign w:val="center"/>
          </w:tcPr>
          <w:p>
            <w:pPr>
              <w:pStyle w:val="25"/>
              <w:spacing w:line="32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负荷</w:t>
            </w:r>
          </w:p>
          <w:p>
            <w:pPr>
              <w:pStyle w:val="25"/>
              <w:spacing w:line="320" w:lineRule="exact"/>
              <w:rPr>
                <w:rFonts w:hint="default" w:ascii="Times New Roman" w:hAnsi="Times New Roman" w:cs="Times New Roman"/>
                <w:b/>
                <w:bCs/>
                <w:sz w:val="21"/>
                <w:szCs w:val="21"/>
              </w:rPr>
            </w:pPr>
            <w:r>
              <w:rPr>
                <w:rFonts w:hint="default" w:ascii="Times New Roman" w:hAnsi="Times New Roman" w:eastAsia="宋体" w:cs="Times New Roman"/>
                <w:b/>
                <w:sz w:val="21"/>
                <w:szCs w:val="21"/>
              </w:rPr>
              <w:t>（%）</w:t>
            </w:r>
          </w:p>
        </w:tc>
        <w:tc>
          <w:tcPr>
            <w:tcW w:w="1507" w:type="dxa"/>
            <w:gridSpan w:val="2"/>
            <w:tcBorders>
              <w:tl2br w:val="nil"/>
              <w:tr2bl w:val="nil"/>
            </w:tcBorders>
            <w:vAlign w:val="center"/>
          </w:tcPr>
          <w:p>
            <w:pPr>
              <w:pStyle w:val="25"/>
              <w:spacing w:line="32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实际生产量</w:t>
            </w:r>
          </w:p>
          <w:p>
            <w:pPr>
              <w:pStyle w:val="25"/>
              <w:spacing w:line="320" w:lineRule="exact"/>
              <w:rPr>
                <w:rFonts w:hint="default" w:ascii="Times New Roman" w:hAnsi="Times New Roman" w:cs="Times New Roman"/>
                <w:b/>
                <w:bCs/>
                <w:sz w:val="21"/>
                <w:szCs w:val="21"/>
              </w:rPr>
            </w:pPr>
            <w:r>
              <w:rPr>
                <w:rFonts w:hint="eastAsia" w:ascii="Times New Roman" w:hAnsi="Times New Roman" w:eastAsia="宋体" w:cs="Times New Roman"/>
                <w:b/>
                <w:sz w:val="21"/>
                <w:szCs w:val="21"/>
                <w:lang w:eastAsia="zh-CN"/>
              </w:rPr>
              <w:t>（</w:t>
            </w:r>
            <w:r>
              <w:rPr>
                <w:rFonts w:hint="eastAsia" w:ascii="Times New Roman" w:hAnsi="Times New Roman" w:eastAsia="宋体" w:cs="Times New Roman"/>
                <w:b/>
                <w:sz w:val="21"/>
                <w:szCs w:val="21"/>
                <w:lang w:val="en-US" w:eastAsia="zh-CN"/>
              </w:rPr>
              <w:t>t/d</w:t>
            </w:r>
            <w:r>
              <w:rPr>
                <w:rFonts w:hint="eastAsia" w:ascii="Times New Roman" w:hAnsi="Times New Roman" w:eastAsia="宋体" w:cs="Times New Roman"/>
                <w:b/>
                <w:sz w:val="21"/>
                <w:szCs w:val="21"/>
                <w:lang w:eastAsia="zh-CN"/>
              </w:rPr>
              <w:t>）</w:t>
            </w:r>
          </w:p>
        </w:tc>
        <w:tc>
          <w:tcPr>
            <w:tcW w:w="1508" w:type="dxa"/>
            <w:tcBorders>
              <w:tl2br w:val="nil"/>
              <w:tr2bl w:val="nil"/>
            </w:tcBorders>
            <w:vAlign w:val="center"/>
          </w:tcPr>
          <w:p>
            <w:pPr>
              <w:pStyle w:val="25"/>
              <w:spacing w:line="32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目标生产量</w:t>
            </w:r>
          </w:p>
          <w:p>
            <w:pPr>
              <w:pStyle w:val="25"/>
              <w:spacing w:line="320" w:lineRule="exact"/>
              <w:rPr>
                <w:rFonts w:hint="default" w:ascii="Times New Roman" w:hAnsi="Times New Roman" w:cs="Times New Roman"/>
                <w:b/>
                <w:bCs/>
                <w:sz w:val="21"/>
                <w:szCs w:val="21"/>
              </w:rPr>
            </w:pPr>
            <w:r>
              <w:rPr>
                <w:rFonts w:hint="eastAsia" w:ascii="Times New Roman" w:hAnsi="Times New Roman" w:eastAsia="宋体" w:cs="Times New Roman"/>
                <w:b/>
                <w:sz w:val="21"/>
                <w:szCs w:val="21"/>
                <w:lang w:eastAsia="zh-CN"/>
              </w:rPr>
              <w:t>（</w:t>
            </w:r>
            <w:r>
              <w:rPr>
                <w:rFonts w:hint="eastAsia" w:ascii="Times New Roman" w:hAnsi="Times New Roman" w:eastAsia="宋体" w:cs="Times New Roman"/>
                <w:b/>
                <w:sz w:val="21"/>
                <w:szCs w:val="21"/>
                <w:lang w:val="en-US" w:eastAsia="zh-CN"/>
              </w:rPr>
              <w:t>t/d</w:t>
            </w:r>
            <w:r>
              <w:rPr>
                <w:rFonts w:hint="eastAsia" w:ascii="Times New Roman" w:hAnsi="Times New Roman" w:eastAsia="宋体" w:cs="Times New Roman"/>
                <w:b/>
                <w:sz w:val="21"/>
                <w:szCs w:val="21"/>
                <w:lang w:eastAsia="zh-CN"/>
              </w:rPr>
              <w:t>）</w:t>
            </w:r>
          </w:p>
        </w:tc>
        <w:tc>
          <w:tcPr>
            <w:tcW w:w="912" w:type="dxa"/>
            <w:tcBorders>
              <w:tl2br w:val="nil"/>
              <w:tr2bl w:val="nil"/>
            </w:tcBorders>
            <w:vAlign w:val="center"/>
          </w:tcPr>
          <w:p>
            <w:pPr>
              <w:pStyle w:val="25"/>
              <w:spacing w:line="32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负荷</w:t>
            </w:r>
          </w:p>
          <w:p>
            <w:pPr>
              <w:pStyle w:val="25"/>
              <w:spacing w:line="320" w:lineRule="exact"/>
              <w:rPr>
                <w:rFonts w:hint="default" w:ascii="Times New Roman" w:hAnsi="Times New Roman" w:cs="Times New Roman"/>
                <w:b/>
                <w:bCs/>
                <w:sz w:val="21"/>
                <w:szCs w:val="21"/>
              </w:rPr>
            </w:pPr>
            <w:r>
              <w:rPr>
                <w:rFonts w:hint="default" w:ascii="Times New Roman" w:hAnsi="Times New Roman" w:eastAsia="宋体" w:cs="Times New Roman"/>
                <w:b/>
                <w:sz w:val="21"/>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56" w:hRule="atLeast"/>
        </w:trPr>
        <w:tc>
          <w:tcPr>
            <w:tcW w:w="1485" w:type="dxa"/>
            <w:tcBorders>
              <w:tl2br w:val="nil"/>
              <w:tr2bl w:val="nil"/>
            </w:tcBorders>
            <w:vAlign w:val="center"/>
          </w:tcPr>
          <w:p>
            <w:pPr>
              <w:jc w:val="center"/>
              <w:rPr>
                <w:rFonts w:hint="default" w:ascii="Times New Roman" w:hAnsi="Times New Roman" w:eastAsia="宋体" w:cs="Times New Roman"/>
                <w:lang w:val="en-US" w:eastAsia="zh-CN"/>
              </w:rPr>
            </w:pPr>
            <w:r>
              <w:rPr>
                <w:rFonts w:hint="eastAsia"/>
                <w:color w:val="000000"/>
                <w:szCs w:val="21"/>
              </w:rPr>
              <w:t>钢丝增强软管</w:t>
            </w:r>
          </w:p>
        </w:tc>
        <w:tc>
          <w:tcPr>
            <w:tcW w:w="1515" w:type="dxa"/>
            <w:tcBorders>
              <w:tl2br w:val="nil"/>
              <w:tr2bl w:val="nil"/>
            </w:tcBorders>
            <w:vAlign w:val="center"/>
          </w:tcPr>
          <w:p>
            <w:pPr>
              <w:autoSpaceDE w:val="0"/>
              <w:autoSpaceDN w:val="0"/>
              <w:adjustRightInd w:val="0"/>
              <w:spacing w:before="120" w:beforeLines="50" w:line="36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2.22</w:t>
            </w:r>
          </w:p>
        </w:tc>
        <w:tc>
          <w:tcPr>
            <w:tcW w:w="1545" w:type="dxa"/>
            <w:tcBorders>
              <w:tl2br w:val="nil"/>
              <w:tr2bl w:val="nil"/>
            </w:tcBorders>
            <w:vAlign w:val="center"/>
          </w:tcPr>
          <w:p>
            <w:pPr>
              <w:autoSpaceDE w:val="0"/>
              <w:autoSpaceDN w:val="0"/>
              <w:adjustRightInd w:val="0"/>
              <w:spacing w:before="120" w:beforeLines="50" w:line="36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2.67</w:t>
            </w:r>
          </w:p>
        </w:tc>
        <w:tc>
          <w:tcPr>
            <w:tcW w:w="934" w:type="dxa"/>
            <w:tcBorders>
              <w:tl2br w:val="nil"/>
              <w:tr2bl w:val="nil"/>
            </w:tcBorders>
            <w:vAlign w:val="center"/>
          </w:tcPr>
          <w:p>
            <w:pPr>
              <w:autoSpaceDE w:val="0"/>
              <w:autoSpaceDN w:val="0"/>
              <w:adjustRightInd w:val="0"/>
              <w:spacing w:before="120" w:beforeLines="50" w:line="36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83</w:t>
            </w:r>
          </w:p>
        </w:tc>
        <w:tc>
          <w:tcPr>
            <w:tcW w:w="1507" w:type="dxa"/>
            <w:gridSpan w:val="2"/>
            <w:tcBorders>
              <w:tl2br w:val="nil"/>
              <w:tr2bl w:val="nil"/>
            </w:tcBorders>
            <w:vAlign w:val="center"/>
          </w:tcPr>
          <w:p>
            <w:pPr>
              <w:autoSpaceDE w:val="0"/>
              <w:autoSpaceDN w:val="0"/>
              <w:adjustRightInd w:val="0"/>
              <w:spacing w:before="120" w:beforeLines="50" w:line="36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2.32</w:t>
            </w:r>
          </w:p>
        </w:tc>
        <w:tc>
          <w:tcPr>
            <w:tcW w:w="1508" w:type="dxa"/>
            <w:tcBorders>
              <w:tl2br w:val="nil"/>
              <w:tr2bl w:val="nil"/>
            </w:tcBorders>
            <w:vAlign w:val="center"/>
          </w:tcPr>
          <w:p>
            <w:pPr>
              <w:autoSpaceDE w:val="0"/>
              <w:autoSpaceDN w:val="0"/>
              <w:adjustRightInd w:val="0"/>
              <w:spacing w:before="120" w:beforeLines="50" w:line="36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2.67</w:t>
            </w:r>
          </w:p>
        </w:tc>
        <w:tc>
          <w:tcPr>
            <w:tcW w:w="912" w:type="dxa"/>
            <w:tcBorders>
              <w:tl2br w:val="nil"/>
              <w:tr2bl w:val="nil"/>
            </w:tcBorders>
            <w:vAlign w:val="center"/>
          </w:tcPr>
          <w:p>
            <w:pPr>
              <w:autoSpaceDE w:val="0"/>
              <w:autoSpaceDN w:val="0"/>
              <w:adjustRightInd w:val="0"/>
              <w:spacing w:before="120" w:beforeLines="50" w:line="36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87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56" w:hRule="atLeast"/>
        </w:trPr>
        <w:tc>
          <w:tcPr>
            <w:tcW w:w="1485" w:type="dxa"/>
            <w:tcBorders>
              <w:tl2br w:val="nil"/>
              <w:tr2bl w:val="nil"/>
            </w:tcBorders>
            <w:vAlign w:val="center"/>
          </w:tcPr>
          <w:p>
            <w:pPr>
              <w:jc w:val="center"/>
              <w:rPr>
                <w:rFonts w:hint="eastAsia" w:ascii="Times New Roman" w:hAnsi="Times New Roman" w:eastAsia="宋体" w:cs="Times New Roman"/>
                <w:lang w:val="en-US" w:eastAsia="zh-CN"/>
              </w:rPr>
            </w:pPr>
            <w:r>
              <w:rPr>
                <w:rFonts w:hint="eastAsia"/>
                <w:color w:val="000000"/>
                <w:szCs w:val="21"/>
              </w:rPr>
              <w:t>纤维增强软管</w:t>
            </w:r>
          </w:p>
        </w:tc>
        <w:tc>
          <w:tcPr>
            <w:tcW w:w="1515" w:type="dxa"/>
            <w:tcBorders>
              <w:tl2br w:val="nil"/>
              <w:tr2bl w:val="nil"/>
            </w:tcBorders>
            <w:vAlign w:val="center"/>
          </w:tcPr>
          <w:p>
            <w:pPr>
              <w:autoSpaceDE w:val="0"/>
              <w:autoSpaceDN w:val="0"/>
              <w:adjustRightInd w:val="0"/>
              <w:spacing w:before="120" w:beforeLines="50" w:line="360" w:lineRule="auto"/>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2.73</w:t>
            </w:r>
          </w:p>
        </w:tc>
        <w:tc>
          <w:tcPr>
            <w:tcW w:w="1545" w:type="dxa"/>
            <w:tcBorders>
              <w:tl2br w:val="nil"/>
              <w:tr2bl w:val="nil"/>
            </w:tcBorders>
            <w:vAlign w:val="center"/>
          </w:tcPr>
          <w:p>
            <w:pPr>
              <w:autoSpaceDE w:val="0"/>
              <w:autoSpaceDN w:val="0"/>
              <w:adjustRightInd w:val="0"/>
              <w:spacing w:before="120" w:beforeLines="50" w:line="360" w:lineRule="auto"/>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3.00</w:t>
            </w:r>
          </w:p>
        </w:tc>
        <w:tc>
          <w:tcPr>
            <w:tcW w:w="934" w:type="dxa"/>
            <w:tcBorders>
              <w:tl2br w:val="nil"/>
              <w:tr2bl w:val="nil"/>
            </w:tcBorders>
            <w:vAlign w:val="center"/>
          </w:tcPr>
          <w:p>
            <w:pPr>
              <w:autoSpaceDE w:val="0"/>
              <w:autoSpaceDN w:val="0"/>
              <w:adjustRightInd w:val="0"/>
              <w:spacing w:before="120" w:beforeLines="50" w:line="360" w:lineRule="auto"/>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91</w:t>
            </w:r>
          </w:p>
        </w:tc>
        <w:tc>
          <w:tcPr>
            <w:tcW w:w="1507" w:type="dxa"/>
            <w:gridSpan w:val="2"/>
            <w:tcBorders>
              <w:tl2br w:val="nil"/>
              <w:tr2bl w:val="nil"/>
            </w:tcBorders>
            <w:vAlign w:val="center"/>
          </w:tcPr>
          <w:p>
            <w:pPr>
              <w:autoSpaceDE w:val="0"/>
              <w:autoSpaceDN w:val="0"/>
              <w:adjustRightInd w:val="0"/>
              <w:spacing w:before="120" w:beforeLines="50" w:line="360" w:lineRule="auto"/>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2.64</w:t>
            </w:r>
          </w:p>
        </w:tc>
        <w:tc>
          <w:tcPr>
            <w:tcW w:w="1508" w:type="dxa"/>
            <w:tcBorders>
              <w:tl2br w:val="nil"/>
              <w:tr2bl w:val="nil"/>
            </w:tcBorders>
            <w:vAlign w:val="center"/>
          </w:tcPr>
          <w:p>
            <w:pPr>
              <w:autoSpaceDE w:val="0"/>
              <w:autoSpaceDN w:val="0"/>
              <w:adjustRightInd w:val="0"/>
              <w:spacing w:before="120" w:beforeLines="50" w:line="360" w:lineRule="auto"/>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3.00</w:t>
            </w:r>
          </w:p>
        </w:tc>
        <w:tc>
          <w:tcPr>
            <w:tcW w:w="912" w:type="dxa"/>
            <w:tcBorders>
              <w:tl2br w:val="nil"/>
              <w:tr2bl w:val="nil"/>
            </w:tcBorders>
            <w:vAlign w:val="center"/>
          </w:tcPr>
          <w:p>
            <w:pPr>
              <w:autoSpaceDE w:val="0"/>
              <w:autoSpaceDN w:val="0"/>
              <w:adjustRightInd w:val="0"/>
              <w:spacing w:before="120" w:beforeLines="50" w:line="360" w:lineRule="auto"/>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88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56" w:hRule="atLeast"/>
        </w:trPr>
        <w:tc>
          <w:tcPr>
            <w:tcW w:w="1485" w:type="dxa"/>
            <w:tcBorders>
              <w:tl2br w:val="nil"/>
              <w:tr2bl w:val="nil"/>
            </w:tcBorders>
            <w:vAlign w:val="center"/>
          </w:tcPr>
          <w:p>
            <w:pPr>
              <w:jc w:val="center"/>
              <w:rPr>
                <w:rFonts w:hint="eastAsia"/>
                <w:szCs w:val="21"/>
                <w:lang w:eastAsia="zh-CN"/>
              </w:rPr>
            </w:pPr>
            <w:r>
              <w:rPr>
                <w:rFonts w:hint="eastAsia"/>
                <w:color w:val="000000"/>
                <w:szCs w:val="21"/>
              </w:rPr>
              <w:t>塑料水带</w:t>
            </w:r>
          </w:p>
        </w:tc>
        <w:tc>
          <w:tcPr>
            <w:tcW w:w="1515" w:type="dxa"/>
            <w:tcBorders>
              <w:tl2br w:val="nil"/>
              <w:tr2bl w:val="nil"/>
            </w:tcBorders>
            <w:vAlign w:val="center"/>
          </w:tcPr>
          <w:p>
            <w:pPr>
              <w:autoSpaceDE w:val="0"/>
              <w:autoSpaceDN w:val="0"/>
              <w:adjustRightInd w:val="0"/>
              <w:spacing w:before="120" w:beforeLines="50" w:line="360" w:lineRule="auto"/>
              <w:jc w:val="center"/>
              <w:rPr>
                <w:rFonts w:hint="eastAsia" w:cs="Times New Roman"/>
                <w:sz w:val="21"/>
                <w:szCs w:val="21"/>
                <w:lang w:val="en-US" w:eastAsia="zh-CN"/>
              </w:rPr>
            </w:pPr>
            <w:r>
              <w:rPr>
                <w:rFonts w:hint="eastAsia" w:cs="Times New Roman"/>
                <w:sz w:val="21"/>
                <w:szCs w:val="21"/>
                <w:lang w:val="en-US" w:eastAsia="zh-CN"/>
              </w:rPr>
              <w:t>1.33</w:t>
            </w:r>
          </w:p>
        </w:tc>
        <w:tc>
          <w:tcPr>
            <w:tcW w:w="1545" w:type="dxa"/>
            <w:tcBorders>
              <w:tl2br w:val="nil"/>
              <w:tr2bl w:val="nil"/>
            </w:tcBorders>
            <w:vAlign w:val="center"/>
          </w:tcPr>
          <w:p>
            <w:pPr>
              <w:autoSpaceDE w:val="0"/>
              <w:autoSpaceDN w:val="0"/>
              <w:adjustRightInd w:val="0"/>
              <w:spacing w:before="120" w:beforeLines="50" w:line="360" w:lineRule="auto"/>
              <w:jc w:val="center"/>
              <w:rPr>
                <w:rFonts w:hint="eastAsia" w:cs="Times New Roman"/>
                <w:sz w:val="21"/>
                <w:szCs w:val="21"/>
                <w:lang w:val="en-US" w:eastAsia="zh-CN"/>
              </w:rPr>
            </w:pPr>
            <w:r>
              <w:rPr>
                <w:rFonts w:hint="eastAsia" w:cs="Times New Roman"/>
                <w:sz w:val="21"/>
                <w:szCs w:val="21"/>
                <w:lang w:val="en-US" w:eastAsia="zh-CN"/>
              </w:rPr>
              <w:t>1.56</w:t>
            </w:r>
          </w:p>
        </w:tc>
        <w:tc>
          <w:tcPr>
            <w:tcW w:w="934" w:type="dxa"/>
            <w:tcBorders>
              <w:tl2br w:val="nil"/>
              <w:tr2bl w:val="nil"/>
            </w:tcBorders>
            <w:vAlign w:val="center"/>
          </w:tcPr>
          <w:p>
            <w:pPr>
              <w:autoSpaceDE w:val="0"/>
              <w:autoSpaceDN w:val="0"/>
              <w:adjustRightInd w:val="0"/>
              <w:spacing w:before="120" w:beforeLines="50" w:line="360" w:lineRule="auto"/>
              <w:jc w:val="center"/>
              <w:rPr>
                <w:rFonts w:hint="eastAsia" w:cs="Times New Roman"/>
                <w:sz w:val="21"/>
                <w:szCs w:val="21"/>
                <w:lang w:val="en-US" w:eastAsia="zh-CN"/>
              </w:rPr>
            </w:pPr>
            <w:r>
              <w:rPr>
                <w:rFonts w:hint="eastAsia" w:cs="Times New Roman"/>
                <w:sz w:val="21"/>
                <w:szCs w:val="21"/>
                <w:lang w:val="en-US" w:eastAsia="zh-CN"/>
              </w:rPr>
              <w:t>85</w:t>
            </w:r>
          </w:p>
        </w:tc>
        <w:tc>
          <w:tcPr>
            <w:tcW w:w="1507" w:type="dxa"/>
            <w:gridSpan w:val="2"/>
            <w:tcBorders>
              <w:tl2br w:val="nil"/>
              <w:tr2bl w:val="nil"/>
            </w:tcBorders>
            <w:vAlign w:val="center"/>
          </w:tcPr>
          <w:p>
            <w:pPr>
              <w:autoSpaceDE w:val="0"/>
              <w:autoSpaceDN w:val="0"/>
              <w:adjustRightInd w:val="0"/>
              <w:spacing w:before="120" w:beforeLines="50" w:line="360" w:lineRule="auto"/>
              <w:jc w:val="center"/>
              <w:rPr>
                <w:rFonts w:hint="eastAsia" w:cs="Times New Roman"/>
                <w:sz w:val="21"/>
                <w:szCs w:val="21"/>
                <w:lang w:val="en-US" w:eastAsia="zh-CN"/>
              </w:rPr>
            </w:pPr>
            <w:r>
              <w:rPr>
                <w:rFonts w:hint="eastAsia" w:cs="Times New Roman"/>
                <w:sz w:val="21"/>
                <w:szCs w:val="21"/>
                <w:lang w:val="en-US" w:eastAsia="zh-CN"/>
              </w:rPr>
              <w:t>1.37</w:t>
            </w:r>
          </w:p>
        </w:tc>
        <w:tc>
          <w:tcPr>
            <w:tcW w:w="1508" w:type="dxa"/>
            <w:tcBorders>
              <w:tl2br w:val="nil"/>
              <w:tr2bl w:val="nil"/>
            </w:tcBorders>
            <w:vAlign w:val="center"/>
          </w:tcPr>
          <w:p>
            <w:pPr>
              <w:autoSpaceDE w:val="0"/>
              <w:autoSpaceDN w:val="0"/>
              <w:adjustRightInd w:val="0"/>
              <w:spacing w:before="120" w:beforeLines="50" w:line="360" w:lineRule="auto"/>
              <w:jc w:val="center"/>
              <w:rPr>
                <w:rFonts w:hint="eastAsia" w:cs="Times New Roman"/>
                <w:sz w:val="21"/>
                <w:szCs w:val="21"/>
                <w:lang w:val="en-US" w:eastAsia="zh-CN"/>
              </w:rPr>
            </w:pPr>
            <w:r>
              <w:rPr>
                <w:rFonts w:hint="eastAsia" w:cs="Times New Roman"/>
                <w:sz w:val="21"/>
                <w:szCs w:val="21"/>
                <w:lang w:val="en-US" w:eastAsia="zh-CN"/>
              </w:rPr>
              <w:t>1.56</w:t>
            </w:r>
          </w:p>
        </w:tc>
        <w:tc>
          <w:tcPr>
            <w:tcW w:w="912" w:type="dxa"/>
            <w:tcBorders>
              <w:tl2br w:val="nil"/>
              <w:tr2bl w:val="nil"/>
            </w:tcBorders>
            <w:vAlign w:val="center"/>
          </w:tcPr>
          <w:p>
            <w:pPr>
              <w:autoSpaceDE w:val="0"/>
              <w:autoSpaceDN w:val="0"/>
              <w:adjustRightInd w:val="0"/>
              <w:spacing w:before="120" w:beforeLines="50" w:line="360" w:lineRule="auto"/>
              <w:jc w:val="center"/>
              <w:rPr>
                <w:rFonts w:hint="eastAsia" w:cs="Times New Roman"/>
                <w:sz w:val="21"/>
                <w:szCs w:val="21"/>
                <w:lang w:val="en-US" w:eastAsia="zh-CN"/>
              </w:rPr>
            </w:pPr>
            <w:r>
              <w:rPr>
                <w:rFonts w:hint="eastAsia" w:cs="Times New Roman"/>
                <w:sz w:val="21"/>
                <w:szCs w:val="21"/>
                <w:lang w:val="en-US" w:eastAsia="zh-CN"/>
              </w:rPr>
              <w:t>88</w:t>
            </w:r>
          </w:p>
        </w:tc>
      </w:tr>
    </w:tbl>
    <w:p>
      <w:pPr>
        <w:pStyle w:val="12"/>
        <w:spacing w:beforeLines="50" w:line="360" w:lineRule="auto"/>
        <w:ind w:firstLine="560" w:firstLineChars="200"/>
        <w:rPr>
          <w:rFonts w:ascii="Times New Roman" w:hAnsi="Times New Roman"/>
          <w:sz w:val="28"/>
        </w:rPr>
      </w:pPr>
      <w:r>
        <w:rPr>
          <w:rFonts w:ascii="Times New Roman" w:hAnsi="Times New Roman"/>
          <w:sz w:val="28"/>
        </w:rPr>
        <w:t>验收监测期间，生产工况稳定，满足建设项目竣工环境保护验收监测对工况应达到75%以上生产负荷的要求。因此，本次验收监测工况为有效工况，监测结果能作为该项目竣工环境保护验收依据。</w:t>
      </w:r>
    </w:p>
    <w:p>
      <w:pPr>
        <w:pStyle w:val="6"/>
      </w:pPr>
      <w:bookmarkStart w:id="126" w:name="_Toc2840"/>
      <w:bookmarkStart w:id="127" w:name="_Toc30029"/>
      <w:r>
        <w:t>4.2 废气监测</w:t>
      </w:r>
      <w:bookmarkEnd w:id="126"/>
      <w:bookmarkEnd w:id="127"/>
    </w:p>
    <w:p>
      <w:pPr>
        <w:pStyle w:val="7"/>
        <w:spacing w:before="120"/>
        <w:rPr>
          <w:highlight w:val="none"/>
        </w:rPr>
      </w:pPr>
      <w:bookmarkStart w:id="128" w:name="_Toc18042"/>
      <w:bookmarkStart w:id="129" w:name="_Toc10809"/>
      <w:r>
        <w:rPr>
          <w:highlight w:val="none"/>
        </w:rPr>
        <w:t>4.2.1 废气监测方案</w:t>
      </w:r>
      <w:bookmarkEnd w:id="128"/>
      <w:bookmarkEnd w:id="129"/>
    </w:p>
    <w:p>
      <w:pPr>
        <w:pStyle w:val="12"/>
        <w:spacing w:beforeLines="50" w:line="360" w:lineRule="auto"/>
        <w:ind w:firstLine="560" w:firstLineChars="200"/>
        <w:rPr>
          <w:rFonts w:ascii="Times New Roman" w:hAnsi="Times New Roman"/>
          <w:sz w:val="28"/>
        </w:rPr>
      </w:pPr>
      <w:r>
        <w:rPr>
          <w:rFonts w:ascii="Times New Roman" w:hAnsi="Times New Roman"/>
          <w:sz w:val="28"/>
        </w:rPr>
        <w:t>废气监测方案见表4-</w:t>
      </w:r>
      <w:r>
        <w:rPr>
          <w:rFonts w:hint="eastAsia" w:ascii="Times New Roman" w:hAnsi="Times New Roman"/>
          <w:sz w:val="28"/>
          <w:lang w:val="en-US" w:eastAsia="zh-CN"/>
        </w:rPr>
        <w:t>2</w:t>
      </w:r>
      <w:r>
        <w:rPr>
          <w:rFonts w:hint="eastAsia" w:ascii="Times New Roman" w:hAnsi="Times New Roman"/>
          <w:sz w:val="28"/>
        </w:rPr>
        <w:t>，</w:t>
      </w:r>
      <w:r>
        <w:rPr>
          <w:rFonts w:ascii="Times New Roman" w:hAnsi="Times New Roman"/>
          <w:color w:val="auto"/>
          <w:sz w:val="28"/>
        </w:rPr>
        <w:t>废气监测布点见图4-1。</w:t>
      </w:r>
    </w:p>
    <w:p>
      <w:pPr>
        <w:autoSpaceDN w:val="0"/>
        <w:adjustRightInd w:val="0"/>
        <w:snapToGrid w:val="0"/>
        <w:spacing w:line="360" w:lineRule="auto"/>
        <w:jc w:val="center"/>
        <w:rPr>
          <w:rFonts w:hint="eastAsia" w:eastAsia="宋体"/>
          <w:b/>
          <w:bCs/>
          <w:sz w:val="24"/>
          <w:szCs w:val="24"/>
          <w:lang w:eastAsia="zh-CN"/>
        </w:rPr>
      </w:pPr>
      <w:r>
        <w:rPr>
          <w:b/>
          <w:bCs/>
          <w:color w:val="000000"/>
          <w:sz w:val="24"/>
          <w:szCs w:val="24"/>
        </w:rPr>
        <w:t>表4-</w:t>
      </w:r>
      <w:r>
        <w:rPr>
          <w:rFonts w:hint="eastAsia"/>
          <w:b/>
          <w:bCs/>
          <w:color w:val="000000"/>
          <w:sz w:val="24"/>
          <w:szCs w:val="24"/>
          <w:lang w:val="en-US" w:eastAsia="zh-CN"/>
        </w:rPr>
        <w:t>2</w:t>
      </w:r>
      <w:r>
        <w:rPr>
          <w:b/>
          <w:bCs/>
          <w:color w:val="000000"/>
          <w:sz w:val="24"/>
          <w:szCs w:val="24"/>
        </w:rPr>
        <w:t xml:space="preserve"> 废气监测方案</w:t>
      </w:r>
    </w:p>
    <w:tbl>
      <w:tblPr>
        <w:tblStyle w:val="20"/>
        <w:tblW w:w="9354" w:type="dxa"/>
        <w:jc w:val="center"/>
        <w:tblInd w:w="86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045"/>
        <w:gridCol w:w="1542"/>
        <w:gridCol w:w="1420"/>
        <w:gridCol w:w="43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85" w:hRule="atLeast"/>
          <w:jc w:val="center"/>
        </w:trPr>
        <w:tc>
          <w:tcPr>
            <w:tcW w:w="2045" w:type="dxa"/>
            <w:tcBorders>
              <w:tl2br w:val="nil"/>
              <w:tr2bl w:val="nil"/>
            </w:tcBorders>
            <w:vAlign w:val="center"/>
          </w:tcPr>
          <w:p>
            <w:pPr>
              <w:adjustRightInd w:val="0"/>
              <w:snapToGrid w:val="0"/>
              <w:spacing w:line="360" w:lineRule="exact"/>
              <w:jc w:val="center"/>
              <w:rPr>
                <w:b/>
                <w:bCs/>
                <w:szCs w:val="21"/>
              </w:rPr>
            </w:pPr>
            <w:r>
              <w:rPr>
                <w:b/>
                <w:bCs/>
                <w:szCs w:val="21"/>
              </w:rPr>
              <w:t>监测点位</w:t>
            </w:r>
          </w:p>
        </w:tc>
        <w:tc>
          <w:tcPr>
            <w:tcW w:w="1542" w:type="dxa"/>
            <w:tcBorders>
              <w:tl2br w:val="nil"/>
              <w:tr2bl w:val="nil"/>
            </w:tcBorders>
            <w:vAlign w:val="center"/>
          </w:tcPr>
          <w:p>
            <w:pPr>
              <w:adjustRightInd w:val="0"/>
              <w:snapToGrid w:val="0"/>
              <w:spacing w:line="360" w:lineRule="exact"/>
              <w:jc w:val="center"/>
              <w:rPr>
                <w:b/>
                <w:bCs/>
                <w:szCs w:val="21"/>
              </w:rPr>
            </w:pPr>
            <w:r>
              <w:rPr>
                <w:b/>
                <w:bCs/>
                <w:szCs w:val="21"/>
              </w:rPr>
              <w:t>监测项目</w:t>
            </w:r>
          </w:p>
        </w:tc>
        <w:tc>
          <w:tcPr>
            <w:tcW w:w="1420" w:type="dxa"/>
            <w:tcBorders>
              <w:tl2br w:val="nil"/>
              <w:tr2bl w:val="nil"/>
            </w:tcBorders>
            <w:vAlign w:val="center"/>
          </w:tcPr>
          <w:p>
            <w:pPr>
              <w:adjustRightInd w:val="0"/>
              <w:snapToGrid w:val="0"/>
              <w:spacing w:line="360" w:lineRule="exact"/>
              <w:jc w:val="center"/>
              <w:rPr>
                <w:b/>
                <w:bCs/>
                <w:szCs w:val="21"/>
              </w:rPr>
            </w:pPr>
            <w:r>
              <w:rPr>
                <w:b/>
                <w:bCs/>
                <w:szCs w:val="21"/>
              </w:rPr>
              <w:t>监测频次</w:t>
            </w:r>
          </w:p>
        </w:tc>
        <w:tc>
          <w:tcPr>
            <w:tcW w:w="4347" w:type="dxa"/>
            <w:tcBorders>
              <w:tl2br w:val="nil"/>
              <w:tr2bl w:val="nil"/>
            </w:tcBorders>
            <w:vAlign w:val="center"/>
          </w:tcPr>
          <w:p>
            <w:pPr>
              <w:adjustRightInd w:val="0"/>
              <w:snapToGrid w:val="0"/>
              <w:spacing w:line="360" w:lineRule="exact"/>
              <w:jc w:val="center"/>
              <w:rPr>
                <w:b/>
                <w:bCs/>
                <w:szCs w:val="21"/>
              </w:rPr>
            </w:pPr>
            <w:r>
              <w:rPr>
                <w:b/>
                <w:bCs/>
                <w:szCs w:val="21"/>
              </w:rPr>
              <w:t>执行/参考标准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28" w:hRule="atLeast"/>
          <w:jc w:val="center"/>
        </w:trPr>
        <w:tc>
          <w:tcPr>
            <w:tcW w:w="2045" w:type="dxa"/>
            <w:vMerge w:val="restart"/>
            <w:tcBorders>
              <w:tl2br w:val="nil"/>
              <w:tr2bl w:val="nil"/>
            </w:tcBorders>
            <w:vAlign w:val="center"/>
          </w:tcPr>
          <w:p>
            <w:pPr>
              <w:adjustRightInd w:val="0"/>
              <w:snapToGrid w:val="0"/>
              <w:spacing w:line="360" w:lineRule="exact"/>
              <w:jc w:val="center"/>
              <w:rPr>
                <w:szCs w:val="21"/>
              </w:rPr>
            </w:pPr>
            <w:bookmarkStart w:id="130" w:name="OLE_LINK38"/>
            <w:r>
              <w:rPr>
                <w:szCs w:val="21"/>
              </w:rPr>
              <w:t>厂界外上风向1个点，下风向3个点</w:t>
            </w:r>
          </w:p>
        </w:tc>
        <w:tc>
          <w:tcPr>
            <w:tcW w:w="1542" w:type="dxa"/>
            <w:tcBorders>
              <w:tl2br w:val="nil"/>
              <w:tr2bl w:val="nil"/>
            </w:tcBorders>
            <w:vAlign w:val="center"/>
          </w:tcPr>
          <w:p>
            <w:pPr>
              <w:adjustRightInd w:val="0"/>
              <w:snapToGrid w:val="0"/>
              <w:spacing w:line="360" w:lineRule="exact"/>
              <w:jc w:val="center"/>
              <w:rPr>
                <w:rFonts w:hint="eastAsia"/>
                <w:szCs w:val="21"/>
                <w:lang w:val="en-US" w:eastAsia="zh-CN"/>
              </w:rPr>
            </w:pPr>
            <w:r>
              <w:rPr>
                <w:rFonts w:hint="eastAsia"/>
                <w:szCs w:val="21"/>
                <w:lang w:val="en-US" w:eastAsia="zh-CN"/>
              </w:rPr>
              <w:t>颗粒物</w:t>
            </w:r>
          </w:p>
        </w:tc>
        <w:tc>
          <w:tcPr>
            <w:tcW w:w="1420" w:type="dxa"/>
            <w:vMerge w:val="restart"/>
            <w:tcBorders>
              <w:tl2br w:val="nil"/>
              <w:tr2bl w:val="nil"/>
            </w:tcBorders>
            <w:vAlign w:val="center"/>
          </w:tcPr>
          <w:p>
            <w:pPr>
              <w:adjustRightInd w:val="0"/>
              <w:snapToGrid w:val="0"/>
              <w:spacing w:line="360" w:lineRule="exact"/>
              <w:jc w:val="center"/>
              <w:rPr>
                <w:rFonts w:hint="eastAsia"/>
                <w:szCs w:val="21"/>
                <w:lang w:val="en-US" w:eastAsia="zh-CN"/>
              </w:rPr>
            </w:pPr>
            <w:r>
              <w:rPr>
                <w:rFonts w:hint="eastAsia"/>
                <w:szCs w:val="21"/>
                <w:lang w:val="en-US" w:eastAsia="zh-CN"/>
              </w:rPr>
              <w:t>监测2天，</w:t>
            </w:r>
          </w:p>
          <w:p>
            <w:pPr>
              <w:adjustRightInd w:val="0"/>
              <w:snapToGrid w:val="0"/>
              <w:spacing w:line="360" w:lineRule="exact"/>
              <w:jc w:val="center"/>
              <w:rPr>
                <w:rFonts w:hint="eastAsia"/>
                <w:szCs w:val="21"/>
                <w:lang w:val="en-US" w:eastAsia="zh-CN"/>
              </w:rPr>
            </w:pPr>
            <w:r>
              <w:rPr>
                <w:rFonts w:hint="eastAsia"/>
                <w:szCs w:val="21"/>
                <w:lang w:val="en-US" w:eastAsia="zh-CN"/>
              </w:rPr>
              <w:t>每天4次</w:t>
            </w:r>
          </w:p>
        </w:tc>
        <w:tc>
          <w:tcPr>
            <w:tcW w:w="4347" w:type="dxa"/>
            <w:vMerge w:val="restart"/>
            <w:tcBorders>
              <w:tl2br w:val="nil"/>
              <w:tr2bl w:val="nil"/>
            </w:tcBorders>
            <w:vAlign w:val="center"/>
          </w:tcPr>
          <w:p>
            <w:pPr>
              <w:adjustRightInd w:val="0"/>
              <w:snapToGrid w:val="0"/>
              <w:spacing w:line="360" w:lineRule="exact"/>
              <w:jc w:val="center"/>
              <w:rPr>
                <w:rFonts w:hint="eastAsia"/>
                <w:szCs w:val="21"/>
                <w:lang w:val="en-US" w:eastAsia="zh-CN"/>
              </w:rPr>
            </w:pPr>
            <w:r>
              <w:rPr>
                <w:rFonts w:hint="eastAsia"/>
                <w:szCs w:val="21"/>
                <w:lang w:val="en-US" w:eastAsia="zh-CN"/>
              </w:rPr>
              <w:t>《大气污染物综合排放标准》（GB16297-1996）表2中无组织排放监控浓度限值</w:t>
            </w:r>
            <w:r>
              <w:rPr>
                <w:rFonts w:hint="eastAsia"/>
                <w:szCs w:val="21"/>
                <w:lang w:val="en-US" w:eastAsia="zh-CN"/>
              </w:rPr>
              <mc:AlternateContent>
                <mc:Choice Requires="wps">
                  <w:drawing>
                    <wp:anchor distT="0" distB="0" distL="114300" distR="114300" simplePos="0" relativeHeight="13378560" behindDoc="1" locked="0" layoutInCell="1" allowOverlap="1">
                      <wp:simplePos x="0" y="0"/>
                      <wp:positionH relativeFrom="column">
                        <wp:posOffset>5588000</wp:posOffset>
                      </wp:positionH>
                      <wp:positionV relativeFrom="paragraph">
                        <wp:posOffset>7359650</wp:posOffset>
                      </wp:positionV>
                      <wp:extent cx="1017270" cy="333375"/>
                      <wp:effectExtent l="0" t="0" r="11430" b="9525"/>
                      <wp:wrapNone/>
                      <wp:docPr id="62" name="文本框 2"/>
                      <wp:cNvGraphicFramePr/>
                      <a:graphic xmlns:a="http://schemas.openxmlformats.org/drawingml/2006/main">
                        <a:graphicData uri="http://schemas.microsoft.com/office/word/2010/wordprocessingShape">
                          <wps:wsp>
                            <wps:cNvSpPr txBox="1"/>
                            <wps:spPr>
                              <a:xfrm>
                                <a:off x="0" y="0"/>
                                <a:ext cx="1017270" cy="333375"/>
                              </a:xfrm>
                              <a:prstGeom prst="rect">
                                <a:avLst/>
                              </a:prstGeom>
                              <a:gradFill rotWithShape="0">
                                <a:gsLst>
                                  <a:gs pos="0">
                                    <a:srgbClr val="FFFFFF"/>
                                  </a:gs>
                                  <a:gs pos="100000">
                                    <a:srgbClr val="FFFFFF"/>
                                  </a:gs>
                                </a:gsLst>
                                <a:lin ang="0"/>
                                <a:tileRect/>
                              </a:gradFill>
                              <a:ln w="15875">
                                <a:noFill/>
                              </a:ln>
                              <a:effectLst/>
                            </wps:spPr>
                            <wps:txbx>
                              <w:txbxContent>
                                <w:p>
                                  <w:pPr>
                                    <w:rPr>
                                      <w:sz w:val="24"/>
                                      <w:szCs w:val="24"/>
                                    </w:rPr>
                                  </w:pPr>
                                  <w:r>
                                    <w:rPr>
                                      <w:rFonts w:hint="eastAsia"/>
                                      <w:sz w:val="24"/>
                                      <w:szCs w:val="24"/>
                                    </w:rPr>
                                    <w:t>排气筒/烟囱</w:t>
                                  </w:r>
                                </w:p>
                              </w:txbxContent>
                            </wps:txbx>
                            <wps:bodyPr upright="1"/>
                          </wps:wsp>
                        </a:graphicData>
                      </a:graphic>
                    </wp:anchor>
                  </w:drawing>
                </mc:Choice>
                <mc:Fallback>
                  <w:pict>
                    <v:shape id="文本框 2" o:spid="_x0000_s1026" o:spt="202" type="#_x0000_t202" style="position:absolute;left:0pt;margin-left:440pt;margin-top:579.5pt;height:26.25pt;width:80.1pt;z-index:-489937920;mso-width-relative:page;mso-height-relative:page;" fillcolor="#FFFFFF" filled="t" stroked="f" coordsize="21600,21600" o:gfxdata="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aPqRdoA&#10;AAAOAQAADwAAAAAAAAABACAAAAAiAAAAZHJzL2Rvd25yZXYueG1sUEsBAhQAFAAAAAgAh07iQHho&#10;1JjkAQAAyQMAAA4AAAAAAAAAAQAgAAAAKQEAAGRycy9lMm9Eb2MueG1sUEsFBgAAAAAGAAYAWQEA&#10;AH8FAAAAAA==&#10;">
                      <v:fill type="gradient" on="t" color2="#FFFFFF" angle="90" focus="100%" focussize="0,0">
                        <o:fill type="gradientUnscaled" v:ext="backwardCompatible"/>
                      </v:fill>
                      <v:stroke on="f" weight="1.25pt"/>
                      <v:imagedata o:title=""/>
                      <o:lock v:ext="edit" aspectratio="f"/>
                      <v:textbox>
                        <w:txbxContent>
                          <w:p>
                            <w:pPr>
                              <w:rPr>
                                <w:sz w:val="24"/>
                                <w:szCs w:val="24"/>
                              </w:rPr>
                            </w:pPr>
                            <w:r>
                              <w:rPr>
                                <w:rFonts w:hint="eastAsia"/>
                                <w:sz w:val="24"/>
                                <w:szCs w:val="24"/>
                              </w:rPr>
                              <w:t>排气筒/烟囱</w:t>
                            </w:r>
                          </w:p>
                        </w:txbxContent>
                      </v:textbox>
                    </v:shape>
                  </w:pict>
                </mc:Fallback>
              </mc:AlternateContent>
            </w:r>
            <w:r>
              <w:rPr>
                <w:rFonts w:hint="eastAsia"/>
                <w:szCs w:val="21"/>
                <w:lang w:val="en-US" w:eastAsia="zh-CN"/>
              </w:rPr>
              <mc:AlternateContent>
                <mc:Choice Requires="wps">
                  <w:drawing>
                    <wp:anchor distT="0" distB="0" distL="114300" distR="114300" simplePos="0" relativeHeight="13377536" behindDoc="1" locked="0" layoutInCell="1" allowOverlap="1">
                      <wp:simplePos x="0" y="0"/>
                      <wp:positionH relativeFrom="column">
                        <wp:posOffset>5339080</wp:posOffset>
                      </wp:positionH>
                      <wp:positionV relativeFrom="paragraph">
                        <wp:posOffset>7459345</wp:posOffset>
                      </wp:positionV>
                      <wp:extent cx="123825" cy="161925"/>
                      <wp:effectExtent l="5080" t="4445" r="4445" b="5080"/>
                      <wp:wrapNone/>
                      <wp:docPr id="63" name="矩形 3"/>
                      <wp:cNvGraphicFramePr/>
                      <a:graphic xmlns:a="http://schemas.openxmlformats.org/drawingml/2006/main">
                        <a:graphicData uri="http://schemas.microsoft.com/office/word/2010/wordprocessingShape">
                          <wps:wsp>
                            <wps:cNvSpPr/>
                            <wps:spPr>
                              <a:xfrm>
                                <a:off x="0" y="0"/>
                                <a:ext cx="123825" cy="161925"/>
                              </a:xfrm>
                              <a:prstGeom prst="rect">
                                <a:avLst/>
                              </a:prstGeom>
                              <a:solidFill>
                                <a:srgbClr val="000000"/>
                              </a:solidFill>
                              <a:ln w="3175" cap="flat" cmpd="sng">
                                <a:solidFill>
                                  <a:srgbClr val="000000"/>
                                </a:solidFill>
                                <a:prstDash val="solid"/>
                                <a:miter/>
                                <a:headEnd type="none" w="med" len="med"/>
                                <a:tailEnd type="none" w="med" len="med"/>
                              </a:ln>
                              <a:effectLst/>
                            </wps:spPr>
                            <wps:bodyPr upright="1"/>
                          </wps:wsp>
                        </a:graphicData>
                      </a:graphic>
                    </wp:anchor>
                  </w:drawing>
                </mc:Choice>
                <mc:Fallback>
                  <w:pict>
                    <v:rect id="矩形 3" o:spid="_x0000_s1026" o:spt="1" style="position:absolute;left:0pt;margin-left:420.4pt;margin-top:587.35pt;height:12.75pt;width:9.75pt;z-index:-489938944;mso-width-relative:page;mso-height-relative:page;" fillcolor="#000000" filled="t" stroked="t" coordsize="21600,21600" o:gfxdata="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NSQHvaAAAADQEA&#10;AA8AAAAAAAAAAQAgAAAAIgAAAGRycy9kb3ducmV2LnhtbFBLAQIUABQAAAAIAIdO4kA94JTR3wEA&#10;AN4DAAAOAAAAAAAAAAEAIAAAACkBAABkcnMvZTJvRG9jLnhtbFBLBQYAAAAABgAGAFkBAAB6BQAA&#10;AAA=&#10;">
                      <v:fill on="t" focussize="0,0"/>
                      <v:stroke weight="0.25pt" color="#000000" joinstyle="miter"/>
                      <v:imagedata o:title=""/>
                      <o:lock v:ext="edit" aspectratio="f"/>
                    </v:rect>
                  </w:pict>
                </mc:Fallback>
              </mc:AlternateConten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28" w:hRule="atLeast"/>
          <w:jc w:val="center"/>
        </w:trPr>
        <w:tc>
          <w:tcPr>
            <w:tcW w:w="2045" w:type="dxa"/>
            <w:vMerge w:val="continue"/>
            <w:tcBorders>
              <w:tl2br w:val="nil"/>
              <w:tr2bl w:val="nil"/>
            </w:tcBorders>
            <w:vAlign w:val="center"/>
          </w:tcPr>
          <w:p>
            <w:pPr>
              <w:adjustRightInd w:val="0"/>
              <w:snapToGrid w:val="0"/>
              <w:spacing w:line="360" w:lineRule="exact"/>
              <w:jc w:val="center"/>
            </w:pPr>
          </w:p>
        </w:tc>
        <w:tc>
          <w:tcPr>
            <w:tcW w:w="1542" w:type="dxa"/>
            <w:tcBorders>
              <w:tl2br w:val="nil"/>
              <w:tr2bl w:val="nil"/>
            </w:tcBorders>
            <w:vAlign w:val="center"/>
          </w:tcPr>
          <w:p>
            <w:pPr>
              <w:adjustRightInd w:val="0"/>
              <w:snapToGrid w:val="0"/>
              <w:spacing w:line="360" w:lineRule="exact"/>
              <w:jc w:val="center"/>
              <w:rPr>
                <w:rFonts w:hint="eastAsia"/>
                <w:szCs w:val="21"/>
                <w:lang w:val="en-US" w:eastAsia="zh-CN"/>
              </w:rPr>
            </w:pPr>
            <w:r>
              <w:rPr>
                <w:rFonts w:hint="eastAsia"/>
                <w:szCs w:val="21"/>
                <w:lang w:val="en-US" w:eastAsia="zh-CN"/>
              </w:rPr>
              <w:t>非甲烷总烃</w:t>
            </w:r>
          </w:p>
        </w:tc>
        <w:tc>
          <w:tcPr>
            <w:tcW w:w="1420" w:type="dxa"/>
            <w:vMerge w:val="continue"/>
            <w:tcBorders>
              <w:tl2br w:val="nil"/>
              <w:tr2bl w:val="nil"/>
            </w:tcBorders>
            <w:vAlign w:val="center"/>
          </w:tcPr>
          <w:p>
            <w:pPr>
              <w:adjustRightInd w:val="0"/>
              <w:snapToGrid w:val="0"/>
              <w:spacing w:line="360" w:lineRule="exact"/>
              <w:jc w:val="center"/>
              <w:rPr>
                <w:rFonts w:hint="eastAsia"/>
                <w:szCs w:val="21"/>
                <w:lang w:val="en-US" w:eastAsia="zh-CN"/>
              </w:rPr>
            </w:pPr>
          </w:p>
        </w:tc>
        <w:tc>
          <w:tcPr>
            <w:tcW w:w="4347" w:type="dxa"/>
            <w:vMerge w:val="continue"/>
            <w:tcBorders>
              <w:tl2br w:val="nil"/>
              <w:tr2bl w:val="nil"/>
            </w:tcBorders>
            <w:vAlign w:val="center"/>
          </w:tcPr>
          <w:p>
            <w:pPr>
              <w:adjustRightInd w:val="0"/>
              <w:snapToGrid w:val="0"/>
              <w:spacing w:line="360" w:lineRule="exact"/>
              <w:jc w:val="center"/>
              <w:rPr>
                <w:rFonts w:hint="eastAsia"/>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38" w:hRule="atLeast"/>
          <w:jc w:val="center"/>
        </w:trPr>
        <w:tc>
          <w:tcPr>
            <w:tcW w:w="2045" w:type="dxa"/>
            <w:vMerge w:val="restart"/>
            <w:tcBorders>
              <w:tl2br w:val="nil"/>
              <w:tr2bl w:val="nil"/>
            </w:tcBorders>
            <w:vAlign w:val="center"/>
          </w:tcPr>
          <w:p>
            <w:pPr>
              <w:adjustRightInd w:val="0"/>
              <w:snapToGrid w:val="0"/>
              <w:spacing w:line="360" w:lineRule="exact"/>
              <w:jc w:val="center"/>
              <w:rPr>
                <w:rFonts w:hint="eastAsia" w:eastAsia="宋体"/>
                <w:szCs w:val="21"/>
                <w:lang w:val="en-US" w:eastAsia="zh-CN"/>
              </w:rPr>
            </w:pPr>
            <w:r>
              <w:rPr>
                <w:rFonts w:hint="eastAsia"/>
                <w:szCs w:val="21"/>
                <w:lang w:eastAsia="zh-CN"/>
              </w:rPr>
              <w:t>投料混合、加热挤出排气筒</w:t>
            </w:r>
            <w:r>
              <w:rPr>
                <w:rFonts w:hint="eastAsia"/>
                <w:szCs w:val="21"/>
                <w:lang w:val="en-US" w:eastAsia="zh-CN"/>
              </w:rPr>
              <w:t>P1</w:t>
            </w:r>
          </w:p>
        </w:tc>
        <w:tc>
          <w:tcPr>
            <w:tcW w:w="1542" w:type="dxa"/>
            <w:tcBorders>
              <w:tl2br w:val="nil"/>
              <w:tr2bl w:val="nil"/>
            </w:tcBorders>
            <w:vAlign w:val="center"/>
          </w:tcPr>
          <w:p>
            <w:pPr>
              <w:adjustRightInd w:val="0"/>
              <w:snapToGrid w:val="0"/>
              <w:spacing w:line="360" w:lineRule="exact"/>
              <w:jc w:val="center"/>
              <w:rPr>
                <w:rFonts w:hint="eastAsia"/>
                <w:szCs w:val="21"/>
                <w:lang w:val="en-US" w:eastAsia="zh-CN"/>
              </w:rPr>
            </w:pPr>
            <w:r>
              <w:rPr>
                <w:rFonts w:hint="eastAsia"/>
                <w:szCs w:val="21"/>
                <w:lang w:val="en-US" w:eastAsia="zh-CN"/>
              </w:rPr>
              <w:t>颗粒物</w:t>
            </w:r>
          </w:p>
        </w:tc>
        <w:tc>
          <w:tcPr>
            <w:tcW w:w="1420" w:type="dxa"/>
            <w:vMerge w:val="restart"/>
            <w:tcBorders>
              <w:tl2br w:val="nil"/>
              <w:tr2bl w:val="nil"/>
            </w:tcBorders>
            <w:vAlign w:val="center"/>
          </w:tcPr>
          <w:p>
            <w:pPr>
              <w:adjustRightInd w:val="0"/>
              <w:snapToGrid w:val="0"/>
              <w:spacing w:line="360" w:lineRule="exact"/>
              <w:jc w:val="center"/>
              <w:rPr>
                <w:rFonts w:hint="eastAsia"/>
                <w:szCs w:val="21"/>
                <w:lang w:val="en-US" w:eastAsia="zh-CN"/>
              </w:rPr>
            </w:pPr>
            <w:r>
              <w:rPr>
                <w:rFonts w:hint="eastAsia"/>
                <w:szCs w:val="21"/>
                <w:lang w:val="en-US" w:eastAsia="zh-CN"/>
              </w:rPr>
              <w:t>监测2天，</w:t>
            </w:r>
          </w:p>
          <w:p>
            <w:pPr>
              <w:adjustRightInd w:val="0"/>
              <w:snapToGrid w:val="0"/>
              <w:spacing w:line="360" w:lineRule="exact"/>
              <w:jc w:val="center"/>
              <w:rPr>
                <w:rFonts w:hint="eastAsia"/>
                <w:szCs w:val="21"/>
                <w:lang w:val="en-US" w:eastAsia="zh-CN"/>
              </w:rPr>
            </w:pPr>
            <w:r>
              <w:rPr>
                <w:rFonts w:hint="eastAsia"/>
                <w:szCs w:val="21"/>
                <w:lang w:val="en-US" w:eastAsia="zh-CN"/>
              </w:rPr>
              <w:t>每天3次</w:t>
            </w:r>
          </w:p>
        </w:tc>
        <w:tc>
          <w:tcPr>
            <w:tcW w:w="4347" w:type="dxa"/>
            <w:tcBorders>
              <w:tl2br w:val="nil"/>
              <w:tr2bl w:val="nil"/>
            </w:tcBorders>
            <w:vAlign w:val="center"/>
          </w:tcPr>
          <w:p>
            <w:pPr>
              <w:autoSpaceDN w:val="0"/>
              <w:adjustRightInd w:val="0"/>
              <w:snapToGrid w:val="0"/>
              <w:jc w:val="center"/>
              <w:rPr>
                <w:rFonts w:hint="eastAsia"/>
                <w:szCs w:val="21"/>
                <w:lang w:val="en-US" w:eastAsia="zh-CN"/>
              </w:rPr>
            </w:pPr>
            <w:r>
              <w:rPr>
                <w:rFonts w:hint="eastAsia"/>
                <w:color w:val="auto"/>
                <w:sz w:val="21"/>
                <w:szCs w:val="21"/>
                <w:lang w:val="en-US" w:eastAsia="zh-CN"/>
              </w:rPr>
              <w:t>排放浓度执行《山东省区域性大气污染物综合排放标准》（DB37/2376-2013）表2重点控制区大气污染物浓度限值要求；排放速率执行《大气污染物综合排放标准》（GB16297-1996）表2中二级标准要求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38" w:hRule="atLeast"/>
          <w:jc w:val="center"/>
        </w:trPr>
        <w:tc>
          <w:tcPr>
            <w:tcW w:w="2045" w:type="dxa"/>
            <w:vMerge w:val="continue"/>
            <w:tcBorders>
              <w:tl2br w:val="nil"/>
              <w:tr2bl w:val="nil"/>
            </w:tcBorders>
            <w:vAlign w:val="center"/>
          </w:tcPr>
          <w:p>
            <w:pPr>
              <w:adjustRightInd w:val="0"/>
              <w:snapToGrid w:val="0"/>
              <w:spacing w:line="360" w:lineRule="exact"/>
              <w:jc w:val="center"/>
            </w:pPr>
          </w:p>
        </w:tc>
        <w:tc>
          <w:tcPr>
            <w:tcW w:w="1542" w:type="dxa"/>
            <w:tcBorders>
              <w:tl2br w:val="nil"/>
              <w:tr2bl w:val="nil"/>
            </w:tcBorders>
            <w:vAlign w:val="center"/>
          </w:tcPr>
          <w:p>
            <w:pPr>
              <w:adjustRightInd w:val="0"/>
              <w:snapToGrid w:val="0"/>
              <w:spacing w:line="360" w:lineRule="exact"/>
              <w:jc w:val="center"/>
              <w:rPr>
                <w:rFonts w:hint="eastAsia"/>
                <w:szCs w:val="21"/>
                <w:lang w:val="en-US" w:eastAsia="zh-CN"/>
              </w:rPr>
            </w:pPr>
            <w:r>
              <w:rPr>
                <w:rFonts w:hint="eastAsia"/>
                <w:szCs w:val="21"/>
                <w:lang w:val="en-US" w:eastAsia="zh-CN"/>
              </w:rPr>
              <w:t>非甲烷总烃</w:t>
            </w:r>
          </w:p>
        </w:tc>
        <w:tc>
          <w:tcPr>
            <w:tcW w:w="1420" w:type="dxa"/>
            <w:vMerge w:val="continue"/>
            <w:tcBorders>
              <w:tl2br w:val="nil"/>
              <w:tr2bl w:val="nil"/>
            </w:tcBorders>
            <w:vAlign w:val="center"/>
          </w:tcPr>
          <w:p>
            <w:pPr>
              <w:adjustRightInd w:val="0"/>
              <w:snapToGrid w:val="0"/>
              <w:spacing w:line="360" w:lineRule="exact"/>
              <w:jc w:val="center"/>
              <w:rPr>
                <w:rFonts w:hint="eastAsia"/>
                <w:szCs w:val="21"/>
                <w:lang w:val="en-US" w:eastAsia="zh-CN"/>
              </w:rPr>
            </w:pPr>
          </w:p>
        </w:tc>
        <w:tc>
          <w:tcPr>
            <w:tcW w:w="4347" w:type="dxa"/>
            <w:tcBorders>
              <w:tl2br w:val="nil"/>
              <w:tr2bl w:val="nil"/>
            </w:tcBorders>
            <w:vAlign w:val="center"/>
          </w:tcPr>
          <w:p>
            <w:pPr>
              <w:autoSpaceDN w:val="0"/>
              <w:adjustRightInd w:val="0"/>
              <w:snapToGrid w:val="0"/>
              <w:jc w:val="center"/>
              <w:rPr>
                <w:rFonts w:hint="eastAsia"/>
                <w:szCs w:val="21"/>
                <w:lang w:val="en-US" w:eastAsia="zh-CN"/>
              </w:rPr>
            </w:pPr>
            <w:r>
              <w:rPr>
                <w:rFonts w:hint="eastAsia" w:cs="Times New Roman"/>
                <w:bCs/>
                <w:color w:val="auto"/>
                <w:sz w:val="21"/>
                <w:szCs w:val="21"/>
                <w:highlight w:val="none"/>
                <w:lang w:val="en-US" w:eastAsia="zh-CN"/>
              </w:rPr>
              <w:t>排放浓度执行《合成树脂工业污染物排放标准》（GB31572-2015）表5排放浓度限值要求，排放速率执行《大气污染物综合排放标准》（GB16297-1996）表2中二级标准要求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886" w:hRule="atLeast"/>
          <w:jc w:val="center"/>
        </w:trPr>
        <w:tc>
          <w:tcPr>
            <w:tcW w:w="2045" w:type="dxa"/>
            <w:tcBorders>
              <w:tl2br w:val="nil"/>
              <w:tr2bl w:val="nil"/>
            </w:tcBorders>
            <w:vAlign w:val="center"/>
          </w:tcPr>
          <w:p>
            <w:pPr>
              <w:adjustRightInd w:val="0"/>
              <w:snapToGrid w:val="0"/>
              <w:spacing w:line="360" w:lineRule="exact"/>
              <w:jc w:val="center"/>
              <w:rPr>
                <w:rFonts w:hint="eastAsia"/>
                <w:szCs w:val="21"/>
                <w:lang w:val="en-US" w:eastAsia="zh-CN"/>
              </w:rPr>
            </w:pPr>
            <w:r>
              <w:rPr>
                <w:rFonts w:hint="eastAsia"/>
                <w:szCs w:val="21"/>
                <w:lang w:eastAsia="zh-CN"/>
              </w:rPr>
              <w:t>纤维增强软管加热挤出工序排气筒</w:t>
            </w:r>
            <w:r>
              <w:rPr>
                <w:rFonts w:hint="eastAsia"/>
                <w:szCs w:val="21"/>
                <w:lang w:val="en-US" w:eastAsia="zh-CN"/>
              </w:rPr>
              <w:t>P2</w:t>
            </w:r>
          </w:p>
        </w:tc>
        <w:tc>
          <w:tcPr>
            <w:tcW w:w="1542" w:type="dxa"/>
            <w:tcBorders>
              <w:tl2br w:val="nil"/>
              <w:tr2bl w:val="nil"/>
            </w:tcBorders>
            <w:vAlign w:val="center"/>
          </w:tcPr>
          <w:p>
            <w:pPr>
              <w:adjustRightInd w:val="0"/>
              <w:snapToGrid w:val="0"/>
              <w:spacing w:line="360" w:lineRule="exact"/>
              <w:jc w:val="center"/>
              <w:rPr>
                <w:rFonts w:hint="eastAsia"/>
                <w:szCs w:val="21"/>
                <w:lang w:val="en-US" w:eastAsia="zh-CN"/>
              </w:rPr>
            </w:pPr>
            <w:r>
              <w:rPr>
                <w:rFonts w:hint="eastAsia"/>
                <w:szCs w:val="21"/>
                <w:lang w:val="en-US" w:eastAsia="zh-CN"/>
              </w:rPr>
              <w:t>非甲烷总烃</w:t>
            </w:r>
          </w:p>
        </w:tc>
        <w:tc>
          <w:tcPr>
            <w:tcW w:w="1420" w:type="dxa"/>
            <w:tcBorders>
              <w:tl2br w:val="nil"/>
              <w:tr2bl w:val="nil"/>
            </w:tcBorders>
            <w:vAlign w:val="center"/>
          </w:tcPr>
          <w:p>
            <w:pPr>
              <w:adjustRightInd w:val="0"/>
              <w:snapToGrid w:val="0"/>
              <w:spacing w:line="360" w:lineRule="exact"/>
              <w:jc w:val="center"/>
              <w:rPr>
                <w:rFonts w:hint="eastAsia"/>
                <w:szCs w:val="21"/>
                <w:lang w:val="en-US" w:eastAsia="zh-CN"/>
              </w:rPr>
            </w:pPr>
            <w:r>
              <w:rPr>
                <w:rFonts w:hint="eastAsia"/>
                <w:szCs w:val="21"/>
                <w:lang w:val="en-US" w:eastAsia="zh-CN"/>
              </w:rPr>
              <w:t>监测2天，</w:t>
            </w:r>
          </w:p>
          <w:p>
            <w:pPr>
              <w:adjustRightInd w:val="0"/>
              <w:snapToGrid w:val="0"/>
              <w:spacing w:line="360" w:lineRule="exact"/>
              <w:jc w:val="center"/>
              <w:rPr>
                <w:rFonts w:hint="eastAsia"/>
                <w:szCs w:val="21"/>
                <w:lang w:val="en-US" w:eastAsia="zh-CN"/>
              </w:rPr>
            </w:pPr>
            <w:r>
              <w:rPr>
                <w:rFonts w:hint="eastAsia"/>
                <w:szCs w:val="21"/>
                <w:lang w:val="en-US" w:eastAsia="zh-CN"/>
              </w:rPr>
              <w:t>每天3次</w:t>
            </w:r>
          </w:p>
        </w:tc>
        <w:tc>
          <w:tcPr>
            <w:tcW w:w="4347" w:type="dxa"/>
            <w:vMerge w:val="restart"/>
            <w:tcBorders>
              <w:tl2br w:val="nil"/>
              <w:tr2bl w:val="nil"/>
            </w:tcBorders>
            <w:vAlign w:val="center"/>
          </w:tcPr>
          <w:p>
            <w:pPr>
              <w:adjustRightInd w:val="0"/>
              <w:snapToGrid w:val="0"/>
              <w:spacing w:line="360" w:lineRule="exact"/>
              <w:jc w:val="center"/>
              <w:rPr>
                <w:rFonts w:hint="eastAsia"/>
                <w:szCs w:val="21"/>
                <w:lang w:val="en-US" w:eastAsia="zh-CN"/>
              </w:rPr>
            </w:pPr>
            <w:r>
              <w:rPr>
                <w:rFonts w:hint="eastAsia" w:cs="Times New Roman"/>
                <w:bCs/>
                <w:color w:val="auto"/>
                <w:sz w:val="21"/>
                <w:szCs w:val="21"/>
                <w:highlight w:val="none"/>
                <w:lang w:val="en-US" w:eastAsia="zh-CN"/>
              </w:rPr>
              <w:t>排放浓度执行《合成树脂工业污染物排放标准》（GB31572-2015）表5排放浓度限值要求，排放速率执行《大气污染物综合排放标准》（GB16297-1996）表2中二级标准要求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886" w:hRule="atLeast"/>
          <w:jc w:val="center"/>
        </w:trPr>
        <w:tc>
          <w:tcPr>
            <w:tcW w:w="2045" w:type="dxa"/>
            <w:tcBorders>
              <w:tl2br w:val="nil"/>
              <w:tr2bl w:val="nil"/>
            </w:tcBorders>
            <w:vAlign w:val="center"/>
          </w:tcPr>
          <w:p>
            <w:pPr>
              <w:adjustRightInd w:val="0"/>
              <w:snapToGrid w:val="0"/>
              <w:spacing w:line="360" w:lineRule="exact"/>
              <w:jc w:val="center"/>
              <w:rPr>
                <w:rFonts w:hint="eastAsia"/>
                <w:szCs w:val="21"/>
                <w:lang w:val="en-US" w:eastAsia="zh-CN"/>
              </w:rPr>
            </w:pPr>
            <w:r>
              <w:rPr>
                <w:rFonts w:hint="eastAsia"/>
                <w:szCs w:val="21"/>
                <w:lang w:eastAsia="zh-CN"/>
              </w:rPr>
              <w:t>钢丝增强软管、高压水带加热挤出排气筒</w:t>
            </w:r>
            <w:r>
              <w:rPr>
                <w:rFonts w:hint="eastAsia"/>
                <w:szCs w:val="21"/>
                <w:lang w:val="en-US" w:eastAsia="zh-CN"/>
              </w:rPr>
              <w:t>P3</w:t>
            </w:r>
          </w:p>
        </w:tc>
        <w:tc>
          <w:tcPr>
            <w:tcW w:w="1542" w:type="dxa"/>
            <w:tcBorders>
              <w:tl2br w:val="nil"/>
              <w:tr2bl w:val="nil"/>
            </w:tcBorders>
            <w:vAlign w:val="center"/>
          </w:tcPr>
          <w:p>
            <w:pPr>
              <w:adjustRightInd w:val="0"/>
              <w:snapToGrid w:val="0"/>
              <w:spacing w:line="360" w:lineRule="exact"/>
              <w:jc w:val="center"/>
              <w:rPr>
                <w:rFonts w:hint="eastAsia"/>
                <w:szCs w:val="21"/>
                <w:lang w:val="en-US" w:eastAsia="zh-CN"/>
              </w:rPr>
            </w:pPr>
            <w:r>
              <w:rPr>
                <w:rFonts w:hint="eastAsia"/>
                <w:szCs w:val="21"/>
                <w:lang w:val="en-US" w:eastAsia="zh-CN"/>
              </w:rPr>
              <w:t>非甲烷总烃</w:t>
            </w:r>
          </w:p>
        </w:tc>
        <w:tc>
          <w:tcPr>
            <w:tcW w:w="1420" w:type="dxa"/>
            <w:tcBorders>
              <w:tl2br w:val="nil"/>
              <w:tr2bl w:val="nil"/>
            </w:tcBorders>
            <w:vAlign w:val="center"/>
          </w:tcPr>
          <w:p>
            <w:pPr>
              <w:adjustRightInd w:val="0"/>
              <w:snapToGrid w:val="0"/>
              <w:spacing w:line="360" w:lineRule="exact"/>
              <w:jc w:val="center"/>
              <w:rPr>
                <w:rFonts w:hint="eastAsia"/>
                <w:szCs w:val="21"/>
                <w:lang w:val="en-US" w:eastAsia="zh-CN"/>
              </w:rPr>
            </w:pPr>
            <w:r>
              <w:rPr>
                <w:rFonts w:hint="eastAsia"/>
                <w:szCs w:val="21"/>
                <w:lang w:val="en-US" w:eastAsia="zh-CN"/>
              </w:rPr>
              <w:t>监测2天，</w:t>
            </w:r>
          </w:p>
          <w:p>
            <w:pPr>
              <w:adjustRightInd w:val="0"/>
              <w:snapToGrid w:val="0"/>
              <w:spacing w:line="360" w:lineRule="exact"/>
              <w:jc w:val="center"/>
              <w:rPr>
                <w:rFonts w:hint="eastAsia"/>
                <w:szCs w:val="21"/>
                <w:lang w:val="en-US" w:eastAsia="zh-CN"/>
              </w:rPr>
            </w:pPr>
            <w:r>
              <w:rPr>
                <w:rFonts w:hint="eastAsia"/>
                <w:szCs w:val="21"/>
                <w:lang w:val="en-US" w:eastAsia="zh-CN"/>
              </w:rPr>
              <w:t>每天3次</w:t>
            </w:r>
          </w:p>
        </w:tc>
        <w:tc>
          <w:tcPr>
            <w:tcW w:w="4347" w:type="dxa"/>
            <w:vMerge w:val="continue"/>
            <w:tcBorders>
              <w:tl2br w:val="nil"/>
              <w:tr2bl w:val="nil"/>
            </w:tcBorders>
            <w:vAlign w:val="center"/>
          </w:tcPr>
          <w:p>
            <w:pPr>
              <w:adjustRightInd w:val="0"/>
              <w:snapToGrid w:val="0"/>
              <w:spacing w:line="360" w:lineRule="exact"/>
              <w:jc w:val="center"/>
              <w:rPr>
                <w:rFonts w:hint="eastAsia"/>
                <w:szCs w:val="21"/>
                <w:lang w:val="en-US" w:eastAsia="zh-CN"/>
              </w:rPr>
            </w:pPr>
          </w:p>
        </w:tc>
      </w:tr>
      <w:bookmarkEnd w:id="130"/>
    </w:tbl>
    <w:p>
      <w:pPr>
        <w:pStyle w:val="22"/>
        <w:spacing w:line="360" w:lineRule="auto"/>
        <w:ind w:left="0" w:leftChars="0" w:firstLine="0" w:firstLineChars="0"/>
        <w:jc w:val="both"/>
        <w:rPr>
          <w:sz w:val="10"/>
        </w:rPr>
      </w:pPr>
      <w:bookmarkStart w:id="131" w:name="_Toc28189"/>
      <w:bookmarkStart w:id="132" w:name="_Toc26491"/>
      <w:bookmarkStart w:id="133" w:name="_Toc342550064"/>
      <w:r>
        <w:rPr>
          <w:sz w:val="24"/>
        </w:rPr>
        <mc:AlternateContent>
          <mc:Choice Requires="wpg">
            <w:drawing>
              <wp:anchor distT="0" distB="0" distL="114300" distR="114300" simplePos="0" relativeHeight="13386752" behindDoc="0" locked="0" layoutInCell="1" allowOverlap="1">
                <wp:simplePos x="0" y="0"/>
                <wp:positionH relativeFrom="column">
                  <wp:posOffset>64770</wp:posOffset>
                </wp:positionH>
                <wp:positionV relativeFrom="paragraph">
                  <wp:posOffset>43815</wp:posOffset>
                </wp:positionV>
                <wp:extent cx="5648325" cy="4028440"/>
                <wp:effectExtent l="0" t="0" r="0" b="0"/>
                <wp:wrapNone/>
                <wp:docPr id="33" name="组合 33"/>
                <wp:cNvGraphicFramePr/>
                <a:graphic xmlns:a="http://schemas.openxmlformats.org/drawingml/2006/main">
                  <a:graphicData uri="http://schemas.microsoft.com/office/word/2010/wordprocessingGroup">
                    <wpg:wgp>
                      <wpg:cNvGrpSpPr/>
                      <wpg:grpSpPr>
                        <a:xfrm>
                          <a:off x="0" y="0"/>
                          <a:ext cx="5648325" cy="4028440"/>
                          <a:chOff x="3435" y="162984"/>
                          <a:chExt cx="8895" cy="6344"/>
                        </a:xfrm>
                      </wpg:grpSpPr>
                      <wps:wsp>
                        <wps:cNvPr id="34" name="文本框 26"/>
                        <wps:cNvSpPr txBox="1"/>
                        <wps:spPr>
                          <a:xfrm>
                            <a:off x="7260" y="162984"/>
                            <a:ext cx="1440" cy="53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G309荣兰线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文本框 30"/>
                        <wps:cNvSpPr txBox="1"/>
                        <wps:spPr>
                          <a:xfrm>
                            <a:off x="11820" y="165159"/>
                            <a:ext cx="510" cy="2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潍坊润河</w:t>
                              </w:r>
                            </w:p>
                            <w:p>
                              <w:pPr>
                                <w:rPr>
                                  <w:rFonts w:hint="eastAsia"/>
                                  <w:lang w:val="en-US" w:eastAsia="zh-CN"/>
                                </w:rPr>
                              </w:pPr>
                              <w:r>
                                <w:rPr>
                                  <w:rFonts w:hint="eastAsia"/>
                                  <w:lang w:val="en-US" w:eastAsia="zh-CN"/>
                                </w:rPr>
                                <w:t>建材有限公司</w:t>
                              </w:r>
                            </w:p>
                            <w:p>
                              <w:pPr>
                                <w:pStyle w:val="22"/>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文本框 27"/>
                        <wps:cNvSpPr txBox="1"/>
                        <wps:spPr>
                          <a:xfrm>
                            <a:off x="6540" y="168789"/>
                            <a:ext cx="2925" cy="53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潍坊润河建材有限公司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文本框 29"/>
                        <wps:cNvSpPr txBox="1"/>
                        <wps:spPr>
                          <a:xfrm>
                            <a:off x="3435" y="165249"/>
                            <a:ext cx="510" cy="148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三</w:t>
                              </w:r>
                            </w:p>
                            <w:p>
                              <w:pPr>
                                <w:rPr>
                                  <w:rFonts w:hint="eastAsia"/>
                                  <w:lang w:val="en-US" w:eastAsia="zh-CN"/>
                                </w:rPr>
                              </w:pPr>
                              <w:r>
                                <w:rPr>
                                  <w:rFonts w:hint="eastAsia"/>
                                  <w:lang w:val="en-US" w:eastAsia="zh-CN"/>
                                </w:rPr>
                                <w:t>庙</w:t>
                              </w:r>
                            </w:p>
                            <w:p>
                              <w:pPr>
                                <w:rPr>
                                  <w:rFonts w:hint="eastAsia"/>
                                  <w:lang w:val="en-US" w:eastAsia="zh-CN"/>
                                </w:rPr>
                              </w:pPr>
                              <w:r>
                                <w:rPr>
                                  <w:rFonts w:hint="eastAsia"/>
                                  <w:lang w:val="en-US" w:eastAsia="zh-CN"/>
                                </w:rPr>
                                <w:t>村</w:t>
                              </w:r>
                            </w:p>
                            <w:p>
                              <w:pPr>
                                <w:rPr>
                                  <w:rFonts w:hint="eastAsia"/>
                                  <w:lang w:val="en-US" w:eastAsia="zh-CN"/>
                                </w:rPr>
                              </w:pPr>
                              <w:r>
                                <w:rPr>
                                  <w:rFonts w:hint="eastAsia"/>
                                  <w:lang w:val="en-US" w:eastAsia="zh-CN"/>
                                </w:rPr>
                                <w:t>路</w:t>
                              </w:r>
                            </w:p>
                            <w:p>
                              <w:pPr>
                                <w:pStyle w:val="22"/>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1pt;margin-top:3.45pt;height:317.2pt;width:444.75pt;z-index:13386752;mso-width-relative:page;mso-height-relative:page;" coordorigin="3435,162984" coordsize="8895,6344" o:gfxdata="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AAAAABk&#10;cnMvUEsBAhQAFAAAAAgAh07iQNFfqFfYAAAACAEAAA8AAAAAAAAAAQAgAAAAIgAAAGRycy9kb3du&#10;cmV2LnhtbFBLAQIUABQAAAAIAIdO4kB/nFjfHAMAAPYMAAAOAAAAAAAAAAEAIAAAACcBAABkcnMv&#10;ZTJvRG9jLnhtbFBLBQYAAAAABgAGAFkBAAC1BgAAAAA=&#10;">
                <o:lock v:ext="edit" aspectratio="f"/>
                <v:shape id="文本框 26" o:spid="_x0000_s1026" o:spt="202" type="#_x0000_t202" style="position:absolute;left:7260;top:162984;height:539;width:1440;" filled="f" stroked="f" coordsize="21600,21600" o:gfxdata="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T4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eastAsia="宋体"/>
                            <w:lang w:val="en-US" w:eastAsia="zh-CN"/>
                          </w:rPr>
                        </w:pPr>
                        <w:r>
                          <w:rPr>
                            <w:rFonts w:hint="eastAsia"/>
                            <w:lang w:val="en-US" w:eastAsia="zh-CN"/>
                          </w:rPr>
                          <w:t>G309荣兰线</w:t>
                        </w:r>
                      </w:p>
                    </w:txbxContent>
                  </v:textbox>
                </v:shape>
                <v:shape id="文本框 30" o:spid="_x0000_s1026" o:spt="202" type="#_x0000_t202" style="position:absolute;left:11820;top:165159;height:2880;width:510;" filled="f" stroked="f" coordsize="21600,21600" o:gfxdata="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mtni/&#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lang w:val="en-US" w:eastAsia="zh-CN"/>
                          </w:rPr>
                        </w:pPr>
                        <w:r>
                          <w:rPr>
                            <w:rFonts w:hint="eastAsia"/>
                            <w:lang w:val="en-US" w:eastAsia="zh-CN"/>
                          </w:rPr>
                          <w:t>潍坊润河</w:t>
                        </w:r>
                      </w:p>
                      <w:p>
                        <w:pPr>
                          <w:rPr>
                            <w:rFonts w:hint="eastAsia"/>
                            <w:lang w:val="en-US" w:eastAsia="zh-CN"/>
                          </w:rPr>
                        </w:pPr>
                        <w:r>
                          <w:rPr>
                            <w:rFonts w:hint="eastAsia"/>
                            <w:lang w:val="en-US" w:eastAsia="zh-CN"/>
                          </w:rPr>
                          <w:t>建材有限公司</w:t>
                        </w:r>
                      </w:p>
                      <w:p>
                        <w:pPr>
                          <w:pStyle w:val="22"/>
                          <w:rPr>
                            <w:rFonts w:hint="eastAsia"/>
                            <w:lang w:val="en-US" w:eastAsia="zh-CN"/>
                          </w:rPr>
                        </w:pPr>
                      </w:p>
                    </w:txbxContent>
                  </v:textbox>
                </v:shape>
                <v:shape id="文本框 27" o:spid="_x0000_s1026" o:spt="202" type="#_x0000_t202" style="position:absolute;left:6540;top:168789;height:539;width:2925;" filled="f" stroked="f" coordsize="21600,21600" o:gfxdata="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0K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eastAsia="宋体"/>
                            <w:lang w:val="en-US" w:eastAsia="zh-CN"/>
                          </w:rPr>
                        </w:pPr>
                        <w:r>
                          <w:rPr>
                            <w:rFonts w:hint="eastAsia"/>
                            <w:lang w:val="en-US" w:eastAsia="zh-CN"/>
                          </w:rPr>
                          <w:t>潍坊润河建材有限公司</w:t>
                        </w:r>
                      </w:p>
                    </w:txbxContent>
                  </v:textbox>
                </v:shape>
                <v:shape id="文本框 29" o:spid="_x0000_s1026" o:spt="202" type="#_x0000_t202" style="position:absolute;left:3435;top:165249;height:1484;width:510;" filled="f" stroked="f" coordsize="21600,21600" o:gfxdata="UEsDBAoAAAAAAIdO4kAAAAAAAAAAAAAAAAAEAAAAZHJzL1BLAwQUAAAACACHTuJAD3iNlL4AAADb&#10;AAAADwAAAGRycy9kb3ducmV2LnhtbEWPT4vCMBTE78J+h/AWvGmqol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iNl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lang w:val="en-US" w:eastAsia="zh-CN"/>
                          </w:rPr>
                        </w:pPr>
                        <w:r>
                          <w:rPr>
                            <w:rFonts w:hint="eastAsia"/>
                            <w:lang w:val="en-US" w:eastAsia="zh-CN"/>
                          </w:rPr>
                          <w:t>三</w:t>
                        </w:r>
                      </w:p>
                      <w:p>
                        <w:pPr>
                          <w:rPr>
                            <w:rFonts w:hint="eastAsia"/>
                            <w:lang w:val="en-US" w:eastAsia="zh-CN"/>
                          </w:rPr>
                        </w:pPr>
                        <w:r>
                          <w:rPr>
                            <w:rFonts w:hint="eastAsia"/>
                            <w:lang w:val="en-US" w:eastAsia="zh-CN"/>
                          </w:rPr>
                          <w:t>庙</w:t>
                        </w:r>
                      </w:p>
                      <w:p>
                        <w:pPr>
                          <w:rPr>
                            <w:rFonts w:hint="eastAsia"/>
                            <w:lang w:val="en-US" w:eastAsia="zh-CN"/>
                          </w:rPr>
                        </w:pPr>
                        <w:r>
                          <w:rPr>
                            <w:rFonts w:hint="eastAsia"/>
                            <w:lang w:val="en-US" w:eastAsia="zh-CN"/>
                          </w:rPr>
                          <w:t>村</w:t>
                        </w:r>
                      </w:p>
                      <w:p>
                        <w:pPr>
                          <w:rPr>
                            <w:rFonts w:hint="eastAsia"/>
                            <w:lang w:val="en-US" w:eastAsia="zh-CN"/>
                          </w:rPr>
                        </w:pPr>
                        <w:r>
                          <w:rPr>
                            <w:rFonts w:hint="eastAsia"/>
                            <w:lang w:val="en-US" w:eastAsia="zh-CN"/>
                          </w:rPr>
                          <w:t>路</w:t>
                        </w:r>
                      </w:p>
                      <w:p>
                        <w:pPr>
                          <w:pStyle w:val="22"/>
                          <w:rPr>
                            <w:rFonts w:hint="eastAsia"/>
                            <w:lang w:val="en-US" w:eastAsia="zh-CN"/>
                          </w:rPr>
                        </w:pPr>
                      </w:p>
                    </w:txbxContent>
                  </v:textbox>
                </v:shape>
              </v:group>
            </w:pict>
          </mc:Fallback>
        </mc:AlternateContent>
      </w:r>
    </w:p>
    <w:p>
      <w:pPr>
        <w:pStyle w:val="22"/>
        <w:spacing w:line="360" w:lineRule="auto"/>
        <w:ind w:left="0" w:leftChars="0" w:firstLine="0" w:firstLineChars="0"/>
        <w:jc w:val="both"/>
        <w:rPr>
          <w:sz w:val="10"/>
        </w:rPr>
      </w:pPr>
    </w:p>
    <w:p>
      <w:pPr>
        <w:pStyle w:val="22"/>
        <w:spacing w:line="360" w:lineRule="auto"/>
        <w:ind w:left="0" w:leftChars="0" w:firstLine="0" w:firstLineChars="0"/>
        <w:jc w:val="center"/>
        <w:rPr>
          <w:rFonts w:hint="eastAsia" w:eastAsia="宋体"/>
          <w:lang w:val="en-US" w:eastAsia="zh-CN"/>
        </w:rPr>
      </w:pPr>
      <w:r>
        <mc:AlternateContent>
          <mc:Choice Requires="wps">
            <w:drawing>
              <wp:anchor distT="0" distB="0" distL="114300" distR="114300" simplePos="0" relativeHeight="2933764096" behindDoc="0" locked="0" layoutInCell="1" allowOverlap="1">
                <wp:simplePos x="0" y="0"/>
                <wp:positionH relativeFrom="column">
                  <wp:posOffset>518160</wp:posOffset>
                </wp:positionH>
                <wp:positionV relativeFrom="paragraph">
                  <wp:posOffset>2028190</wp:posOffset>
                </wp:positionV>
                <wp:extent cx="355600" cy="806450"/>
                <wp:effectExtent l="0" t="0" r="0" b="0"/>
                <wp:wrapNone/>
                <wp:docPr id="394" name="文本框 237"/>
                <wp:cNvGraphicFramePr/>
                <a:graphic xmlns:a="http://schemas.openxmlformats.org/drawingml/2006/main">
                  <a:graphicData uri="http://schemas.microsoft.com/office/word/2010/wordprocessingShape">
                    <wps:wsp>
                      <wps:cNvSpPr txBox="1"/>
                      <wps:spPr>
                        <a:xfrm>
                          <a:off x="0" y="0"/>
                          <a:ext cx="355600" cy="8065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eastAsia="宋体"/>
                                <w:lang w:val="en-US" w:eastAsia="zh-CN"/>
                              </w:rPr>
                            </w:pPr>
                            <w:r>
                              <w:rPr>
                                <w:rFonts w:hint="eastAsia"/>
                                <w:sz w:val="18"/>
                                <w:szCs w:val="18"/>
                                <w:lang w:val="en-US" w:eastAsia="zh-CN"/>
                              </w:rPr>
                              <w:t>危废暂存库</w:t>
                            </w:r>
                            <w:r>
                              <w:rPr>
                                <w:rFonts w:hint="eastAsia"/>
                                <w:lang w:val="en-US" w:eastAsia="zh-CN"/>
                              </w:rPr>
                              <w:t xml:space="preserve"> </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文本框 237" o:spid="_x0000_s1026" o:spt="202" type="#_x0000_t202" style="position:absolute;left:0pt;margin-left:40.8pt;margin-top:159.7pt;height:63.5pt;width:28pt;z-index:-1361203200;mso-width-relative:page;mso-height-relative:page;" filled="f" stroked="f" coordsize="21600,21600" o:gfxdata="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b5USfaAAAACgEAAA8AAAAAAAAAAQAgAAAAIgAAAGRycy9kb3ducmV2LnhtbFBLAQIUABQAAAAI&#10;AIdO4kDMZWZoJAIAAB0EAAAOAAAAAAAAAAEAIAAAACkBAABkcnMvZTJvRG9jLnhtbFBLBQYAAAAA&#10;BgAGAFkBAAC/BQAAAAA=&#10;">
                <v:fill on="f" focussize="0,0"/>
                <v:stroke on="f" weight="0.5pt"/>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eastAsia="宋体"/>
                          <w:lang w:val="en-US" w:eastAsia="zh-CN"/>
                        </w:rPr>
                      </w:pPr>
                      <w:r>
                        <w:rPr>
                          <w:rFonts w:hint="eastAsia"/>
                          <w:sz w:val="18"/>
                          <w:szCs w:val="18"/>
                          <w:lang w:val="en-US" w:eastAsia="zh-CN"/>
                        </w:rPr>
                        <w:t>危废暂存库</w:t>
                      </w:r>
                      <w:r>
                        <w:rPr>
                          <w:rFonts w:hint="eastAsia"/>
                          <w:lang w:val="en-US" w:eastAsia="zh-CN"/>
                        </w:rPr>
                        <w:t xml:space="preserve"> </w:t>
                      </w:r>
                    </w:p>
                  </w:txbxContent>
                </v:textbox>
              </v:shape>
            </w:pict>
          </mc:Fallback>
        </mc:AlternateContent>
      </w:r>
      <w:r>
        <w:rPr>
          <w:rFonts w:hint="eastAsia" w:eastAsia="宋体"/>
          <w:lang w:val="en-US" w:eastAsia="zh-CN"/>
        </w:rPr>
        <w:drawing>
          <wp:inline distT="0" distB="0" distL="114300" distR="114300">
            <wp:extent cx="5723890" cy="3571240"/>
            <wp:effectExtent l="0" t="0" r="10160" b="10160"/>
            <wp:docPr id="393" name="图片 39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393" descr="图片1"/>
                    <pic:cNvPicPr>
                      <a:picLocks noChangeAspect="1"/>
                    </pic:cNvPicPr>
                  </pic:nvPicPr>
                  <pic:blipFill>
                    <a:blip r:embed="rId28"/>
                    <a:stretch>
                      <a:fillRect/>
                    </a:stretch>
                  </pic:blipFill>
                  <pic:spPr>
                    <a:xfrm>
                      <a:off x="0" y="0"/>
                      <a:ext cx="5723890" cy="3571240"/>
                    </a:xfrm>
                    <a:prstGeom prst="rect">
                      <a:avLst/>
                    </a:prstGeom>
                  </pic:spPr>
                </pic:pic>
              </a:graphicData>
            </a:graphic>
          </wp:inline>
        </w:drawing>
      </w:r>
    </w:p>
    <w:p>
      <w:pPr>
        <w:pStyle w:val="22"/>
        <w:ind w:left="0" w:leftChars="0" w:firstLine="0" w:firstLineChars="0"/>
        <w:rPr>
          <w:rStyle w:val="29"/>
          <w:rFonts w:hint="default" w:ascii="Times New Roman" w:hAnsi="Times New Roman" w:cs="Times New Roman"/>
          <w:lang w:eastAsia="zh-CN"/>
        </w:rPr>
      </w:pPr>
      <w:bookmarkStart w:id="134" w:name="_Toc28604"/>
      <w:bookmarkStart w:id="135" w:name="_Toc16359"/>
      <w:bookmarkStart w:id="136" w:name="_Toc6652"/>
      <w:bookmarkStart w:id="137" w:name="_Toc25856"/>
      <w:bookmarkStart w:id="138" w:name="_Toc8985"/>
      <w:bookmarkStart w:id="139" w:name="_Toc10816"/>
      <w:bookmarkStart w:id="140" w:name="_Toc6128"/>
      <w:r>
        <w:rPr>
          <w:sz w:val="21"/>
        </w:rPr>
        <mc:AlternateContent>
          <mc:Choice Requires="wps">
            <w:drawing>
              <wp:anchor distT="0" distB="0" distL="114300" distR="114300" simplePos="0" relativeHeight="13388800" behindDoc="0" locked="0" layoutInCell="1" allowOverlap="1">
                <wp:simplePos x="0" y="0"/>
                <wp:positionH relativeFrom="column">
                  <wp:posOffset>494665</wp:posOffset>
                </wp:positionH>
                <wp:positionV relativeFrom="paragraph">
                  <wp:posOffset>92710</wp:posOffset>
                </wp:positionV>
                <wp:extent cx="161925" cy="171450"/>
                <wp:effectExtent l="6350" t="6350" r="22225" b="12700"/>
                <wp:wrapNone/>
                <wp:docPr id="400" name="同心圆 400"/>
                <wp:cNvGraphicFramePr/>
                <a:graphic xmlns:a="http://schemas.openxmlformats.org/drawingml/2006/main">
                  <a:graphicData uri="http://schemas.microsoft.com/office/word/2010/wordprocessingShape">
                    <wps:wsp>
                      <wps:cNvSpPr/>
                      <wps:spPr>
                        <a:xfrm>
                          <a:off x="1325245" y="6288405"/>
                          <a:ext cx="161925" cy="171450"/>
                        </a:xfrm>
                        <a:prstGeom prst="don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38.95pt;margin-top:7.3pt;height:13.5pt;width:12.75pt;z-index:13388800;v-text-anchor:middle;mso-width-relative:page;mso-height-relative:page;" filled="f" stroked="t" coordsize="21600,21600" o:gfxdata="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pqR/NYAAAAIAQAADwAAAAAAAAABACAAAAAiAAAAZHJzL2Rvd25yZXYueG1sUEsBAhQAFAAAAAgA&#10;h07iQM0zgptgAgAAkAQAAA4AAAAAAAAAAQAgAAAAJQEAAGRycy9lMm9Eb2MueG1sUEsFBgAAAAAG&#10;AAYAWQEAAPcFAAAAAA==&#10;" adj="5400">
                <v:fill on="f"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933765120" behindDoc="0" locked="0" layoutInCell="1" allowOverlap="1">
                <wp:simplePos x="0" y="0"/>
                <wp:positionH relativeFrom="column">
                  <wp:posOffset>790575</wp:posOffset>
                </wp:positionH>
                <wp:positionV relativeFrom="paragraph">
                  <wp:posOffset>55245</wp:posOffset>
                </wp:positionV>
                <wp:extent cx="2026920" cy="295275"/>
                <wp:effectExtent l="0" t="0" r="0" b="0"/>
                <wp:wrapNone/>
                <wp:docPr id="289" name="文本框 343"/>
                <wp:cNvGraphicFramePr/>
                <a:graphic xmlns:a="http://schemas.openxmlformats.org/drawingml/2006/main">
                  <a:graphicData uri="http://schemas.microsoft.com/office/word/2010/wordprocessingShape">
                    <wps:wsp>
                      <wps:cNvSpPr txBox="1"/>
                      <wps:spPr>
                        <a:xfrm>
                          <a:off x="1611630" y="6203315"/>
                          <a:ext cx="2026920" cy="295275"/>
                        </a:xfrm>
                        <a:prstGeom prst="rect">
                          <a:avLst/>
                        </a:prstGeom>
                        <a:noFill/>
                        <a:ln w="15875">
                          <a:noFill/>
                        </a:ln>
                      </wps:spPr>
                      <wps:txbx>
                        <w:txbxContent>
                          <w:p>
                            <w:pPr>
                              <w:rPr>
                                <w:rFonts w:hint="eastAsia"/>
                              </w:rPr>
                            </w:pPr>
                            <w:r>
                              <w:rPr>
                                <w:rFonts w:hint="eastAsia"/>
                                <w:lang w:eastAsia="zh-CN"/>
                              </w:rPr>
                              <w:t>有组织废气监测点位</w:t>
                            </w:r>
                          </w:p>
                        </w:txbxContent>
                      </wps:txbx>
                      <wps:bodyPr upright="1"/>
                    </wps:wsp>
                  </a:graphicData>
                </a:graphic>
              </wp:anchor>
            </w:drawing>
          </mc:Choice>
          <mc:Fallback>
            <w:pict>
              <v:shape id="文本框 343" o:spid="_x0000_s1026" o:spt="202" type="#_x0000_t202" style="position:absolute;left:0pt;margin-left:62.25pt;margin-top:4.35pt;height:23.25pt;width:159.6pt;z-index:-1361202176;mso-width-relative:page;mso-height-relative:page;" filled="f" stroked="f" coordsize="21600,21600" o:gfxdata="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9YKLtoAAAAI&#10;AQAADwAAAAAAAAABACAAAAAiAAAAZHJzL2Rvd25yZXYueG1sUEsBAhQAFAAAAAgAh07iQKX0Aoqo&#10;AQAAGgMAAA4AAAAAAAAAAQAgAAAAKQEAAGRycy9lMm9Eb2MueG1sUEsFBgAAAAAGAAYAWQEAAEMF&#10;AAAAAA==&#10;">
                <v:fill on="f" focussize="0,0"/>
                <v:stroke on="f" weight="1.25pt"/>
                <v:imagedata o:title=""/>
                <o:lock v:ext="edit" aspectratio="f"/>
                <v:textbox>
                  <w:txbxContent>
                    <w:p>
                      <w:pPr>
                        <w:rPr>
                          <w:rFonts w:hint="eastAsia"/>
                        </w:rPr>
                      </w:pPr>
                      <w:r>
                        <w:rPr>
                          <w:rFonts w:hint="eastAsia"/>
                          <w:lang w:eastAsia="zh-CN"/>
                        </w:rPr>
                        <w:t>有组织废气监测点位</w:t>
                      </w:r>
                    </w:p>
                  </w:txbxContent>
                </v:textbox>
              </v:shape>
            </w:pict>
          </mc:Fallback>
        </mc:AlternateContent>
      </w:r>
      <w:r>
        <w:rPr>
          <w:sz w:val="21"/>
        </w:rPr>
        <mc:AlternateContent>
          <mc:Choice Requires="wps">
            <w:drawing>
              <wp:anchor distT="0" distB="0" distL="114300" distR="114300" simplePos="0" relativeHeight="2933766144" behindDoc="0" locked="0" layoutInCell="1" allowOverlap="1">
                <wp:simplePos x="0" y="0"/>
                <wp:positionH relativeFrom="column">
                  <wp:posOffset>671195</wp:posOffset>
                </wp:positionH>
                <wp:positionV relativeFrom="paragraph">
                  <wp:posOffset>177800</wp:posOffset>
                </wp:positionV>
                <wp:extent cx="199390" cy="0"/>
                <wp:effectExtent l="0" t="0" r="0" b="0"/>
                <wp:wrapNone/>
                <wp:docPr id="291" name="自选图形 430"/>
                <wp:cNvGraphicFramePr/>
                <a:graphic xmlns:a="http://schemas.openxmlformats.org/drawingml/2006/main">
                  <a:graphicData uri="http://schemas.microsoft.com/office/word/2010/wordprocessingShape">
                    <wps:wsp>
                      <wps:cNvCnPr/>
                      <wps:spPr>
                        <a:xfrm>
                          <a:off x="1492250" y="6325870"/>
                          <a:ext cx="199390" cy="0"/>
                        </a:xfrm>
                        <a:prstGeom prst="straightConnector1">
                          <a:avLst/>
                        </a:prstGeom>
                        <a:ln w="15875" cap="flat" cmpd="sng">
                          <a:solidFill>
                            <a:srgbClr val="000000"/>
                          </a:solidFill>
                          <a:prstDash val="solid"/>
                          <a:headEnd type="none" w="med" len="med"/>
                          <a:tailEnd type="none" w="med" len="med"/>
                        </a:ln>
                      </wps:spPr>
                      <wps:bodyPr/>
                    </wps:wsp>
                  </a:graphicData>
                </a:graphic>
              </wp:anchor>
            </w:drawing>
          </mc:Choice>
          <mc:Fallback>
            <w:pict>
              <v:shape id="自选图形 430" o:spid="_x0000_s1026" o:spt="32" type="#_x0000_t32" style="position:absolute;left:0pt;margin-left:52.85pt;margin-top:14pt;height:0pt;width:15.7pt;z-index:-1361201152;mso-width-relative:page;mso-height-relative:page;" filled="f" stroked="t" coordsize="21600,21600" o:gfxdata="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ngsBNYA&#10;AAAJAQAADwAAAAAAAAABACAAAAAiAAAAZHJzL2Rvd25yZXYueG1sUEsBAhQAFAAAAAgAh07iQHp/&#10;UBPoAQAApQMAAA4AAAAAAAAAAQAgAAAAJQEAAGRycy9lMm9Eb2MueG1sUEsFBgAAAAAGAAYAWQEA&#10;AH8FAAAAAA==&#10;">
                <v:fill on="f" focussize="0,0"/>
                <v:stroke weight="1.25pt" color="#000000" joinstyle="round"/>
                <v:imagedata o:title=""/>
                <o:lock v:ext="edit" aspectratio="f"/>
              </v:shape>
            </w:pict>
          </mc:Fallback>
        </mc:AlternateContent>
      </w:r>
      <w:r>
        <w:rPr>
          <w:sz w:val="21"/>
        </w:rPr>
        <mc:AlternateContent>
          <mc:Choice Requires="wpg">
            <w:drawing>
              <wp:anchor distT="0" distB="0" distL="114300" distR="114300" simplePos="0" relativeHeight="13375488" behindDoc="0" locked="0" layoutInCell="1" allowOverlap="1">
                <wp:simplePos x="0" y="0"/>
                <wp:positionH relativeFrom="column">
                  <wp:posOffset>504190</wp:posOffset>
                </wp:positionH>
                <wp:positionV relativeFrom="paragraph">
                  <wp:posOffset>302895</wp:posOffset>
                </wp:positionV>
                <wp:extent cx="2313305" cy="295275"/>
                <wp:effectExtent l="7620" t="0" r="0" b="0"/>
                <wp:wrapNone/>
                <wp:docPr id="395" name="组合 13"/>
                <wp:cNvGraphicFramePr/>
                <a:graphic xmlns:a="http://schemas.openxmlformats.org/drawingml/2006/main">
                  <a:graphicData uri="http://schemas.microsoft.com/office/word/2010/wordprocessingGroup">
                    <wpg:wgp>
                      <wpg:cNvGrpSpPr/>
                      <wpg:grpSpPr>
                        <a:xfrm>
                          <a:off x="0" y="0"/>
                          <a:ext cx="2313305" cy="295275"/>
                          <a:chOff x="6332" y="288584"/>
                          <a:chExt cx="3643" cy="465"/>
                        </a:xfrm>
                      </wpg:grpSpPr>
                      <wpg:grpSp>
                        <wpg:cNvPr id="396" name="组合 345"/>
                        <wpg:cNvGrpSpPr/>
                        <wpg:grpSpPr>
                          <a:xfrm>
                            <a:off x="6332" y="288584"/>
                            <a:ext cx="3643" cy="465"/>
                            <a:chOff x="12390" y="229809"/>
                            <a:chExt cx="3643" cy="465"/>
                          </a:xfrm>
                        </wpg:grpSpPr>
                        <wps:wsp>
                          <wps:cNvPr id="397" name="椭圆 341"/>
                          <wps:cNvSpPr/>
                          <wps:spPr>
                            <a:xfrm>
                              <a:off x="12390" y="229886"/>
                              <a:ext cx="255" cy="255"/>
                            </a:xfrm>
                            <a:prstGeom prst="ellipse">
                              <a:avLst/>
                            </a:prstGeom>
                            <a:noFill/>
                            <a:ln w="15875" cap="flat" cmpd="sng">
                              <a:solidFill>
                                <a:srgbClr val="000000"/>
                              </a:solidFill>
                              <a:prstDash val="solid"/>
                              <a:headEnd type="none" w="med" len="med"/>
                              <a:tailEnd type="none" w="med" len="med"/>
                            </a:ln>
                          </wps:spPr>
                          <wps:bodyPr upright="1"/>
                        </wps:wsp>
                        <wps:wsp>
                          <wps:cNvPr id="398" name="文本框 343"/>
                          <wps:cNvSpPr txBox="1"/>
                          <wps:spPr>
                            <a:xfrm>
                              <a:off x="12841" y="229809"/>
                              <a:ext cx="3192" cy="465"/>
                            </a:xfrm>
                            <a:prstGeom prst="rect">
                              <a:avLst/>
                            </a:prstGeom>
                            <a:noFill/>
                            <a:ln w="15875">
                              <a:noFill/>
                            </a:ln>
                          </wps:spPr>
                          <wps:txbx>
                            <w:txbxContent>
                              <w:p>
                                <w:pPr>
                                  <w:rPr>
                                    <w:rFonts w:hint="eastAsia"/>
                                  </w:rPr>
                                </w:pPr>
                                <w:r>
                                  <w:rPr>
                                    <w:rFonts w:hint="eastAsia"/>
                                    <w:lang w:eastAsia="zh-CN"/>
                                  </w:rPr>
                                  <w:t>厂界</w:t>
                                </w:r>
                                <w:r>
                                  <w:rPr>
                                    <w:rFonts w:hint="eastAsia"/>
                                  </w:rPr>
                                  <w:t>无组织</w:t>
                                </w:r>
                                <w:r>
                                  <w:rPr>
                                    <w:rFonts w:hint="eastAsia"/>
                                    <w:lang w:eastAsia="zh-CN"/>
                                  </w:rPr>
                                  <w:t>颗粒物监测点位</w:t>
                                </w:r>
                              </w:p>
                            </w:txbxContent>
                          </wps:txbx>
                          <wps:bodyPr upright="1"/>
                        </wps:wsp>
                      </wpg:grpSp>
                      <wps:wsp>
                        <wps:cNvPr id="399" name="自选图形 430"/>
                        <wps:cNvCnPr/>
                        <wps:spPr>
                          <a:xfrm>
                            <a:off x="6595" y="288777"/>
                            <a:ext cx="314" cy="0"/>
                          </a:xfrm>
                          <a:prstGeom prst="straightConnector1">
                            <a:avLst/>
                          </a:prstGeom>
                          <a:ln w="15875" cap="flat" cmpd="sng">
                            <a:solidFill>
                              <a:srgbClr val="000000"/>
                            </a:solidFill>
                            <a:prstDash val="solid"/>
                            <a:headEnd type="none" w="med" len="med"/>
                            <a:tailEnd type="none" w="med" len="med"/>
                          </a:ln>
                        </wps:spPr>
                        <wps:bodyPr/>
                      </wps:wsp>
                    </wpg:wgp>
                  </a:graphicData>
                </a:graphic>
              </wp:anchor>
            </w:drawing>
          </mc:Choice>
          <mc:Fallback>
            <w:pict>
              <v:group id="组合 13" o:spid="_x0000_s1026" o:spt="203" style="position:absolute;left:0pt;margin-left:39.7pt;margin-top:23.85pt;height:23.25pt;width:182.15pt;z-index:13375488;mso-width-relative:page;mso-height-relative:page;" coordorigin="6332,288584" coordsize="3643,465" o:gfxdata="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sv1+ANkAAAAIAQAADwAAAAAAAAABACAAAAAi&#10;AAAAZHJzL2Rvd25yZXYueG1sUEsBAhQAFAAAAAgAh07iQJxCuGwmAwAApgkAAA4AAAAAAAAAAQAg&#10;AAAAKAEAAGRycy9lMm9Eb2MueG1sUEsFBgAAAAAGAAYAWQEAAMAGAAAAAA==&#10;">
                <o:lock v:ext="edit" aspectratio="f"/>
                <v:group id="组合 345" o:spid="_x0000_s1026" o:spt="203" style="position:absolute;left:6332;top:288584;height:465;width:3643;" coordorigin="12390,229809" coordsize="3643,465" o:gfxdata="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PFbWMAAAADcAAAADwAAAAAAAAABACAAAAAiAAAAZHJzL2Rvd25yZXYu&#10;eG1sUEsBAhQAFAAAAAgAh07iQDMvBZ47AAAAOQAAABUAAAAAAAAAAQAgAAAADwEAAGRycy9ncm91&#10;cHNoYXBleG1sLnhtbFBLBQYAAAAABgAGAGABAADMAwAAAAA=&#10;">
                  <o:lock v:ext="edit" aspectratio="f"/>
                  <v:shape id="椭圆 341" o:spid="_x0000_s1026" o:spt="3" type="#_x0000_t3" style="position:absolute;left:12390;top:229886;height:255;width:255;" filled="f" stroked="t" coordsize="21600,21600" o:gfxdata="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S4ku/&#10;AAAA3AAAAA8AAAAAAAAAAQAgAAAAIgAAAGRycy9kb3ducmV2LnhtbFBLAQIUABQAAAAIAIdO4kAz&#10;LwWeOwAAADkAAAAQAAAAAAAAAAEAIAAAAA4BAABkcnMvc2hhcGV4bWwueG1sUEsFBgAAAAAGAAYA&#10;WwEAALgDAAAAAA==&#10;">
                    <v:fill on="f" focussize="0,0"/>
                    <v:stroke weight="1.25pt" color="#000000" joinstyle="round"/>
                    <v:imagedata o:title=""/>
                    <o:lock v:ext="edit" aspectratio="f"/>
                  </v:shape>
                  <v:shape id="文本框 343" o:spid="_x0000_s1026" o:spt="202" type="#_x0000_t202" style="position:absolute;left:12841;top:229809;height:465;width:3192;" filled="f" stroked="f" coordsize="21600,21600" o:gfxdata="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MjAr4A&#10;AADcAAAADwAAAAAAAAABACAAAAAiAAAAZHJzL2Rvd25yZXYueG1sUEsBAhQAFAAAAAgAh07iQDMv&#10;BZ47AAAAOQAAABAAAAAAAAAAAQAgAAAADQEAAGRycy9zaGFwZXhtbC54bWxQSwUGAAAAAAYABgBb&#10;AQAAtwMAAAAA&#10;">
                    <v:fill on="f" focussize="0,0"/>
                    <v:stroke on="f" weight="1.25pt"/>
                    <v:imagedata o:title=""/>
                    <o:lock v:ext="edit" aspectratio="f"/>
                    <v:textbox>
                      <w:txbxContent>
                        <w:p>
                          <w:pPr>
                            <w:rPr>
                              <w:rFonts w:hint="eastAsia"/>
                            </w:rPr>
                          </w:pPr>
                          <w:r>
                            <w:rPr>
                              <w:rFonts w:hint="eastAsia"/>
                              <w:lang w:eastAsia="zh-CN"/>
                            </w:rPr>
                            <w:t>厂界</w:t>
                          </w:r>
                          <w:r>
                            <w:rPr>
                              <w:rFonts w:hint="eastAsia"/>
                            </w:rPr>
                            <w:t>无组织</w:t>
                          </w:r>
                          <w:r>
                            <w:rPr>
                              <w:rFonts w:hint="eastAsia"/>
                              <w:lang w:eastAsia="zh-CN"/>
                            </w:rPr>
                            <w:t>颗粒物监测点位</w:t>
                          </w:r>
                        </w:p>
                      </w:txbxContent>
                    </v:textbox>
                  </v:shape>
                </v:group>
                <v:shape id="自选图形 430" o:spid="_x0000_s1026" o:spt="32" type="#_x0000_t32" style="position:absolute;left:6595;top:288777;height:0;width:314;" filled="f" stroked="t" coordsize="21600,21600" o:gfxdata="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IBpSvQAA&#10;ANw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shape>
              </v:group>
            </w:pict>
          </mc:Fallback>
        </mc:AlternateContent>
      </w:r>
      <w:bookmarkStart w:id="141" w:name="_Toc8090"/>
      <w:bookmarkStart w:id="142" w:name="_Toc23175"/>
    </w:p>
    <w:bookmarkEnd w:id="134"/>
    <w:bookmarkEnd w:id="135"/>
    <w:bookmarkEnd w:id="136"/>
    <w:bookmarkEnd w:id="137"/>
    <w:bookmarkEnd w:id="138"/>
    <w:bookmarkEnd w:id="139"/>
    <w:bookmarkEnd w:id="140"/>
    <w:bookmarkEnd w:id="141"/>
    <w:bookmarkEnd w:id="142"/>
    <w:p>
      <w:pPr>
        <w:pStyle w:val="22"/>
        <w:ind w:left="0" w:leftChars="0" w:firstLine="0" w:firstLineChars="0"/>
        <w:rPr>
          <w:rStyle w:val="29"/>
          <w:rFonts w:hint="default" w:ascii="Times New Roman" w:hAnsi="Times New Roman" w:cs="Times New Roman"/>
          <w:lang w:eastAsia="zh-CN"/>
        </w:rPr>
      </w:pPr>
      <w:bookmarkStart w:id="143" w:name="_Toc14130"/>
    </w:p>
    <w:bookmarkEnd w:id="143"/>
    <w:p>
      <w:pPr>
        <w:spacing w:line="360" w:lineRule="auto"/>
        <w:jc w:val="center"/>
        <w:rPr>
          <w:rFonts w:hint="eastAsia"/>
          <w:b/>
          <w:bCs/>
          <w:color w:val="auto"/>
          <w:sz w:val="24"/>
          <w:szCs w:val="24"/>
          <w:lang w:val="en-US" w:eastAsia="zh-CN"/>
        </w:rPr>
      </w:pPr>
      <w:r>
        <w:rPr>
          <w:rFonts w:hint="eastAsia"/>
          <w:b/>
          <w:bCs/>
          <w:color w:val="auto"/>
          <w:sz w:val="24"/>
          <w:szCs w:val="24"/>
          <w:lang w:val="en-US" w:eastAsia="zh-CN"/>
        </w:rPr>
        <w:t>图4-1废气监测布点示意图</w:t>
      </w:r>
    </w:p>
    <w:p>
      <w:pPr>
        <w:pStyle w:val="7"/>
        <w:spacing w:before="120"/>
        <w:rPr>
          <w:color w:val="auto"/>
          <w:highlight w:val="none"/>
        </w:rPr>
      </w:pPr>
      <w:bookmarkStart w:id="144" w:name="_Toc9305"/>
      <w:r>
        <w:rPr>
          <w:color w:val="auto"/>
          <w:highlight w:val="none"/>
        </w:rPr>
        <w:t>4.2.2 废气监测方法和监测仪器</w:t>
      </w:r>
      <w:bookmarkEnd w:id="131"/>
      <w:bookmarkEnd w:id="144"/>
    </w:p>
    <w:bookmarkEnd w:id="132"/>
    <w:bookmarkEnd w:id="133"/>
    <w:p>
      <w:pPr>
        <w:spacing w:line="360" w:lineRule="auto"/>
        <w:ind w:firstLine="560" w:firstLineChars="200"/>
        <w:rPr>
          <w:sz w:val="28"/>
          <w:szCs w:val="28"/>
        </w:rPr>
      </w:pPr>
      <w:r>
        <w:rPr>
          <w:sz w:val="28"/>
          <w:szCs w:val="28"/>
        </w:rPr>
        <w:t>废气的监测分析方法与监测仪器详见下表4-</w:t>
      </w:r>
      <w:r>
        <w:rPr>
          <w:rFonts w:hint="eastAsia"/>
          <w:sz w:val="28"/>
          <w:szCs w:val="28"/>
          <w:lang w:val="en-US" w:eastAsia="zh-CN"/>
        </w:rPr>
        <w:t>3</w:t>
      </w:r>
      <w:r>
        <w:rPr>
          <w:sz w:val="28"/>
          <w:szCs w:val="28"/>
        </w:rPr>
        <w:t>。</w:t>
      </w:r>
    </w:p>
    <w:p>
      <w:pPr>
        <w:autoSpaceDN w:val="0"/>
        <w:spacing w:line="300" w:lineRule="auto"/>
        <w:jc w:val="center"/>
        <w:rPr>
          <w:b/>
          <w:bCs/>
          <w:sz w:val="24"/>
          <w:szCs w:val="24"/>
        </w:rPr>
      </w:pPr>
      <w:r>
        <w:rPr>
          <w:b/>
          <w:bCs/>
          <w:sz w:val="24"/>
          <w:szCs w:val="24"/>
        </w:rPr>
        <w:t>表4-</w:t>
      </w:r>
      <w:r>
        <w:rPr>
          <w:rFonts w:hint="eastAsia"/>
          <w:b/>
          <w:bCs/>
          <w:sz w:val="24"/>
          <w:szCs w:val="24"/>
          <w:lang w:val="en-US" w:eastAsia="zh-CN"/>
        </w:rPr>
        <w:t>3</w:t>
      </w:r>
      <w:r>
        <w:rPr>
          <w:b/>
          <w:bCs/>
          <w:sz w:val="24"/>
          <w:szCs w:val="24"/>
        </w:rPr>
        <w:t xml:space="preserve"> 废气污染物监测方法和仪器一览表</w:t>
      </w:r>
    </w:p>
    <w:tbl>
      <w:tblPr>
        <w:tblStyle w:val="20"/>
        <w:tblW w:w="9280" w:type="dxa"/>
        <w:jc w:val="center"/>
        <w:tblInd w:w="0" w:type="dxa"/>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298"/>
        <w:gridCol w:w="3484"/>
        <w:gridCol w:w="2463"/>
        <w:gridCol w:w="1351"/>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684" w:type="dxa"/>
            <w:vAlign w:val="center"/>
          </w:tcPr>
          <w:p>
            <w:pPr>
              <w:pStyle w:val="12"/>
              <w:autoSpaceDN w:val="0"/>
              <w:adjustRightInd w:val="0"/>
              <w:snapToGrid w:val="0"/>
              <w:ind w:left="0" w:leftChars="0" w:firstLine="0" w:firstLineChars="0"/>
              <w:jc w:val="both"/>
              <w:rPr>
                <w:rFonts w:hint="default" w:ascii="Times New Roman" w:hAnsi="Times New Roman" w:cs="Times New Roman"/>
                <w:b/>
                <w:bCs/>
              </w:rPr>
            </w:pPr>
            <w:r>
              <w:rPr>
                <w:rFonts w:hint="default" w:ascii="Times New Roman" w:hAnsi="Times New Roman" w:cs="Times New Roman"/>
                <w:b/>
                <w:bCs/>
              </w:rPr>
              <w:t>序号</w:t>
            </w:r>
          </w:p>
        </w:tc>
        <w:tc>
          <w:tcPr>
            <w:tcW w:w="1298" w:type="dxa"/>
            <w:vAlign w:val="center"/>
          </w:tcPr>
          <w:p>
            <w:pPr>
              <w:pStyle w:val="12"/>
              <w:autoSpaceDN w:val="0"/>
              <w:adjustRightInd w:val="0"/>
              <w:snapToGrid w:val="0"/>
              <w:ind w:left="0" w:leftChars="0" w:firstLine="0" w:firstLineChars="0"/>
              <w:jc w:val="center"/>
              <w:rPr>
                <w:rFonts w:hint="default" w:ascii="Times New Roman" w:hAnsi="Times New Roman" w:cs="Times New Roman"/>
                <w:b/>
                <w:bCs/>
              </w:rPr>
            </w:pPr>
            <w:r>
              <w:rPr>
                <w:rFonts w:hint="default" w:ascii="Times New Roman" w:hAnsi="Times New Roman" w:cs="Times New Roman"/>
                <w:b/>
                <w:bCs/>
              </w:rPr>
              <w:t>监测项目</w:t>
            </w:r>
          </w:p>
        </w:tc>
        <w:tc>
          <w:tcPr>
            <w:tcW w:w="3484" w:type="dxa"/>
            <w:vAlign w:val="center"/>
          </w:tcPr>
          <w:p>
            <w:pPr>
              <w:pStyle w:val="12"/>
              <w:autoSpaceDN w:val="0"/>
              <w:adjustRightInd w:val="0"/>
              <w:snapToGrid w:val="0"/>
              <w:ind w:left="0" w:leftChars="0" w:firstLine="0" w:firstLineChars="0"/>
              <w:jc w:val="center"/>
              <w:rPr>
                <w:rFonts w:hint="default" w:ascii="Times New Roman" w:hAnsi="Times New Roman" w:cs="Times New Roman"/>
                <w:b/>
                <w:bCs/>
              </w:rPr>
            </w:pPr>
            <w:r>
              <w:rPr>
                <w:rFonts w:hint="default" w:ascii="Times New Roman" w:hAnsi="Times New Roman" w:cs="Times New Roman"/>
                <w:b/>
                <w:bCs/>
              </w:rPr>
              <w:t>分析方法</w:t>
            </w:r>
          </w:p>
        </w:tc>
        <w:tc>
          <w:tcPr>
            <w:tcW w:w="2463" w:type="dxa"/>
            <w:vAlign w:val="center"/>
          </w:tcPr>
          <w:p>
            <w:pPr>
              <w:pStyle w:val="12"/>
              <w:autoSpaceDN w:val="0"/>
              <w:adjustRightInd w:val="0"/>
              <w:snapToGrid w:val="0"/>
              <w:ind w:left="0" w:leftChars="0" w:firstLine="0" w:firstLineChars="0"/>
              <w:jc w:val="center"/>
              <w:rPr>
                <w:rFonts w:hint="default" w:ascii="Times New Roman" w:hAnsi="Times New Roman" w:cs="Times New Roman"/>
                <w:b/>
              </w:rPr>
            </w:pPr>
            <w:r>
              <w:rPr>
                <w:rFonts w:hint="eastAsia" w:ascii="Times New Roman" w:hAnsi="Times New Roman" w:cs="Times New Roman"/>
                <w:b/>
                <w:bCs/>
                <w:lang w:eastAsia="zh-CN"/>
              </w:rPr>
              <w:t>分析</w:t>
            </w:r>
            <w:r>
              <w:rPr>
                <w:rFonts w:hint="default" w:ascii="Times New Roman" w:hAnsi="Times New Roman" w:cs="Times New Roman"/>
                <w:b/>
                <w:bCs/>
              </w:rPr>
              <w:t>仪器</w:t>
            </w:r>
          </w:p>
        </w:tc>
        <w:tc>
          <w:tcPr>
            <w:tcW w:w="1351" w:type="dxa"/>
            <w:vAlign w:val="center"/>
          </w:tcPr>
          <w:p>
            <w:pPr>
              <w:pStyle w:val="12"/>
              <w:autoSpaceDN w:val="0"/>
              <w:adjustRightInd w:val="0"/>
              <w:snapToGrid w:val="0"/>
              <w:ind w:left="0" w:leftChars="0" w:firstLine="0" w:firstLineChars="0"/>
              <w:jc w:val="center"/>
              <w:rPr>
                <w:rFonts w:hint="default" w:ascii="Times New Roman" w:hAnsi="Times New Roman" w:cs="Times New Roman"/>
                <w:b/>
                <w:bCs/>
              </w:rPr>
            </w:pPr>
            <w:r>
              <w:rPr>
                <w:rFonts w:hint="default" w:ascii="Times New Roman" w:hAnsi="Times New Roman" w:cs="Times New Roman"/>
                <w:b/>
                <w:bCs/>
              </w:rPr>
              <w:t>检出限</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9280" w:type="dxa"/>
            <w:gridSpan w:val="5"/>
            <w:vAlign w:val="center"/>
          </w:tcPr>
          <w:p>
            <w:pPr>
              <w:pStyle w:val="12"/>
              <w:adjustRightInd w:val="0"/>
              <w:snapToGrid w:val="0"/>
              <w:ind w:left="0" w:leftChars="0" w:firstLine="0" w:firstLineChars="0"/>
              <w:jc w:val="both"/>
              <w:rPr>
                <w:rFonts w:hint="default" w:ascii="Times New Roman" w:hAnsi="Times New Roman" w:cs="Times New Roman"/>
                <w:b/>
                <w:bCs/>
              </w:rPr>
            </w:pPr>
            <w:r>
              <w:rPr>
                <w:rFonts w:hint="default" w:ascii="Times New Roman" w:hAnsi="Times New Roman" w:cs="Times New Roman"/>
                <w:color w:val="000000"/>
                <w:szCs w:val="21"/>
              </w:rPr>
              <w:t>无组织废气</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684" w:type="dxa"/>
            <w:vAlign w:val="center"/>
          </w:tcPr>
          <w:p>
            <w:pPr>
              <w:autoSpaceDN w:val="0"/>
              <w:adjustRightInd w:val="0"/>
              <w:snapToGrid w:val="0"/>
              <w:jc w:val="center"/>
              <w:rPr>
                <w:rFonts w:hint="default" w:ascii="Times New Roman" w:hAnsi="Times New Roman" w:cs="Times New Roman"/>
                <w:b/>
                <w:bCs/>
              </w:rPr>
            </w:pPr>
            <w:r>
              <w:rPr>
                <w:rFonts w:hint="eastAsia" w:cs="Times New Roman"/>
                <w:bCs/>
                <w:color w:val="auto"/>
                <w:szCs w:val="21"/>
                <w:lang w:val="en-US" w:eastAsia="zh-CN"/>
              </w:rPr>
              <w:t>1</w:t>
            </w:r>
          </w:p>
        </w:tc>
        <w:tc>
          <w:tcPr>
            <w:tcW w:w="1298" w:type="dxa"/>
            <w:vAlign w:val="center"/>
          </w:tcPr>
          <w:p>
            <w:pPr>
              <w:autoSpaceDN w:val="0"/>
              <w:adjustRightInd w:val="0"/>
              <w:snapToGrid w:val="0"/>
              <w:jc w:val="center"/>
              <w:rPr>
                <w:rFonts w:hint="default" w:ascii="Times New Roman" w:hAnsi="Times New Roman" w:cs="Times New Roman"/>
                <w:b/>
                <w:bCs/>
              </w:rPr>
            </w:pPr>
            <w:r>
              <w:rPr>
                <w:rFonts w:hint="default" w:ascii="Times New Roman" w:hAnsi="Times New Roman" w:cs="Times New Roman"/>
                <w:bCs/>
                <w:color w:val="auto"/>
                <w:szCs w:val="21"/>
              </w:rPr>
              <w:t>颗粒物</w:t>
            </w:r>
          </w:p>
        </w:tc>
        <w:tc>
          <w:tcPr>
            <w:tcW w:w="3484" w:type="dxa"/>
            <w:vAlign w:val="center"/>
          </w:tcPr>
          <w:p>
            <w:pPr>
              <w:pStyle w:val="12"/>
              <w:adjustRightInd w:val="0"/>
              <w:snapToGrid w:val="0"/>
              <w:ind w:left="0" w:leftChars="0" w:firstLine="0" w:firstLineChars="0"/>
              <w:jc w:val="center"/>
              <w:rPr>
                <w:rFonts w:hint="default" w:ascii="Times New Roman" w:hAnsi="Times New Roman" w:cs="Times New Roman"/>
                <w:color w:val="000000"/>
                <w:kern w:val="2"/>
                <w:sz w:val="21"/>
                <w:szCs w:val="24"/>
                <w:lang w:val="en-US" w:eastAsia="zh-CN" w:bidi="ar-SA"/>
              </w:rPr>
            </w:pPr>
            <w:r>
              <w:rPr>
                <w:rFonts w:hint="eastAsia" w:ascii="Times New Roman" w:hAnsi="Times New Roman" w:cs="Times New Roman"/>
                <w:color w:val="000000"/>
                <w:kern w:val="2"/>
                <w:sz w:val="21"/>
                <w:szCs w:val="24"/>
                <w:lang w:val="en-US" w:eastAsia="zh-CN" w:bidi="ar-SA"/>
              </w:rPr>
              <w:t>重量法 GB/T 15432-1995</w:t>
            </w:r>
          </w:p>
        </w:tc>
        <w:tc>
          <w:tcPr>
            <w:tcW w:w="2463" w:type="dxa"/>
            <w:vAlign w:val="center"/>
          </w:tcPr>
          <w:p>
            <w:pPr>
              <w:pStyle w:val="12"/>
              <w:adjustRightInd w:val="0"/>
              <w:snapToGrid w:val="0"/>
              <w:ind w:left="0" w:leftChars="0" w:firstLine="0" w:firstLineChars="0"/>
              <w:jc w:val="center"/>
              <w:rPr>
                <w:rFonts w:hint="eastAsia" w:ascii="Times New Roman" w:hAnsi="Times New Roman" w:cs="Times New Roman"/>
                <w:b/>
                <w:bCs/>
                <w:lang w:val="en-US" w:eastAsia="zh-CN"/>
              </w:rPr>
            </w:pPr>
            <w:r>
              <w:rPr>
                <w:rFonts w:hint="default" w:ascii="Times New Roman" w:hAnsi="Times New Roman" w:cs="Times New Roman"/>
                <w:color w:val="000000"/>
                <w:szCs w:val="21"/>
              </w:rPr>
              <w:t xml:space="preserve">电子天平 </w:t>
            </w:r>
            <w:r>
              <w:rPr>
                <w:rFonts w:hint="eastAsia" w:ascii="Times New Roman" w:hAnsi="Times New Roman" w:cs="Times New Roman"/>
                <w:color w:val="000000"/>
                <w:szCs w:val="21"/>
                <w:lang w:val="en-US" w:eastAsia="zh-CN"/>
              </w:rPr>
              <w:t>MS105DU</w:t>
            </w:r>
          </w:p>
        </w:tc>
        <w:tc>
          <w:tcPr>
            <w:tcW w:w="1351" w:type="dxa"/>
            <w:vAlign w:val="center"/>
          </w:tcPr>
          <w:p>
            <w:pPr>
              <w:pStyle w:val="12"/>
              <w:adjustRightInd w:val="0"/>
              <w:snapToGrid w:val="0"/>
              <w:ind w:left="0" w:leftChars="0" w:firstLine="0" w:firstLineChars="0"/>
              <w:jc w:val="center"/>
              <w:rPr>
                <w:rFonts w:hint="default" w:ascii="Times New Roman" w:hAnsi="Times New Roman" w:cs="Times New Roman"/>
                <w:b/>
                <w:bCs/>
              </w:rPr>
            </w:pPr>
            <w:r>
              <w:rPr>
                <w:rFonts w:hint="default" w:ascii="Times New Roman" w:hAnsi="Times New Roman" w:cs="Times New Roman"/>
                <w:color w:val="auto"/>
                <w:kern w:val="0"/>
              </w:rPr>
              <w:t>0.00</w:t>
            </w:r>
            <w:r>
              <w:rPr>
                <w:rFonts w:hint="eastAsia" w:ascii="Times New Roman" w:hAnsi="Times New Roman" w:cs="Times New Roman"/>
                <w:color w:val="auto"/>
                <w:kern w:val="0"/>
                <w:lang w:val="en-US" w:eastAsia="zh-CN"/>
              </w:rPr>
              <w:t>1</w:t>
            </w:r>
            <w:r>
              <w:rPr>
                <w:rFonts w:hint="default" w:ascii="Times New Roman" w:hAnsi="Times New Roman" w:cs="Times New Roman"/>
                <w:bCs/>
                <w:color w:val="auto"/>
                <w:highlight w:val="none"/>
                <w:lang w:val="en-US" w:eastAsia="zh-CN"/>
              </w:rPr>
              <w:t>mg/m</w:t>
            </w:r>
            <w:r>
              <w:rPr>
                <w:rFonts w:hint="default" w:ascii="Times New Roman" w:hAnsi="Times New Roman" w:cs="Times New Roman"/>
                <w:bCs/>
                <w:color w:val="auto"/>
                <w:highlight w:val="none"/>
                <w:vertAlign w:val="superscript"/>
                <w:lang w:val="en-US" w:eastAsia="zh-CN"/>
              </w:rPr>
              <w:t>3</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684" w:type="dxa"/>
            <w:vAlign w:val="center"/>
          </w:tcPr>
          <w:p>
            <w:pPr>
              <w:autoSpaceDN w:val="0"/>
              <w:adjustRightInd w:val="0"/>
              <w:snapToGrid w:val="0"/>
              <w:jc w:val="center"/>
              <w:rPr>
                <w:rFonts w:hint="default" w:ascii="Times New Roman" w:hAnsi="Times New Roman" w:cs="Times New Roman"/>
                <w:b/>
                <w:bCs/>
              </w:rPr>
            </w:pPr>
            <w:r>
              <w:rPr>
                <w:rFonts w:hint="eastAsia" w:cs="Times New Roman"/>
                <w:bCs/>
                <w:color w:val="auto"/>
                <w:szCs w:val="21"/>
                <w:highlight w:val="none"/>
                <w:lang w:val="en-US" w:eastAsia="zh-CN"/>
              </w:rPr>
              <w:t>2</w:t>
            </w:r>
          </w:p>
        </w:tc>
        <w:tc>
          <w:tcPr>
            <w:tcW w:w="1298" w:type="dxa"/>
            <w:vAlign w:val="center"/>
          </w:tcPr>
          <w:p>
            <w:pPr>
              <w:autoSpaceDN w:val="0"/>
              <w:adjustRightInd w:val="0"/>
              <w:snapToGrid w:val="0"/>
              <w:jc w:val="center"/>
              <w:rPr>
                <w:rFonts w:hint="default" w:ascii="Times New Roman" w:hAnsi="Times New Roman" w:cs="Times New Roman"/>
                <w:b/>
                <w:bCs/>
              </w:rPr>
            </w:pPr>
            <w:r>
              <w:rPr>
                <w:rFonts w:hint="eastAsia" w:ascii="Times New Roman" w:hAnsi="Times New Roman"/>
                <w:color w:val="000000"/>
                <w:lang w:val="en-US" w:eastAsia="zh-CN"/>
              </w:rPr>
              <w:t>非甲烷总烃</w:t>
            </w:r>
          </w:p>
        </w:tc>
        <w:tc>
          <w:tcPr>
            <w:tcW w:w="3484" w:type="dxa"/>
            <w:vAlign w:val="center"/>
          </w:tcPr>
          <w:p>
            <w:pPr>
              <w:pStyle w:val="12"/>
              <w:adjustRightInd w:val="0"/>
              <w:snapToGrid w:val="0"/>
              <w:ind w:left="0" w:leftChars="0" w:firstLine="0" w:firstLineChars="0"/>
              <w:rPr>
                <w:rFonts w:hint="default" w:ascii="Times New Roman" w:hAnsi="Times New Roman" w:cs="Times New Roman"/>
                <w:color w:val="000000"/>
                <w:kern w:val="2"/>
                <w:sz w:val="21"/>
                <w:szCs w:val="24"/>
                <w:lang w:val="en-US" w:eastAsia="zh-CN" w:bidi="ar-SA"/>
              </w:rPr>
            </w:pPr>
            <w:r>
              <w:rPr>
                <w:rFonts w:hint="eastAsia" w:ascii="Times New Roman" w:hAnsi="Times New Roman" w:cs="Times New Roman"/>
                <w:color w:val="000000"/>
                <w:kern w:val="2"/>
                <w:sz w:val="21"/>
                <w:szCs w:val="24"/>
                <w:lang w:val="en-US" w:eastAsia="zh-CN" w:bidi="ar-SA"/>
              </w:rPr>
              <w:t>直接进样--气相色谱法 HJ 604-2017</w:t>
            </w:r>
          </w:p>
        </w:tc>
        <w:tc>
          <w:tcPr>
            <w:tcW w:w="2463" w:type="dxa"/>
            <w:vAlign w:val="center"/>
          </w:tcPr>
          <w:p>
            <w:pPr>
              <w:pStyle w:val="12"/>
              <w:adjustRightInd w:val="0"/>
              <w:snapToGrid w:val="0"/>
              <w:ind w:left="0" w:leftChars="0" w:firstLine="0" w:firstLineChars="0"/>
              <w:jc w:val="center"/>
              <w:rPr>
                <w:rFonts w:hint="eastAsia" w:ascii="Times New Roman" w:hAnsi="Times New Roman" w:cs="Times New Roman"/>
                <w:b/>
                <w:bCs/>
                <w:lang w:eastAsia="zh-CN"/>
              </w:rPr>
            </w:pPr>
            <w:r>
              <w:rPr>
                <w:rFonts w:hint="eastAsia" w:ascii="Times New Roman" w:hAnsi="Times New Roman" w:cs="Times New Roman"/>
                <w:color w:val="000000"/>
                <w:kern w:val="2"/>
                <w:sz w:val="21"/>
                <w:szCs w:val="24"/>
                <w:lang w:val="en-US" w:eastAsia="zh-CN" w:bidi="ar-SA"/>
              </w:rPr>
              <w:t>气相色谱仪GC2014</w:t>
            </w:r>
          </w:p>
        </w:tc>
        <w:tc>
          <w:tcPr>
            <w:tcW w:w="1351" w:type="dxa"/>
            <w:vAlign w:val="center"/>
          </w:tcPr>
          <w:p>
            <w:pPr>
              <w:pStyle w:val="12"/>
              <w:adjustRightInd w:val="0"/>
              <w:snapToGrid w:val="0"/>
              <w:ind w:left="0" w:leftChars="0" w:firstLine="0" w:firstLineChars="0"/>
              <w:jc w:val="center"/>
              <w:rPr>
                <w:rFonts w:hint="default" w:ascii="Times New Roman" w:hAnsi="Times New Roman" w:cs="Times New Roman"/>
                <w:b/>
                <w:bCs/>
              </w:rPr>
            </w:pPr>
            <w:r>
              <w:rPr>
                <w:rFonts w:hint="eastAsia" w:ascii="Times New Roman" w:hAnsi="Times New Roman" w:cs="Times New Roman"/>
                <w:color w:val="auto"/>
                <w:kern w:val="0"/>
                <w:lang w:val="en-US" w:eastAsia="zh-CN"/>
              </w:rPr>
              <w:t>0.07mg/m</w:t>
            </w:r>
            <w:r>
              <w:rPr>
                <w:rFonts w:hint="eastAsia" w:ascii="Times New Roman" w:hAnsi="Times New Roman" w:cs="Times New Roman"/>
                <w:color w:val="auto"/>
                <w:kern w:val="0"/>
                <w:vertAlign w:val="superscript"/>
                <w:lang w:val="en-US" w:eastAsia="zh-CN"/>
              </w:rPr>
              <w:t>3</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9280" w:type="dxa"/>
            <w:gridSpan w:val="5"/>
            <w:vAlign w:val="center"/>
          </w:tcPr>
          <w:p>
            <w:pPr>
              <w:pStyle w:val="12"/>
              <w:adjustRightInd w:val="0"/>
              <w:snapToGrid w:val="0"/>
              <w:ind w:left="0" w:leftChars="0" w:firstLine="0" w:firstLineChars="0"/>
              <w:rPr>
                <w:rFonts w:hint="default" w:ascii="Times New Roman" w:hAnsi="Times New Roman" w:cs="Times New Roman"/>
                <w:bCs/>
                <w:color w:val="000000"/>
              </w:rPr>
            </w:pPr>
            <w:r>
              <w:rPr>
                <w:rFonts w:hint="default" w:ascii="Times New Roman" w:hAnsi="Times New Roman" w:cs="Times New Roman"/>
                <w:bCs/>
                <w:color w:val="000000"/>
              </w:rPr>
              <w:t>有组织废气</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684" w:type="dxa"/>
            <w:vAlign w:val="center"/>
          </w:tcPr>
          <w:p>
            <w:pPr>
              <w:autoSpaceDN w:val="0"/>
              <w:adjustRightInd w:val="0"/>
              <w:snapToGrid w:val="0"/>
              <w:jc w:val="center"/>
              <w:rPr>
                <w:rFonts w:hint="eastAsia" w:cs="Times New Roman"/>
                <w:bCs/>
                <w:color w:val="auto"/>
                <w:szCs w:val="21"/>
                <w:highlight w:val="none"/>
                <w:lang w:val="en-US" w:eastAsia="zh-CN"/>
              </w:rPr>
            </w:pPr>
            <w:r>
              <w:rPr>
                <w:rFonts w:hint="eastAsia" w:cs="Times New Roman"/>
                <w:bCs/>
                <w:color w:val="auto"/>
                <w:szCs w:val="21"/>
                <w:lang w:val="en-US" w:eastAsia="zh-CN"/>
              </w:rPr>
              <w:t>1</w:t>
            </w:r>
          </w:p>
        </w:tc>
        <w:tc>
          <w:tcPr>
            <w:tcW w:w="1298" w:type="dxa"/>
            <w:vAlign w:val="center"/>
          </w:tcPr>
          <w:p>
            <w:pPr>
              <w:autoSpaceDN w:val="0"/>
              <w:adjustRightInd w:val="0"/>
              <w:snapToGrid w:val="0"/>
              <w:jc w:val="center"/>
              <w:rPr>
                <w:rFonts w:hint="eastAsia" w:ascii="Times New Roman" w:hAnsi="Times New Roman" w:eastAsia="宋体" w:cs="Times New Roman"/>
                <w:bCs/>
                <w:color w:val="auto"/>
                <w:szCs w:val="21"/>
                <w:lang w:eastAsia="zh-CN"/>
              </w:rPr>
            </w:pPr>
            <w:r>
              <w:rPr>
                <w:rFonts w:hint="default" w:ascii="Times New Roman" w:hAnsi="Times New Roman" w:cs="Times New Roman"/>
                <w:bCs/>
                <w:color w:val="auto"/>
                <w:szCs w:val="21"/>
              </w:rPr>
              <w:t>颗粒物</w:t>
            </w:r>
          </w:p>
        </w:tc>
        <w:tc>
          <w:tcPr>
            <w:tcW w:w="3484" w:type="dxa"/>
            <w:vAlign w:val="center"/>
          </w:tcPr>
          <w:p>
            <w:pPr>
              <w:pStyle w:val="12"/>
              <w:adjustRightInd w:val="0"/>
              <w:snapToGrid w:val="0"/>
              <w:ind w:firstLine="420" w:firstLineChars="200"/>
              <w:rPr>
                <w:rFonts w:hint="default" w:ascii="Times New Roman" w:hAnsi="Times New Roman" w:cs="Times New Roman"/>
                <w:color w:val="000000"/>
                <w:kern w:val="2"/>
                <w:sz w:val="21"/>
                <w:szCs w:val="24"/>
                <w:lang w:val="en-US" w:eastAsia="zh-CN" w:bidi="ar-SA"/>
              </w:rPr>
            </w:pPr>
            <w:r>
              <w:rPr>
                <w:rFonts w:hint="eastAsia" w:ascii="Times New Roman" w:hAnsi="Times New Roman" w:cs="Times New Roman"/>
                <w:color w:val="000000"/>
                <w:kern w:val="2"/>
                <w:sz w:val="21"/>
                <w:szCs w:val="24"/>
                <w:lang w:val="en-US" w:eastAsia="zh-CN" w:bidi="ar-SA"/>
              </w:rPr>
              <w:t>重量法 DB37/T 2537-2014</w:t>
            </w:r>
          </w:p>
        </w:tc>
        <w:tc>
          <w:tcPr>
            <w:tcW w:w="2463" w:type="dxa"/>
            <w:vAlign w:val="center"/>
          </w:tcPr>
          <w:p>
            <w:pPr>
              <w:pStyle w:val="12"/>
              <w:adjustRightInd w:val="0"/>
              <w:snapToGrid w:val="0"/>
              <w:ind w:left="0" w:leftChars="0" w:firstLine="0" w:firstLineChars="0"/>
              <w:jc w:val="center"/>
              <w:rPr>
                <w:rFonts w:hint="default" w:ascii="Times New Roman" w:hAnsi="Times New Roman" w:cs="Times New Roman"/>
                <w:color w:val="000000"/>
                <w:szCs w:val="21"/>
              </w:rPr>
            </w:pPr>
            <w:r>
              <w:rPr>
                <w:rFonts w:hint="default" w:ascii="Times New Roman" w:hAnsi="Times New Roman" w:cs="Times New Roman"/>
                <w:color w:val="000000"/>
                <w:szCs w:val="21"/>
              </w:rPr>
              <w:t xml:space="preserve">电子天平 </w:t>
            </w:r>
            <w:r>
              <w:rPr>
                <w:rFonts w:hint="eastAsia" w:ascii="Times New Roman" w:hAnsi="Times New Roman" w:cs="Times New Roman"/>
                <w:color w:val="000000"/>
                <w:szCs w:val="21"/>
                <w:lang w:val="en-US" w:eastAsia="zh-CN"/>
              </w:rPr>
              <w:t>MS105DU</w:t>
            </w:r>
          </w:p>
        </w:tc>
        <w:tc>
          <w:tcPr>
            <w:tcW w:w="1351" w:type="dxa"/>
            <w:vAlign w:val="center"/>
          </w:tcPr>
          <w:p>
            <w:pPr>
              <w:pStyle w:val="12"/>
              <w:adjustRightInd w:val="0"/>
              <w:snapToGrid w:val="0"/>
              <w:ind w:left="0" w:leftChars="0" w:firstLine="0" w:firstLineChars="0"/>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auto"/>
                <w:kern w:val="0"/>
                <w:lang w:val="en-US" w:eastAsia="zh-CN"/>
              </w:rPr>
              <w:t>1</w:t>
            </w:r>
            <w:r>
              <w:rPr>
                <w:rFonts w:hint="default" w:ascii="Times New Roman" w:hAnsi="Times New Roman" w:cs="Times New Roman"/>
                <w:bCs/>
                <w:color w:val="auto"/>
                <w:highlight w:val="none"/>
                <w:lang w:val="en-US" w:eastAsia="zh-CN"/>
              </w:rPr>
              <w:t>mg/m</w:t>
            </w:r>
            <w:r>
              <w:rPr>
                <w:rFonts w:hint="default" w:ascii="Times New Roman" w:hAnsi="Times New Roman" w:cs="Times New Roman"/>
                <w:bCs/>
                <w:color w:val="auto"/>
                <w:highlight w:val="none"/>
                <w:vertAlign w:val="superscript"/>
                <w:lang w:val="en-US" w:eastAsia="zh-CN"/>
              </w:rPr>
              <w:t>3</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684" w:type="dxa"/>
            <w:vAlign w:val="center"/>
          </w:tcPr>
          <w:p>
            <w:pPr>
              <w:autoSpaceDN w:val="0"/>
              <w:adjustRightInd w:val="0"/>
              <w:snapToGrid w:val="0"/>
              <w:jc w:val="center"/>
              <w:rPr>
                <w:rFonts w:hint="eastAsia" w:cs="Times New Roman"/>
                <w:bCs/>
                <w:color w:val="auto"/>
                <w:szCs w:val="21"/>
                <w:highlight w:val="none"/>
                <w:lang w:val="en-US" w:eastAsia="zh-CN"/>
              </w:rPr>
            </w:pPr>
            <w:r>
              <w:rPr>
                <w:rFonts w:hint="eastAsia" w:cs="Times New Roman"/>
                <w:bCs/>
                <w:color w:val="auto"/>
                <w:szCs w:val="21"/>
                <w:highlight w:val="none"/>
                <w:lang w:val="en-US" w:eastAsia="zh-CN"/>
              </w:rPr>
              <w:t>2</w:t>
            </w:r>
          </w:p>
        </w:tc>
        <w:tc>
          <w:tcPr>
            <w:tcW w:w="1298" w:type="dxa"/>
            <w:vAlign w:val="center"/>
          </w:tcPr>
          <w:p>
            <w:pPr>
              <w:autoSpaceDN w:val="0"/>
              <w:adjustRightInd w:val="0"/>
              <w:snapToGrid w:val="0"/>
              <w:jc w:val="center"/>
              <w:rPr>
                <w:rFonts w:hint="eastAsia" w:ascii="Times New Roman" w:hAnsi="Times New Roman"/>
                <w:color w:val="000000"/>
                <w:lang w:val="en-US" w:eastAsia="zh-CN"/>
              </w:rPr>
            </w:pPr>
            <w:r>
              <w:rPr>
                <w:rFonts w:hint="eastAsia" w:ascii="Times New Roman" w:hAnsi="Times New Roman"/>
                <w:color w:val="000000"/>
                <w:lang w:val="en-US" w:eastAsia="zh-CN"/>
              </w:rPr>
              <w:t>非甲烷总烃</w:t>
            </w:r>
          </w:p>
        </w:tc>
        <w:tc>
          <w:tcPr>
            <w:tcW w:w="3484" w:type="dxa"/>
            <w:vAlign w:val="center"/>
          </w:tcPr>
          <w:p>
            <w:pPr>
              <w:pStyle w:val="12"/>
              <w:adjustRightInd w:val="0"/>
              <w:snapToGrid w:val="0"/>
              <w:ind w:firstLine="420" w:firstLineChars="200"/>
              <w:rPr>
                <w:rFonts w:hint="default" w:ascii="Times New Roman" w:hAnsi="Times New Roman" w:cs="Times New Roman"/>
                <w:color w:val="000000"/>
                <w:kern w:val="2"/>
                <w:sz w:val="21"/>
                <w:szCs w:val="24"/>
                <w:lang w:val="en-US" w:eastAsia="zh-CN" w:bidi="ar-SA"/>
              </w:rPr>
            </w:pPr>
            <w:r>
              <w:rPr>
                <w:rFonts w:hint="eastAsia" w:ascii="Times New Roman" w:hAnsi="Times New Roman" w:cs="Times New Roman"/>
                <w:color w:val="000000"/>
                <w:kern w:val="2"/>
                <w:sz w:val="21"/>
                <w:szCs w:val="24"/>
                <w:lang w:val="en-US" w:eastAsia="zh-CN" w:bidi="ar-SA"/>
              </w:rPr>
              <w:t>气相色谱法 HJ 38-2017</w:t>
            </w:r>
          </w:p>
        </w:tc>
        <w:tc>
          <w:tcPr>
            <w:tcW w:w="2463" w:type="dxa"/>
            <w:vAlign w:val="center"/>
          </w:tcPr>
          <w:p>
            <w:pPr>
              <w:pStyle w:val="12"/>
              <w:adjustRightInd w:val="0"/>
              <w:snapToGrid w:val="0"/>
              <w:ind w:left="0" w:leftChars="0" w:firstLine="0" w:firstLineChars="0"/>
              <w:jc w:val="center"/>
              <w:rPr>
                <w:rFonts w:hint="eastAsia" w:ascii="Times New Roman" w:hAnsi="Times New Roman" w:cs="Times New Roman"/>
                <w:color w:val="auto"/>
                <w:szCs w:val="21"/>
              </w:rPr>
            </w:pPr>
            <w:r>
              <w:rPr>
                <w:rFonts w:hint="eastAsia" w:ascii="Times New Roman" w:hAnsi="Times New Roman" w:cs="Times New Roman"/>
                <w:color w:val="000000"/>
                <w:kern w:val="2"/>
                <w:sz w:val="21"/>
                <w:szCs w:val="24"/>
                <w:lang w:val="en-US" w:eastAsia="zh-CN" w:bidi="ar-SA"/>
              </w:rPr>
              <w:t>气相色谱仪GC2014</w:t>
            </w:r>
          </w:p>
        </w:tc>
        <w:tc>
          <w:tcPr>
            <w:tcW w:w="1351" w:type="dxa"/>
            <w:vAlign w:val="center"/>
          </w:tcPr>
          <w:p>
            <w:pPr>
              <w:pStyle w:val="12"/>
              <w:adjustRightInd w:val="0"/>
              <w:snapToGrid w:val="0"/>
              <w:ind w:left="0" w:leftChars="0" w:firstLine="0" w:firstLineChars="0"/>
              <w:jc w:val="center"/>
              <w:rPr>
                <w:rFonts w:hint="eastAsia" w:ascii="Times New Roman" w:hAnsi="Times New Roman" w:cs="Times New Roman"/>
                <w:color w:val="000000"/>
                <w:szCs w:val="21"/>
                <w:lang w:eastAsia="zh-CN"/>
              </w:rPr>
            </w:pPr>
            <w:r>
              <w:rPr>
                <w:rFonts w:hint="eastAsia" w:ascii="Times New Roman" w:hAnsi="Times New Roman" w:cs="Times New Roman"/>
                <w:color w:val="auto"/>
                <w:kern w:val="0"/>
                <w:lang w:val="en-US" w:eastAsia="zh-CN"/>
              </w:rPr>
              <w:t>0.07mg/m</w:t>
            </w:r>
            <w:r>
              <w:rPr>
                <w:rFonts w:hint="eastAsia" w:ascii="Times New Roman" w:hAnsi="Times New Roman" w:cs="Times New Roman"/>
                <w:color w:val="auto"/>
                <w:kern w:val="0"/>
                <w:vertAlign w:val="superscript"/>
                <w:lang w:val="en-US" w:eastAsia="zh-CN"/>
              </w:rPr>
              <w:t>3</w:t>
            </w:r>
          </w:p>
        </w:tc>
      </w:tr>
    </w:tbl>
    <w:p>
      <w:pPr>
        <w:pStyle w:val="7"/>
        <w:spacing w:before="120"/>
        <w:rPr>
          <w:highlight w:val="none"/>
        </w:rPr>
      </w:pPr>
      <w:bookmarkStart w:id="145" w:name="_Toc9455"/>
      <w:bookmarkStart w:id="146" w:name="_Toc342550065"/>
      <w:bookmarkStart w:id="147" w:name="_Toc1553"/>
      <w:bookmarkStart w:id="148" w:name="_Toc7902"/>
      <w:r>
        <w:rPr>
          <w:highlight w:val="none"/>
        </w:rPr>
        <w:t>4.2.3 废</w:t>
      </w:r>
      <w:bookmarkEnd w:id="145"/>
      <w:bookmarkEnd w:id="146"/>
      <w:r>
        <w:rPr>
          <w:highlight w:val="none"/>
        </w:rPr>
        <w:t>气监测分析过程中的质量保证和质量控制</w:t>
      </w:r>
      <w:bookmarkEnd w:id="147"/>
      <w:bookmarkEnd w:id="148"/>
    </w:p>
    <w:p>
      <w:pPr>
        <w:pStyle w:val="26"/>
        <w:spacing w:beforeLines="0" w:after="24"/>
        <w:rPr>
          <w:szCs w:val="28"/>
        </w:rPr>
      </w:pPr>
      <w:r>
        <w:rPr>
          <w:szCs w:val="28"/>
        </w:rPr>
        <w:t>为了确保监测数据具有代表性、可靠性、准确性，在本次验收监测中对监测全过程包括布点、采样、实验室分析、数据处理等各环节进行严格的质量控制。具体要求如下：</w:t>
      </w:r>
    </w:p>
    <w:p>
      <w:pPr>
        <w:pStyle w:val="26"/>
        <w:spacing w:beforeLines="0" w:after="24"/>
        <w:rPr>
          <w:szCs w:val="28"/>
        </w:rPr>
      </w:pPr>
      <w:r>
        <w:rPr>
          <w:szCs w:val="28"/>
        </w:rPr>
        <w:t>（1）验收监测工况负荷达到额定负荷的75%以上。</w:t>
      </w:r>
    </w:p>
    <w:p>
      <w:pPr>
        <w:pStyle w:val="26"/>
        <w:spacing w:beforeLines="0" w:after="24"/>
        <w:rPr>
          <w:spacing w:val="-9"/>
          <w:szCs w:val="28"/>
        </w:rPr>
      </w:pPr>
      <w:r>
        <w:rPr>
          <w:szCs w:val="28"/>
        </w:rPr>
        <w:t>（2）现</w:t>
      </w:r>
      <w:r>
        <w:rPr>
          <w:spacing w:val="-9"/>
          <w:szCs w:val="28"/>
        </w:rPr>
        <w:t>场采样、分析人员经技术培训、安全教育持证上岗后方可工作。</w:t>
      </w:r>
    </w:p>
    <w:p>
      <w:pPr>
        <w:pStyle w:val="26"/>
        <w:spacing w:beforeLines="0" w:after="24"/>
        <w:rPr>
          <w:spacing w:val="-4"/>
          <w:szCs w:val="28"/>
        </w:rPr>
      </w:pPr>
      <w:r>
        <w:rPr>
          <w:szCs w:val="28"/>
        </w:rPr>
        <w:t>（3）本</w:t>
      </w:r>
      <w:r>
        <w:rPr>
          <w:spacing w:val="-10"/>
          <w:szCs w:val="28"/>
        </w:rPr>
        <w:t>次监测所用仪器、量器均为计量部门鉴定认证和分析人员校准合格的</w:t>
      </w:r>
      <w:r>
        <w:rPr>
          <w:spacing w:val="-4"/>
          <w:szCs w:val="28"/>
        </w:rPr>
        <w:t>。</w:t>
      </w:r>
    </w:p>
    <w:p>
      <w:pPr>
        <w:pStyle w:val="26"/>
        <w:spacing w:beforeLines="0" w:after="24"/>
        <w:rPr>
          <w:szCs w:val="28"/>
        </w:rPr>
      </w:pPr>
      <w:r>
        <w:rPr>
          <w:szCs w:val="28"/>
        </w:rPr>
        <w:t>（4）监测分析方法采用国家颁布的标准（或推荐）分析方法。</w:t>
      </w:r>
    </w:p>
    <w:p>
      <w:pPr>
        <w:pStyle w:val="26"/>
        <w:spacing w:beforeLines="0" w:after="24"/>
        <w:rPr>
          <w:szCs w:val="28"/>
        </w:rPr>
      </w:pPr>
      <w:r>
        <w:rPr>
          <w:szCs w:val="28"/>
        </w:rPr>
        <w:t>（5）所有监测数据、记录必须经监测分析人员、质控负责人和项目负责人三级审核，经过校对、校核，最后由技术总负责人审定。</w:t>
      </w:r>
    </w:p>
    <w:p>
      <w:pPr>
        <w:pStyle w:val="26"/>
        <w:spacing w:beforeLines="0" w:after="24"/>
      </w:pPr>
      <w:bookmarkStart w:id="149" w:name="_Toc5834"/>
      <w:r>
        <w:t>（6）根据被测污染因子特点选择监测分析方法，并确定监测仪器。</w:t>
      </w:r>
      <w:bookmarkEnd w:id="149"/>
    </w:p>
    <w:p>
      <w:pPr>
        <w:pStyle w:val="26"/>
        <w:spacing w:beforeLines="0" w:after="24"/>
        <w:ind w:left="0" w:leftChars="0" w:firstLine="560" w:firstLineChars="200"/>
        <w:jc w:val="left"/>
        <w:rPr>
          <w:rFonts w:hint="eastAsia" w:eastAsia="宋体"/>
          <w:b w:val="0"/>
          <w:bCs w:val="0"/>
          <w:sz w:val="28"/>
          <w:szCs w:val="28"/>
          <w:lang w:val="en-US" w:eastAsia="zh-CN"/>
        </w:rPr>
      </w:pPr>
      <w:r>
        <w:rPr>
          <w:rFonts w:ascii="Times New Roman" w:hAnsi="Times New Roman" w:cs="Times New Roman"/>
          <w:b w:val="0"/>
          <w:bCs w:val="0"/>
          <w:color w:val="auto"/>
          <w:sz w:val="28"/>
          <w:szCs w:val="28"/>
        </w:rPr>
        <w:t>TSP气体采样器流量校准记录表</w:t>
      </w:r>
      <w:r>
        <w:rPr>
          <w:rFonts w:hint="eastAsia" w:cs="Times New Roman"/>
          <w:b w:val="0"/>
          <w:bCs w:val="0"/>
          <w:color w:val="auto"/>
          <w:sz w:val="28"/>
          <w:szCs w:val="28"/>
          <w:lang w:eastAsia="zh-CN"/>
        </w:rPr>
        <w:t>见表</w:t>
      </w:r>
      <w:r>
        <w:rPr>
          <w:rFonts w:hint="eastAsia" w:cs="Times New Roman"/>
          <w:b w:val="0"/>
          <w:bCs w:val="0"/>
          <w:color w:val="auto"/>
          <w:sz w:val="28"/>
          <w:szCs w:val="28"/>
          <w:lang w:val="en-US" w:eastAsia="zh-CN"/>
        </w:rPr>
        <w:t>4-4。</w:t>
      </w:r>
    </w:p>
    <w:p>
      <w:pPr>
        <w:tabs>
          <w:tab w:val="left" w:pos="180"/>
        </w:tabs>
        <w:spacing w:line="360" w:lineRule="auto"/>
        <w:ind w:firstLine="482" w:firstLineChars="200"/>
        <w:jc w:val="center"/>
        <w:rPr>
          <w:rFonts w:ascii="Times New Roman" w:hAnsi="Times New Roman" w:cs="Times New Roman"/>
          <w:b/>
          <w:bCs/>
          <w:color w:val="auto"/>
          <w:sz w:val="24"/>
        </w:rPr>
      </w:pPr>
      <w:r>
        <w:rPr>
          <w:rFonts w:ascii="Times New Roman" w:hAnsi="Times New Roman" w:cs="Times New Roman"/>
          <w:b/>
          <w:bCs/>
          <w:color w:val="auto"/>
          <w:sz w:val="24"/>
        </w:rPr>
        <w:t xml:space="preserve"> </w:t>
      </w:r>
      <w:r>
        <w:rPr>
          <w:rFonts w:hint="eastAsia" w:cs="Times New Roman"/>
          <w:b/>
          <w:bCs/>
          <w:color w:val="auto"/>
          <w:sz w:val="24"/>
          <w:lang w:eastAsia="zh-CN"/>
        </w:rPr>
        <w:t>表</w:t>
      </w:r>
      <w:r>
        <w:rPr>
          <w:rFonts w:hint="eastAsia" w:cs="Times New Roman"/>
          <w:b/>
          <w:bCs/>
          <w:color w:val="auto"/>
          <w:sz w:val="24"/>
          <w:lang w:val="en-US" w:eastAsia="zh-CN"/>
        </w:rPr>
        <w:t xml:space="preserve">4-4  </w:t>
      </w:r>
      <w:r>
        <w:rPr>
          <w:rFonts w:ascii="Times New Roman" w:hAnsi="Times New Roman" w:cs="Times New Roman"/>
          <w:b/>
          <w:bCs/>
          <w:color w:val="auto"/>
          <w:sz w:val="24"/>
        </w:rPr>
        <w:t>TSP气体采样器流量校准记录表</w:t>
      </w:r>
    </w:p>
    <w:tbl>
      <w:tblPr>
        <w:tblStyle w:val="20"/>
        <w:tblW w:w="9360"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866"/>
        <w:gridCol w:w="988"/>
        <w:gridCol w:w="2449"/>
        <w:gridCol w:w="2350"/>
        <w:gridCol w:w="170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jc w:val="center"/>
        </w:trPr>
        <w:tc>
          <w:tcPr>
            <w:tcW w:w="1866" w:type="dxa"/>
            <w:vAlign w:val="center"/>
          </w:tcPr>
          <w:p>
            <w:pPr>
              <w:tabs>
                <w:tab w:val="left" w:pos="180"/>
              </w:tabs>
              <w:jc w:val="center"/>
              <w:rPr>
                <w:rFonts w:ascii="Times New Roman" w:hAnsi="Times New Roman" w:cs="Times New Roman"/>
                <w:b/>
                <w:szCs w:val="21"/>
              </w:rPr>
            </w:pPr>
            <w:r>
              <w:rPr>
                <w:rFonts w:ascii="Times New Roman" w:hAnsi="Times New Roman" w:cs="Times New Roman"/>
                <w:b/>
                <w:szCs w:val="21"/>
              </w:rPr>
              <w:t>仪器编号</w:t>
            </w:r>
          </w:p>
        </w:tc>
        <w:tc>
          <w:tcPr>
            <w:tcW w:w="988" w:type="dxa"/>
            <w:vAlign w:val="center"/>
          </w:tcPr>
          <w:p>
            <w:pPr>
              <w:tabs>
                <w:tab w:val="left" w:pos="180"/>
              </w:tabs>
              <w:jc w:val="center"/>
              <w:rPr>
                <w:rFonts w:ascii="Times New Roman" w:hAnsi="Times New Roman" w:cs="Times New Roman"/>
                <w:b/>
                <w:szCs w:val="21"/>
              </w:rPr>
            </w:pPr>
            <w:r>
              <w:rPr>
                <w:rFonts w:ascii="Times New Roman" w:hAnsi="Times New Roman" w:cs="Times New Roman"/>
                <w:b/>
                <w:szCs w:val="21"/>
              </w:rPr>
              <w:t>流量计</w:t>
            </w:r>
          </w:p>
        </w:tc>
        <w:tc>
          <w:tcPr>
            <w:tcW w:w="2449" w:type="dxa"/>
            <w:vAlign w:val="center"/>
          </w:tcPr>
          <w:p>
            <w:pPr>
              <w:tabs>
                <w:tab w:val="left" w:pos="180"/>
              </w:tabs>
              <w:jc w:val="center"/>
              <w:rPr>
                <w:rFonts w:ascii="Times New Roman" w:hAnsi="Times New Roman" w:cs="Times New Roman"/>
                <w:b/>
                <w:szCs w:val="21"/>
              </w:rPr>
            </w:pPr>
            <w:r>
              <w:rPr>
                <w:rFonts w:ascii="Times New Roman" w:hAnsi="Times New Roman" w:cs="Times New Roman"/>
                <w:b/>
                <w:szCs w:val="21"/>
              </w:rPr>
              <w:t>表观流量(L/min)</w:t>
            </w:r>
          </w:p>
        </w:tc>
        <w:tc>
          <w:tcPr>
            <w:tcW w:w="2350" w:type="dxa"/>
            <w:vAlign w:val="center"/>
          </w:tcPr>
          <w:p>
            <w:pPr>
              <w:tabs>
                <w:tab w:val="left" w:pos="180"/>
              </w:tabs>
              <w:jc w:val="center"/>
              <w:rPr>
                <w:rFonts w:ascii="Times New Roman" w:hAnsi="Times New Roman" w:cs="Times New Roman"/>
                <w:b/>
                <w:szCs w:val="21"/>
              </w:rPr>
            </w:pPr>
            <w:r>
              <w:rPr>
                <w:rFonts w:ascii="Times New Roman" w:hAnsi="Times New Roman" w:cs="Times New Roman"/>
                <w:b/>
                <w:szCs w:val="21"/>
              </w:rPr>
              <w:t>校准流量(L/min)</w:t>
            </w:r>
          </w:p>
        </w:tc>
        <w:tc>
          <w:tcPr>
            <w:tcW w:w="1707" w:type="dxa"/>
            <w:vAlign w:val="center"/>
          </w:tcPr>
          <w:p>
            <w:pPr>
              <w:tabs>
                <w:tab w:val="left" w:pos="180"/>
              </w:tabs>
              <w:jc w:val="center"/>
              <w:rPr>
                <w:rFonts w:ascii="Times New Roman" w:hAnsi="Times New Roman" w:cs="Times New Roman"/>
                <w:b/>
                <w:szCs w:val="21"/>
              </w:rPr>
            </w:pPr>
            <w:r>
              <w:rPr>
                <w:rFonts w:ascii="Times New Roman" w:hAnsi="Times New Roman" w:cs="Times New Roman"/>
                <w:b/>
                <w:szCs w:val="21"/>
              </w:rPr>
              <w:t>是否合格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454" w:hRule="atLeast"/>
          <w:jc w:val="center"/>
        </w:trPr>
        <w:tc>
          <w:tcPr>
            <w:tcW w:w="1866" w:type="dxa"/>
            <w:vMerge w:val="restart"/>
            <w:vAlign w:val="center"/>
          </w:tcPr>
          <w:p>
            <w:pPr>
              <w:tabs>
                <w:tab w:val="left" w:pos="180"/>
              </w:tabs>
              <w:jc w:val="center"/>
              <w:rPr>
                <w:rFonts w:ascii="Times New Roman" w:hAnsi="Times New Roman" w:cs="Times New Roman"/>
                <w:bCs/>
                <w:szCs w:val="21"/>
              </w:rPr>
            </w:pPr>
            <w:r>
              <w:rPr>
                <w:rFonts w:hint="eastAsia" w:ascii="Times New Roman" w:hAnsi="Times New Roman" w:cs="Times New Roman"/>
                <w:bCs/>
                <w:szCs w:val="21"/>
                <w:lang w:eastAsia="zh-CN"/>
              </w:rPr>
              <w:t>Q2013-79</w:t>
            </w:r>
          </w:p>
        </w:tc>
        <w:tc>
          <w:tcPr>
            <w:tcW w:w="988" w:type="dxa"/>
            <w:vMerge w:val="restart"/>
            <w:vAlign w:val="center"/>
          </w:tcPr>
          <w:p>
            <w:pPr>
              <w:tabs>
                <w:tab w:val="left" w:pos="180"/>
              </w:tabs>
              <w:jc w:val="center"/>
              <w:rPr>
                <w:rFonts w:ascii="Times New Roman" w:hAnsi="Times New Roman" w:cs="Times New Roman"/>
                <w:bCs/>
                <w:szCs w:val="21"/>
              </w:rPr>
            </w:pPr>
            <w:r>
              <w:rPr>
                <w:rFonts w:ascii="Times New Roman" w:hAnsi="Times New Roman" w:cs="Times New Roman"/>
                <w:bCs/>
                <w:szCs w:val="21"/>
              </w:rPr>
              <w:t>C</w:t>
            </w:r>
          </w:p>
        </w:tc>
        <w:tc>
          <w:tcPr>
            <w:tcW w:w="2449" w:type="dxa"/>
            <w:vAlign w:val="center"/>
          </w:tcPr>
          <w:p>
            <w:pPr>
              <w:tabs>
                <w:tab w:val="left" w:pos="180"/>
              </w:tabs>
              <w:jc w:val="center"/>
              <w:rPr>
                <w:rFonts w:ascii="Times New Roman" w:hAnsi="Times New Roman" w:cs="Times New Roman"/>
                <w:bCs/>
                <w:szCs w:val="21"/>
              </w:rPr>
            </w:pPr>
            <w:r>
              <w:rPr>
                <w:rFonts w:ascii="Times New Roman" w:hAnsi="Times New Roman" w:cs="Times New Roman"/>
                <w:bCs/>
                <w:szCs w:val="21"/>
              </w:rPr>
              <w:t>80</w:t>
            </w:r>
          </w:p>
        </w:tc>
        <w:tc>
          <w:tcPr>
            <w:tcW w:w="2350" w:type="dxa"/>
            <w:vAlign w:val="center"/>
          </w:tcPr>
          <w:p>
            <w:pPr>
              <w:tabs>
                <w:tab w:val="left" w:pos="180"/>
              </w:tabs>
              <w:jc w:val="center"/>
              <w:rPr>
                <w:rFonts w:hint="eastAsia" w:ascii="Times New Roman" w:hAnsi="Times New Roman" w:eastAsia="宋体" w:cs="Times New Roman"/>
                <w:bCs/>
                <w:szCs w:val="21"/>
                <w:lang w:val="en-US" w:eastAsia="zh-CN"/>
              </w:rPr>
            </w:pPr>
            <w:r>
              <w:rPr>
                <w:rFonts w:ascii="Times New Roman" w:hAnsi="Times New Roman" w:cs="Times New Roman"/>
                <w:bCs/>
                <w:szCs w:val="21"/>
              </w:rPr>
              <w:t>80.</w:t>
            </w:r>
            <w:r>
              <w:rPr>
                <w:rFonts w:hint="eastAsia" w:cs="Times New Roman"/>
                <w:bCs/>
                <w:szCs w:val="21"/>
                <w:lang w:val="en-US" w:eastAsia="zh-CN"/>
              </w:rPr>
              <w:t>1</w:t>
            </w:r>
          </w:p>
        </w:tc>
        <w:tc>
          <w:tcPr>
            <w:tcW w:w="1707" w:type="dxa"/>
            <w:vAlign w:val="center"/>
          </w:tcPr>
          <w:p>
            <w:pPr>
              <w:tabs>
                <w:tab w:val="left" w:pos="180"/>
              </w:tabs>
              <w:jc w:val="center"/>
              <w:rPr>
                <w:rFonts w:ascii="Times New Roman" w:hAnsi="Times New Roman" w:cs="Times New Roman"/>
                <w:bCs/>
                <w:szCs w:val="21"/>
              </w:rPr>
            </w:pPr>
            <w:r>
              <w:rPr>
                <w:rFonts w:ascii="Times New Roman" w:hAnsi="Times New Roman" w:cs="Times New Roman"/>
                <w:bCs/>
                <w:szCs w:val="21"/>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454" w:hRule="atLeast"/>
          <w:jc w:val="center"/>
        </w:trPr>
        <w:tc>
          <w:tcPr>
            <w:tcW w:w="1866" w:type="dxa"/>
            <w:vMerge w:val="continue"/>
            <w:vAlign w:val="center"/>
          </w:tcPr>
          <w:p>
            <w:pPr>
              <w:tabs>
                <w:tab w:val="left" w:pos="180"/>
              </w:tabs>
              <w:jc w:val="center"/>
              <w:rPr>
                <w:rFonts w:ascii="Times New Roman" w:hAnsi="Times New Roman" w:cs="Times New Roman"/>
                <w:bCs/>
                <w:szCs w:val="21"/>
              </w:rPr>
            </w:pPr>
          </w:p>
        </w:tc>
        <w:tc>
          <w:tcPr>
            <w:tcW w:w="988" w:type="dxa"/>
            <w:vMerge w:val="continue"/>
            <w:vAlign w:val="center"/>
          </w:tcPr>
          <w:p>
            <w:pPr>
              <w:tabs>
                <w:tab w:val="left" w:pos="180"/>
              </w:tabs>
              <w:jc w:val="center"/>
              <w:rPr>
                <w:rFonts w:ascii="Times New Roman" w:hAnsi="Times New Roman" w:cs="Times New Roman"/>
                <w:bCs/>
                <w:szCs w:val="21"/>
              </w:rPr>
            </w:pPr>
          </w:p>
        </w:tc>
        <w:tc>
          <w:tcPr>
            <w:tcW w:w="2449" w:type="dxa"/>
            <w:vAlign w:val="center"/>
          </w:tcPr>
          <w:p>
            <w:pPr>
              <w:tabs>
                <w:tab w:val="left" w:pos="180"/>
              </w:tabs>
              <w:jc w:val="center"/>
              <w:rPr>
                <w:rFonts w:ascii="Times New Roman" w:hAnsi="Times New Roman" w:cs="Times New Roman"/>
                <w:bCs/>
                <w:szCs w:val="21"/>
              </w:rPr>
            </w:pPr>
            <w:r>
              <w:rPr>
                <w:rFonts w:ascii="Times New Roman" w:hAnsi="Times New Roman" w:cs="Times New Roman"/>
                <w:bCs/>
                <w:szCs w:val="21"/>
              </w:rPr>
              <w:t>120</w:t>
            </w:r>
          </w:p>
        </w:tc>
        <w:tc>
          <w:tcPr>
            <w:tcW w:w="2350" w:type="dxa"/>
            <w:vAlign w:val="center"/>
          </w:tcPr>
          <w:p>
            <w:pPr>
              <w:tabs>
                <w:tab w:val="left" w:pos="180"/>
              </w:tabs>
              <w:jc w:val="center"/>
              <w:rPr>
                <w:rFonts w:hint="eastAsia" w:ascii="Times New Roman" w:hAnsi="Times New Roman" w:eastAsia="宋体" w:cs="Times New Roman"/>
                <w:bCs/>
                <w:szCs w:val="21"/>
                <w:lang w:val="en-US" w:eastAsia="zh-CN"/>
              </w:rPr>
            </w:pPr>
            <w:r>
              <w:rPr>
                <w:rFonts w:ascii="Times New Roman" w:hAnsi="Times New Roman" w:cs="Times New Roman"/>
                <w:bCs/>
                <w:szCs w:val="21"/>
              </w:rPr>
              <w:t>120.</w:t>
            </w:r>
            <w:r>
              <w:rPr>
                <w:rFonts w:hint="eastAsia" w:cs="Times New Roman"/>
                <w:bCs/>
                <w:szCs w:val="21"/>
                <w:lang w:val="en-US" w:eastAsia="zh-CN"/>
              </w:rPr>
              <w:t>2</w:t>
            </w:r>
          </w:p>
        </w:tc>
        <w:tc>
          <w:tcPr>
            <w:tcW w:w="1707" w:type="dxa"/>
            <w:vAlign w:val="center"/>
          </w:tcPr>
          <w:p>
            <w:pPr>
              <w:pStyle w:val="25"/>
              <w:adjustRightInd/>
              <w:snapToGrid/>
              <w:spacing w:before="0" w:after="0"/>
              <w:textAlignment w:val="auto"/>
              <w:rPr>
                <w:rFonts w:ascii="Times New Roman" w:hAnsi="Times New Roman" w:cs="Times New Roman"/>
                <w:bCs/>
                <w:szCs w:val="21"/>
              </w:rPr>
            </w:pPr>
            <w:r>
              <w:rPr>
                <w:rFonts w:ascii="Times New Roman" w:hAnsi="Times New Roman" w:eastAsia="宋体" w:cs="Times New Roman"/>
                <w:bCs/>
                <w:snapToGrid/>
                <w:kern w:val="2"/>
                <w:sz w:val="21"/>
                <w:szCs w:val="21"/>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454" w:hRule="atLeast"/>
          <w:jc w:val="center"/>
        </w:trPr>
        <w:tc>
          <w:tcPr>
            <w:tcW w:w="1866" w:type="dxa"/>
            <w:vMerge w:val="restart"/>
            <w:vAlign w:val="center"/>
          </w:tcPr>
          <w:p>
            <w:pPr>
              <w:tabs>
                <w:tab w:val="left" w:pos="180"/>
              </w:tabs>
              <w:jc w:val="center"/>
              <w:rPr>
                <w:rFonts w:ascii="Times New Roman" w:hAnsi="Times New Roman" w:cs="Times New Roman"/>
                <w:bCs/>
                <w:szCs w:val="21"/>
              </w:rPr>
            </w:pPr>
            <w:r>
              <w:rPr>
                <w:rFonts w:hint="eastAsia" w:ascii="Times New Roman" w:hAnsi="Times New Roman" w:cs="Times New Roman"/>
                <w:bCs/>
                <w:szCs w:val="21"/>
                <w:lang w:val="en-US" w:eastAsia="zh-CN"/>
              </w:rPr>
              <w:t>Q2017-321-1</w:t>
            </w:r>
          </w:p>
        </w:tc>
        <w:tc>
          <w:tcPr>
            <w:tcW w:w="988" w:type="dxa"/>
            <w:vMerge w:val="restart"/>
            <w:vAlign w:val="center"/>
          </w:tcPr>
          <w:p>
            <w:pPr>
              <w:tabs>
                <w:tab w:val="left" w:pos="180"/>
              </w:tabs>
              <w:jc w:val="center"/>
              <w:rPr>
                <w:rFonts w:ascii="Times New Roman" w:hAnsi="Times New Roman" w:cs="Times New Roman"/>
                <w:bCs/>
                <w:szCs w:val="21"/>
              </w:rPr>
            </w:pPr>
            <w:r>
              <w:rPr>
                <w:rFonts w:ascii="Times New Roman" w:hAnsi="Times New Roman" w:cs="Times New Roman"/>
                <w:bCs/>
                <w:szCs w:val="21"/>
              </w:rPr>
              <w:t>C</w:t>
            </w:r>
          </w:p>
        </w:tc>
        <w:tc>
          <w:tcPr>
            <w:tcW w:w="2449" w:type="dxa"/>
            <w:vAlign w:val="center"/>
          </w:tcPr>
          <w:p>
            <w:pPr>
              <w:tabs>
                <w:tab w:val="left" w:pos="180"/>
              </w:tabs>
              <w:jc w:val="center"/>
              <w:rPr>
                <w:rFonts w:ascii="Times New Roman" w:hAnsi="Times New Roman" w:cs="Times New Roman"/>
                <w:bCs/>
                <w:szCs w:val="21"/>
              </w:rPr>
            </w:pPr>
            <w:r>
              <w:rPr>
                <w:rFonts w:ascii="Times New Roman" w:hAnsi="Times New Roman" w:cs="Times New Roman"/>
                <w:bCs/>
                <w:szCs w:val="21"/>
              </w:rPr>
              <w:t>80</w:t>
            </w:r>
          </w:p>
        </w:tc>
        <w:tc>
          <w:tcPr>
            <w:tcW w:w="2350" w:type="dxa"/>
            <w:vAlign w:val="center"/>
          </w:tcPr>
          <w:p>
            <w:pPr>
              <w:tabs>
                <w:tab w:val="left" w:pos="180"/>
              </w:tabs>
              <w:jc w:val="center"/>
              <w:rPr>
                <w:rFonts w:hint="eastAsia" w:ascii="Times New Roman" w:hAnsi="Times New Roman" w:eastAsia="宋体" w:cs="Times New Roman"/>
                <w:bCs/>
                <w:szCs w:val="21"/>
                <w:lang w:val="en-US" w:eastAsia="zh-CN"/>
              </w:rPr>
            </w:pPr>
            <w:r>
              <w:rPr>
                <w:rFonts w:ascii="Times New Roman" w:hAnsi="Times New Roman" w:cs="Times New Roman"/>
                <w:bCs/>
                <w:szCs w:val="21"/>
              </w:rPr>
              <w:t>80.</w:t>
            </w:r>
            <w:r>
              <w:rPr>
                <w:rFonts w:hint="eastAsia" w:cs="Times New Roman"/>
                <w:bCs/>
                <w:szCs w:val="21"/>
                <w:lang w:val="en-US" w:eastAsia="zh-CN"/>
              </w:rPr>
              <w:t>3</w:t>
            </w:r>
          </w:p>
        </w:tc>
        <w:tc>
          <w:tcPr>
            <w:tcW w:w="1707" w:type="dxa"/>
            <w:vAlign w:val="center"/>
          </w:tcPr>
          <w:p>
            <w:pPr>
              <w:tabs>
                <w:tab w:val="left" w:pos="180"/>
              </w:tabs>
              <w:jc w:val="center"/>
              <w:rPr>
                <w:rFonts w:ascii="Times New Roman" w:hAnsi="Times New Roman" w:eastAsia="宋体" w:cs="Times New Roman"/>
                <w:bCs/>
                <w:snapToGrid/>
                <w:kern w:val="2"/>
                <w:sz w:val="21"/>
                <w:szCs w:val="21"/>
              </w:rPr>
            </w:pPr>
            <w:r>
              <w:rPr>
                <w:rFonts w:ascii="Times New Roman" w:hAnsi="Times New Roman" w:cs="Times New Roman"/>
                <w:bCs/>
                <w:szCs w:val="21"/>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454" w:hRule="atLeast"/>
          <w:jc w:val="center"/>
        </w:trPr>
        <w:tc>
          <w:tcPr>
            <w:tcW w:w="1866" w:type="dxa"/>
            <w:vMerge w:val="continue"/>
            <w:vAlign w:val="center"/>
          </w:tcPr>
          <w:p>
            <w:pPr>
              <w:tabs>
                <w:tab w:val="left" w:pos="180"/>
              </w:tabs>
              <w:jc w:val="center"/>
              <w:rPr>
                <w:rFonts w:ascii="Times New Roman" w:hAnsi="Times New Roman" w:cs="Times New Roman"/>
                <w:bCs/>
                <w:szCs w:val="21"/>
              </w:rPr>
            </w:pPr>
          </w:p>
        </w:tc>
        <w:tc>
          <w:tcPr>
            <w:tcW w:w="988" w:type="dxa"/>
            <w:vMerge w:val="continue"/>
            <w:vAlign w:val="center"/>
          </w:tcPr>
          <w:p>
            <w:pPr>
              <w:tabs>
                <w:tab w:val="left" w:pos="180"/>
              </w:tabs>
              <w:jc w:val="center"/>
              <w:rPr>
                <w:rFonts w:ascii="Times New Roman" w:hAnsi="Times New Roman" w:cs="Times New Roman"/>
                <w:bCs/>
                <w:szCs w:val="21"/>
              </w:rPr>
            </w:pPr>
          </w:p>
        </w:tc>
        <w:tc>
          <w:tcPr>
            <w:tcW w:w="2449" w:type="dxa"/>
            <w:vAlign w:val="center"/>
          </w:tcPr>
          <w:p>
            <w:pPr>
              <w:tabs>
                <w:tab w:val="left" w:pos="180"/>
              </w:tabs>
              <w:jc w:val="center"/>
              <w:rPr>
                <w:rFonts w:ascii="Times New Roman" w:hAnsi="Times New Roman" w:cs="Times New Roman"/>
                <w:bCs/>
                <w:szCs w:val="21"/>
              </w:rPr>
            </w:pPr>
            <w:r>
              <w:rPr>
                <w:rFonts w:ascii="Times New Roman" w:hAnsi="Times New Roman" w:cs="Times New Roman"/>
                <w:bCs/>
                <w:szCs w:val="21"/>
              </w:rPr>
              <w:t>120</w:t>
            </w:r>
          </w:p>
        </w:tc>
        <w:tc>
          <w:tcPr>
            <w:tcW w:w="2350" w:type="dxa"/>
            <w:vAlign w:val="center"/>
          </w:tcPr>
          <w:p>
            <w:pPr>
              <w:tabs>
                <w:tab w:val="left" w:pos="180"/>
              </w:tabs>
              <w:jc w:val="center"/>
              <w:rPr>
                <w:rFonts w:hint="eastAsia" w:ascii="Times New Roman" w:hAnsi="Times New Roman" w:eastAsia="宋体" w:cs="Times New Roman"/>
                <w:bCs/>
                <w:szCs w:val="21"/>
                <w:lang w:eastAsia="zh-CN"/>
              </w:rPr>
            </w:pPr>
            <w:r>
              <w:rPr>
                <w:rFonts w:hint="eastAsia" w:ascii="Times New Roman" w:hAnsi="Times New Roman" w:cs="Times New Roman"/>
                <w:bCs/>
                <w:szCs w:val="21"/>
                <w:lang w:val="en-US" w:eastAsia="zh-CN"/>
              </w:rPr>
              <w:t>119.9</w:t>
            </w:r>
          </w:p>
        </w:tc>
        <w:tc>
          <w:tcPr>
            <w:tcW w:w="1707" w:type="dxa"/>
            <w:vAlign w:val="center"/>
          </w:tcPr>
          <w:p>
            <w:pPr>
              <w:pStyle w:val="25"/>
              <w:adjustRightInd/>
              <w:snapToGrid/>
              <w:spacing w:before="0" w:after="0"/>
              <w:textAlignment w:val="auto"/>
              <w:rPr>
                <w:rFonts w:ascii="Times New Roman" w:hAnsi="Times New Roman" w:eastAsia="宋体" w:cs="Times New Roman"/>
                <w:bCs/>
                <w:snapToGrid/>
                <w:kern w:val="2"/>
                <w:sz w:val="21"/>
                <w:szCs w:val="21"/>
              </w:rPr>
            </w:pPr>
            <w:r>
              <w:rPr>
                <w:rFonts w:ascii="Times New Roman" w:hAnsi="Times New Roman" w:eastAsia="宋体" w:cs="Times New Roman"/>
                <w:bCs/>
                <w:snapToGrid/>
                <w:kern w:val="2"/>
                <w:sz w:val="21"/>
                <w:szCs w:val="21"/>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454" w:hRule="atLeast"/>
          <w:jc w:val="center"/>
        </w:trPr>
        <w:tc>
          <w:tcPr>
            <w:tcW w:w="1866" w:type="dxa"/>
            <w:vMerge w:val="restart"/>
            <w:vAlign w:val="center"/>
          </w:tcPr>
          <w:p>
            <w:pPr>
              <w:jc w:val="center"/>
              <w:rPr>
                <w:rFonts w:ascii="Times New Roman" w:hAnsi="Times New Roman" w:cs="Times New Roman"/>
                <w:bCs/>
                <w:szCs w:val="21"/>
              </w:rPr>
            </w:pPr>
            <w:r>
              <w:rPr>
                <w:rFonts w:hint="default" w:ascii="Times New Roman" w:hAnsi="Times New Roman" w:eastAsia="宋体" w:cs="Times New Roman"/>
                <w:bCs/>
                <w:sz w:val="21"/>
                <w:szCs w:val="21"/>
                <w:lang w:val="en-US" w:eastAsia="zh-CN"/>
              </w:rPr>
              <w:t>Q2015-191</w:t>
            </w:r>
          </w:p>
        </w:tc>
        <w:tc>
          <w:tcPr>
            <w:tcW w:w="988" w:type="dxa"/>
            <w:vMerge w:val="restart"/>
            <w:vAlign w:val="center"/>
          </w:tcPr>
          <w:p>
            <w:pPr>
              <w:tabs>
                <w:tab w:val="left" w:pos="180"/>
              </w:tabs>
              <w:jc w:val="center"/>
              <w:rPr>
                <w:rFonts w:ascii="Times New Roman" w:hAnsi="Times New Roman" w:cs="Times New Roman"/>
                <w:bCs/>
                <w:szCs w:val="21"/>
              </w:rPr>
            </w:pPr>
            <w:r>
              <w:rPr>
                <w:rFonts w:ascii="Times New Roman" w:hAnsi="Times New Roman" w:cs="Times New Roman"/>
                <w:bCs/>
                <w:szCs w:val="21"/>
              </w:rPr>
              <w:t>C</w:t>
            </w:r>
          </w:p>
        </w:tc>
        <w:tc>
          <w:tcPr>
            <w:tcW w:w="2449" w:type="dxa"/>
            <w:vAlign w:val="center"/>
          </w:tcPr>
          <w:p>
            <w:pPr>
              <w:tabs>
                <w:tab w:val="left" w:pos="180"/>
              </w:tabs>
              <w:jc w:val="center"/>
              <w:rPr>
                <w:rFonts w:ascii="Times New Roman" w:hAnsi="Times New Roman" w:cs="Times New Roman"/>
                <w:bCs/>
                <w:szCs w:val="21"/>
              </w:rPr>
            </w:pPr>
            <w:r>
              <w:rPr>
                <w:rFonts w:ascii="Times New Roman" w:hAnsi="Times New Roman" w:cs="Times New Roman"/>
                <w:bCs/>
                <w:szCs w:val="21"/>
              </w:rPr>
              <w:t>80</w:t>
            </w:r>
          </w:p>
        </w:tc>
        <w:tc>
          <w:tcPr>
            <w:tcW w:w="2350" w:type="dxa"/>
            <w:vAlign w:val="center"/>
          </w:tcPr>
          <w:p>
            <w:pPr>
              <w:tabs>
                <w:tab w:val="left" w:pos="180"/>
              </w:tabs>
              <w:jc w:val="center"/>
              <w:rPr>
                <w:rFonts w:hint="eastAsia" w:ascii="Times New Roman" w:hAnsi="Times New Roman" w:eastAsia="宋体" w:cs="Times New Roman"/>
                <w:bCs/>
                <w:szCs w:val="21"/>
                <w:lang w:val="en-US" w:eastAsia="zh-CN"/>
              </w:rPr>
            </w:pPr>
            <w:r>
              <w:rPr>
                <w:rFonts w:ascii="Times New Roman" w:hAnsi="Times New Roman" w:cs="Times New Roman"/>
                <w:bCs/>
                <w:szCs w:val="21"/>
              </w:rPr>
              <w:t>80.</w:t>
            </w:r>
            <w:r>
              <w:rPr>
                <w:rFonts w:hint="eastAsia" w:cs="Times New Roman"/>
                <w:bCs/>
                <w:szCs w:val="21"/>
                <w:lang w:val="en-US" w:eastAsia="zh-CN"/>
              </w:rPr>
              <w:t>1</w:t>
            </w:r>
          </w:p>
        </w:tc>
        <w:tc>
          <w:tcPr>
            <w:tcW w:w="1707" w:type="dxa"/>
            <w:vAlign w:val="center"/>
          </w:tcPr>
          <w:p>
            <w:pPr>
              <w:adjustRightInd/>
              <w:snapToGrid/>
              <w:spacing w:before="0" w:after="0"/>
              <w:jc w:val="center"/>
              <w:textAlignment w:val="auto"/>
              <w:rPr>
                <w:rFonts w:ascii="Times New Roman" w:hAnsi="Times New Roman" w:eastAsia="宋体" w:cs="Times New Roman"/>
                <w:bCs/>
                <w:snapToGrid/>
                <w:kern w:val="2"/>
                <w:sz w:val="21"/>
                <w:szCs w:val="21"/>
                <w:lang w:val="en-US" w:eastAsia="zh-CN" w:bidi="ar-SA"/>
              </w:rPr>
            </w:pPr>
            <w:r>
              <w:rPr>
                <w:rFonts w:ascii="Times New Roman" w:hAnsi="Times New Roman" w:eastAsia="宋体" w:cs="Times New Roman"/>
                <w:bCs/>
                <w:snapToGrid/>
                <w:kern w:val="2"/>
                <w:sz w:val="21"/>
                <w:szCs w:val="21"/>
                <w:lang w:val="en-US" w:eastAsia="zh-CN" w:bidi="ar-SA"/>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454" w:hRule="atLeast"/>
          <w:jc w:val="center"/>
        </w:trPr>
        <w:tc>
          <w:tcPr>
            <w:tcW w:w="1866" w:type="dxa"/>
            <w:vMerge w:val="continue"/>
            <w:vAlign w:val="center"/>
          </w:tcPr>
          <w:p>
            <w:pPr>
              <w:jc w:val="center"/>
              <w:rPr>
                <w:rFonts w:ascii="Times New Roman" w:hAnsi="Times New Roman" w:cs="Times New Roman"/>
                <w:bCs/>
                <w:szCs w:val="21"/>
              </w:rPr>
            </w:pPr>
          </w:p>
        </w:tc>
        <w:tc>
          <w:tcPr>
            <w:tcW w:w="988" w:type="dxa"/>
            <w:vMerge w:val="continue"/>
            <w:vAlign w:val="center"/>
          </w:tcPr>
          <w:p>
            <w:pPr>
              <w:tabs>
                <w:tab w:val="left" w:pos="180"/>
              </w:tabs>
              <w:jc w:val="center"/>
              <w:rPr>
                <w:rFonts w:ascii="Times New Roman" w:hAnsi="Times New Roman" w:cs="Times New Roman"/>
                <w:bCs/>
                <w:szCs w:val="21"/>
              </w:rPr>
            </w:pPr>
          </w:p>
        </w:tc>
        <w:tc>
          <w:tcPr>
            <w:tcW w:w="2449" w:type="dxa"/>
            <w:vAlign w:val="center"/>
          </w:tcPr>
          <w:p>
            <w:pPr>
              <w:tabs>
                <w:tab w:val="left" w:pos="180"/>
              </w:tabs>
              <w:jc w:val="center"/>
              <w:rPr>
                <w:rFonts w:ascii="Times New Roman" w:hAnsi="Times New Roman" w:cs="Times New Roman"/>
                <w:bCs/>
                <w:szCs w:val="21"/>
              </w:rPr>
            </w:pPr>
            <w:r>
              <w:rPr>
                <w:rFonts w:ascii="Times New Roman" w:hAnsi="Times New Roman" w:cs="Times New Roman"/>
                <w:bCs/>
                <w:szCs w:val="21"/>
              </w:rPr>
              <w:t>120</w:t>
            </w:r>
          </w:p>
        </w:tc>
        <w:tc>
          <w:tcPr>
            <w:tcW w:w="2350" w:type="dxa"/>
            <w:vAlign w:val="center"/>
          </w:tcPr>
          <w:p>
            <w:pPr>
              <w:tabs>
                <w:tab w:val="left" w:pos="180"/>
              </w:tabs>
              <w:jc w:val="center"/>
              <w:rPr>
                <w:rFonts w:hint="eastAsia" w:ascii="Times New Roman" w:hAnsi="Times New Roman" w:eastAsia="宋体" w:cs="Times New Roman"/>
                <w:bCs/>
                <w:szCs w:val="21"/>
                <w:lang w:val="en-US" w:eastAsia="zh-CN"/>
              </w:rPr>
            </w:pPr>
            <w:r>
              <w:rPr>
                <w:rFonts w:ascii="Times New Roman" w:hAnsi="Times New Roman" w:cs="Times New Roman"/>
                <w:bCs/>
                <w:szCs w:val="21"/>
              </w:rPr>
              <w:t>120</w:t>
            </w:r>
            <w:r>
              <w:rPr>
                <w:rFonts w:hint="eastAsia" w:cs="Times New Roman"/>
                <w:bCs/>
                <w:szCs w:val="21"/>
                <w:lang w:val="en-US" w:eastAsia="zh-CN"/>
              </w:rPr>
              <w:t>.1</w:t>
            </w:r>
          </w:p>
        </w:tc>
        <w:tc>
          <w:tcPr>
            <w:tcW w:w="1707" w:type="dxa"/>
            <w:vAlign w:val="center"/>
          </w:tcPr>
          <w:p>
            <w:pPr>
              <w:adjustRightInd/>
              <w:snapToGrid/>
              <w:spacing w:before="0" w:after="0"/>
              <w:jc w:val="center"/>
              <w:textAlignment w:val="auto"/>
              <w:rPr>
                <w:rFonts w:ascii="Times New Roman" w:hAnsi="Times New Roman" w:eastAsia="宋体" w:cs="Times New Roman"/>
                <w:bCs/>
                <w:snapToGrid/>
                <w:kern w:val="2"/>
                <w:sz w:val="21"/>
                <w:szCs w:val="21"/>
                <w:lang w:val="en-US" w:eastAsia="zh-CN" w:bidi="ar-SA"/>
              </w:rPr>
            </w:pPr>
            <w:r>
              <w:rPr>
                <w:rFonts w:ascii="Times New Roman" w:hAnsi="Times New Roman" w:eastAsia="宋体" w:cs="Times New Roman"/>
                <w:bCs/>
                <w:snapToGrid/>
                <w:kern w:val="2"/>
                <w:sz w:val="21"/>
                <w:szCs w:val="21"/>
                <w:lang w:val="en-US" w:eastAsia="zh-CN" w:bidi="ar-SA"/>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454" w:hRule="atLeast"/>
          <w:jc w:val="center"/>
        </w:trPr>
        <w:tc>
          <w:tcPr>
            <w:tcW w:w="1866" w:type="dxa"/>
            <w:vMerge w:val="restart"/>
            <w:vAlign w:val="center"/>
          </w:tcPr>
          <w:p>
            <w:pPr>
              <w:tabs>
                <w:tab w:val="left" w:pos="180"/>
              </w:tabs>
              <w:jc w:val="center"/>
              <w:rPr>
                <w:rFonts w:ascii="Times New Roman" w:hAnsi="Times New Roman" w:cs="Times New Roman"/>
                <w:bCs/>
                <w:szCs w:val="21"/>
              </w:rPr>
            </w:pPr>
            <w:r>
              <w:rPr>
                <w:rFonts w:hint="default" w:ascii="Times New Roman" w:hAnsi="Times New Roman" w:cs="Times New Roman"/>
                <w:sz w:val="21"/>
                <w:szCs w:val="21"/>
              </w:rPr>
              <w:t>Q2013-104</w:t>
            </w:r>
          </w:p>
        </w:tc>
        <w:tc>
          <w:tcPr>
            <w:tcW w:w="988" w:type="dxa"/>
            <w:vMerge w:val="restart"/>
            <w:vAlign w:val="center"/>
          </w:tcPr>
          <w:p>
            <w:pPr>
              <w:tabs>
                <w:tab w:val="left" w:pos="180"/>
              </w:tabs>
              <w:jc w:val="center"/>
              <w:rPr>
                <w:rFonts w:ascii="Times New Roman" w:hAnsi="Times New Roman" w:cs="Times New Roman"/>
                <w:bCs/>
                <w:szCs w:val="21"/>
              </w:rPr>
            </w:pPr>
            <w:r>
              <w:rPr>
                <w:rFonts w:ascii="Times New Roman" w:hAnsi="Times New Roman" w:cs="Times New Roman"/>
                <w:bCs/>
                <w:szCs w:val="21"/>
              </w:rPr>
              <w:t>C</w:t>
            </w:r>
          </w:p>
        </w:tc>
        <w:tc>
          <w:tcPr>
            <w:tcW w:w="2449" w:type="dxa"/>
            <w:vAlign w:val="center"/>
          </w:tcPr>
          <w:p>
            <w:pPr>
              <w:tabs>
                <w:tab w:val="left" w:pos="180"/>
              </w:tabs>
              <w:jc w:val="center"/>
              <w:rPr>
                <w:rFonts w:ascii="Times New Roman" w:hAnsi="Times New Roman" w:cs="Times New Roman"/>
                <w:bCs/>
                <w:szCs w:val="21"/>
              </w:rPr>
            </w:pPr>
            <w:r>
              <w:rPr>
                <w:rFonts w:ascii="Times New Roman" w:hAnsi="Times New Roman" w:cs="Times New Roman"/>
                <w:bCs/>
                <w:szCs w:val="21"/>
              </w:rPr>
              <w:t>80</w:t>
            </w:r>
          </w:p>
        </w:tc>
        <w:tc>
          <w:tcPr>
            <w:tcW w:w="2350" w:type="dxa"/>
            <w:vAlign w:val="center"/>
          </w:tcPr>
          <w:p>
            <w:pPr>
              <w:tabs>
                <w:tab w:val="left" w:pos="180"/>
              </w:tabs>
              <w:jc w:val="center"/>
              <w:rPr>
                <w:rFonts w:hint="eastAsia" w:ascii="Times New Roman" w:hAnsi="Times New Roman" w:eastAsia="宋体" w:cs="Times New Roman"/>
                <w:bCs/>
                <w:szCs w:val="21"/>
                <w:lang w:val="en-US" w:eastAsia="zh-CN"/>
              </w:rPr>
            </w:pPr>
            <w:r>
              <w:rPr>
                <w:rFonts w:ascii="Times New Roman" w:hAnsi="Times New Roman" w:cs="Times New Roman"/>
                <w:bCs/>
                <w:szCs w:val="21"/>
              </w:rPr>
              <w:t>80.</w:t>
            </w:r>
            <w:r>
              <w:rPr>
                <w:rFonts w:hint="eastAsia" w:cs="Times New Roman"/>
                <w:bCs/>
                <w:szCs w:val="21"/>
                <w:lang w:val="en-US" w:eastAsia="zh-CN"/>
              </w:rPr>
              <w:t>2</w:t>
            </w:r>
          </w:p>
        </w:tc>
        <w:tc>
          <w:tcPr>
            <w:tcW w:w="1707" w:type="dxa"/>
            <w:vAlign w:val="center"/>
          </w:tcPr>
          <w:p>
            <w:pPr>
              <w:adjustRightInd/>
              <w:snapToGrid/>
              <w:spacing w:before="0" w:after="0"/>
              <w:jc w:val="center"/>
              <w:textAlignment w:val="auto"/>
              <w:rPr>
                <w:rFonts w:ascii="Times New Roman" w:hAnsi="Times New Roman" w:eastAsia="宋体" w:cs="Times New Roman"/>
                <w:bCs/>
                <w:snapToGrid/>
                <w:kern w:val="2"/>
                <w:sz w:val="21"/>
                <w:szCs w:val="21"/>
                <w:lang w:val="en-US" w:eastAsia="zh-CN" w:bidi="ar-SA"/>
              </w:rPr>
            </w:pPr>
            <w:r>
              <w:rPr>
                <w:rFonts w:ascii="Times New Roman" w:hAnsi="Times New Roman" w:eastAsia="宋体" w:cs="Times New Roman"/>
                <w:bCs/>
                <w:snapToGrid/>
                <w:kern w:val="2"/>
                <w:sz w:val="21"/>
                <w:szCs w:val="21"/>
                <w:lang w:val="en-US" w:eastAsia="zh-CN" w:bidi="ar-SA"/>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454" w:hRule="atLeast"/>
          <w:jc w:val="center"/>
        </w:trPr>
        <w:tc>
          <w:tcPr>
            <w:tcW w:w="1866" w:type="dxa"/>
            <w:vMerge w:val="continue"/>
            <w:vAlign w:val="center"/>
          </w:tcPr>
          <w:p>
            <w:pPr>
              <w:tabs>
                <w:tab w:val="left" w:pos="180"/>
              </w:tabs>
              <w:jc w:val="center"/>
              <w:rPr>
                <w:rFonts w:ascii="Times New Roman" w:hAnsi="Times New Roman" w:cs="Times New Roman"/>
                <w:bCs/>
                <w:szCs w:val="21"/>
              </w:rPr>
            </w:pPr>
          </w:p>
        </w:tc>
        <w:tc>
          <w:tcPr>
            <w:tcW w:w="988" w:type="dxa"/>
            <w:vMerge w:val="continue"/>
            <w:vAlign w:val="center"/>
          </w:tcPr>
          <w:p>
            <w:pPr>
              <w:tabs>
                <w:tab w:val="left" w:pos="180"/>
              </w:tabs>
              <w:jc w:val="center"/>
              <w:rPr>
                <w:rFonts w:ascii="Times New Roman" w:hAnsi="Times New Roman" w:cs="Times New Roman"/>
                <w:bCs/>
                <w:szCs w:val="21"/>
              </w:rPr>
            </w:pPr>
          </w:p>
        </w:tc>
        <w:tc>
          <w:tcPr>
            <w:tcW w:w="2449" w:type="dxa"/>
            <w:vAlign w:val="center"/>
          </w:tcPr>
          <w:p>
            <w:pPr>
              <w:tabs>
                <w:tab w:val="left" w:pos="180"/>
              </w:tabs>
              <w:jc w:val="center"/>
              <w:rPr>
                <w:rFonts w:ascii="Times New Roman" w:hAnsi="Times New Roman" w:cs="Times New Roman"/>
                <w:bCs/>
                <w:szCs w:val="21"/>
              </w:rPr>
            </w:pPr>
            <w:r>
              <w:rPr>
                <w:rFonts w:ascii="Times New Roman" w:hAnsi="Times New Roman" w:cs="Times New Roman"/>
                <w:bCs/>
                <w:szCs w:val="21"/>
              </w:rPr>
              <w:t>120</w:t>
            </w:r>
          </w:p>
        </w:tc>
        <w:tc>
          <w:tcPr>
            <w:tcW w:w="2350" w:type="dxa"/>
            <w:vAlign w:val="center"/>
          </w:tcPr>
          <w:p>
            <w:pPr>
              <w:tabs>
                <w:tab w:val="left" w:pos="180"/>
              </w:tabs>
              <w:jc w:val="center"/>
              <w:rPr>
                <w:rFonts w:hint="eastAsia" w:ascii="Times New Roman" w:hAnsi="Times New Roman" w:cs="Times New Roman"/>
                <w:bCs/>
                <w:szCs w:val="21"/>
                <w:lang w:val="en-US" w:eastAsia="zh-CN"/>
              </w:rPr>
            </w:pPr>
            <w:r>
              <w:rPr>
                <w:rFonts w:hint="eastAsia" w:ascii="Times New Roman" w:hAnsi="Times New Roman" w:cs="Times New Roman"/>
                <w:bCs/>
                <w:szCs w:val="21"/>
                <w:lang w:val="en-US" w:eastAsia="zh-CN"/>
              </w:rPr>
              <w:t>119.</w:t>
            </w:r>
            <w:r>
              <w:rPr>
                <w:rFonts w:hint="eastAsia" w:cs="Times New Roman"/>
                <w:bCs/>
                <w:szCs w:val="21"/>
                <w:lang w:val="en-US" w:eastAsia="zh-CN"/>
              </w:rPr>
              <w:t>9</w:t>
            </w:r>
          </w:p>
        </w:tc>
        <w:tc>
          <w:tcPr>
            <w:tcW w:w="1707" w:type="dxa"/>
            <w:vAlign w:val="center"/>
          </w:tcPr>
          <w:p>
            <w:pPr>
              <w:adjustRightInd/>
              <w:snapToGrid/>
              <w:spacing w:before="0" w:after="0"/>
              <w:jc w:val="center"/>
              <w:textAlignment w:val="auto"/>
              <w:rPr>
                <w:rFonts w:ascii="Times New Roman" w:hAnsi="Times New Roman" w:eastAsia="宋体" w:cs="Times New Roman"/>
                <w:bCs/>
                <w:snapToGrid/>
                <w:kern w:val="2"/>
                <w:sz w:val="21"/>
                <w:szCs w:val="21"/>
                <w:lang w:val="en-US" w:eastAsia="zh-CN" w:bidi="ar-SA"/>
              </w:rPr>
            </w:pPr>
            <w:r>
              <w:rPr>
                <w:rFonts w:ascii="Times New Roman" w:hAnsi="Times New Roman" w:eastAsia="宋体" w:cs="Times New Roman"/>
                <w:bCs/>
                <w:snapToGrid/>
                <w:kern w:val="2"/>
                <w:sz w:val="21"/>
                <w:szCs w:val="21"/>
                <w:lang w:val="en-US" w:eastAsia="zh-CN" w:bidi="ar-SA"/>
              </w:rPr>
              <w:t>合格</w:t>
            </w:r>
          </w:p>
        </w:tc>
      </w:tr>
    </w:tbl>
    <w:p>
      <w:pPr>
        <w:pStyle w:val="7"/>
        <w:spacing w:before="120"/>
      </w:pPr>
      <w:bookmarkStart w:id="150" w:name="_Toc9161"/>
      <w:bookmarkStart w:id="151" w:name="_Toc387245680"/>
      <w:bookmarkStart w:id="152" w:name="_Toc11983"/>
      <w:bookmarkStart w:id="153" w:name="_Toc386129730"/>
      <w:r>
        <w:t>4.2.4 废气监测结果及评价</w:t>
      </w:r>
      <w:bookmarkEnd w:id="150"/>
      <w:bookmarkEnd w:id="151"/>
      <w:bookmarkEnd w:id="152"/>
      <w:bookmarkEnd w:id="153"/>
    </w:p>
    <w:p>
      <w:pPr>
        <w:numPr>
          <w:ilvl w:val="0"/>
          <w:numId w:val="0"/>
        </w:numPr>
        <w:spacing w:line="360" w:lineRule="auto"/>
        <w:ind w:firstLine="560" w:firstLineChars="200"/>
        <w:rPr>
          <w:sz w:val="28"/>
          <w:szCs w:val="28"/>
        </w:rPr>
      </w:pPr>
      <w:r>
        <w:rPr>
          <w:rFonts w:hint="eastAsia"/>
          <w:sz w:val="28"/>
          <w:szCs w:val="28"/>
          <w:lang w:eastAsia="zh-CN"/>
        </w:rPr>
        <w:t>（一）</w:t>
      </w:r>
      <w:r>
        <w:rPr>
          <w:rFonts w:hint="eastAsia"/>
          <w:sz w:val="28"/>
          <w:szCs w:val="28"/>
        </w:rPr>
        <w:t>无组织废气</w:t>
      </w:r>
    </w:p>
    <w:p>
      <w:pPr>
        <w:spacing w:line="360" w:lineRule="auto"/>
        <w:rPr>
          <w:rFonts w:hint="eastAsia"/>
          <w:sz w:val="28"/>
          <w:szCs w:val="28"/>
        </w:rPr>
      </w:pPr>
      <w:r>
        <w:rPr>
          <w:rFonts w:hint="eastAsia"/>
          <w:sz w:val="28"/>
          <w:szCs w:val="28"/>
        </w:rPr>
        <w:t xml:space="preserve">  </w:t>
      </w:r>
      <w:r>
        <w:rPr>
          <w:rFonts w:hint="eastAsia"/>
          <w:sz w:val="28"/>
          <w:szCs w:val="28"/>
          <w:lang w:val="en-US" w:eastAsia="zh-CN"/>
        </w:rPr>
        <w:t xml:space="preserve">  </w:t>
      </w:r>
      <w:r>
        <w:rPr>
          <w:sz w:val="28"/>
          <w:szCs w:val="28"/>
        </w:rPr>
        <w:t>无组织废气监测气象参数</w:t>
      </w:r>
      <w:r>
        <w:rPr>
          <w:rFonts w:hint="eastAsia"/>
          <w:sz w:val="28"/>
          <w:szCs w:val="28"/>
        </w:rPr>
        <w:t>见表4-</w:t>
      </w:r>
      <w:r>
        <w:rPr>
          <w:rFonts w:hint="eastAsia"/>
          <w:sz w:val="28"/>
          <w:szCs w:val="28"/>
          <w:lang w:val="en-US" w:eastAsia="zh-CN"/>
        </w:rPr>
        <w:t>5</w:t>
      </w:r>
      <w:r>
        <w:rPr>
          <w:rFonts w:hint="eastAsia"/>
          <w:sz w:val="28"/>
          <w:szCs w:val="28"/>
        </w:rPr>
        <w:t>，监测结果见表4-</w:t>
      </w:r>
      <w:r>
        <w:rPr>
          <w:rFonts w:hint="eastAsia"/>
          <w:sz w:val="28"/>
          <w:szCs w:val="28"/>
          <w:lang w:val="en-US" w:eastAsia="zh-CN"/>
        </w:rPr>
        <w:t>6</w:t>
      </w:r>
      <w:r>
        <w:rPr>
          <w:rFonts w:hint="eastAsia"/>
          <w:sz w:val="28"/>
          <w:szCs w:val="28"/>
        </w:rPr>
        <w:t>。</w:t>
      </w:r>
    </w:p>
    <w:p>
      <w:pPr>
        <w:spacing w:line="360" w:lineRule="auto"/>
        <w:jc w:val="center"/>
        <w:rPr>
          <w:b/>
          <w:sz w:val="24"/>
          <w:highlight w:val="none"/>
        </w:rPr>
      </w:pPr>
      <w:r>
        <w:rPr>
          <w:b/>
          <w:sz w:val="24"/>
          <w:highlight w:val="none"/>
        </w:rPr>
        <w:t>表4-</w:t>
      </w:r>
      <w:r>
        <w:rPr>
          <w:rFonts w:hint="eastAsia"/>
          <w:b/>
          <w:sz w:val="24"/>
          <w:highlight w:val="none"/>
          <w:lang w:val="en-US" w:eastAsia="zh-CN"/>
        </w:rPr>
        <w:t>5</w:t>
      </w:r>
      <w:r>
        <w:rPr>
          <w:b/>
          <w:sz w:val="24"/>
          <w:highlight w:val="none"/>
        </w:rPr>
        <w:t xml:space="preserve">  无组织废气监测气象参数</w:t>
      </w:r>
    </w:p>
    <w:tbl>
      <w:tblPr>
        <w:tblStyle w:val="20"/>
        <w:tblW w:w="94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00"/>
        <w:gridCol w:w="1393"/>
        <w:gridCol w:w="1243"/>
        <w:gridCol w:w="1317"/>
        <w:gridCol w:w="1233"/>
        <w:gridCol w:w="1435"/>
        <w:gridCol w:w="13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400" w:type="dxa"/>
            <w:tcBorders>
              <w:tl2br w:val="nil"/>
              <w:tr2bl w:val="nil"/>
            </w:tcBorders>
            <w:vAlign w:val="center"/>
          </w:tcPr>
          <w:p>
            <w:pPr>
              <w:jc w:val="center"/>
              <w:rPr>
                <w:rFonts w:hint="default" w:ascii="Times New Roman" w:hAnsi="Times New Roman" w:eastAsia="宋体" w:cs="Times New Roman"/>
                <w:b/>
              </w:rPr>
            </w:pPr>
            <w:r>
              <w:rPr>
                <w:rFonts w:hint="default" w:ascii="Times New Roman" w:hAnsi="Times New Roman" w:eastAsia="宋体" w:cs="Times New Roman"/>
                <w:b/>
              </w:rPr>
              <w:t>采样日期</w:t>
            </w:r>
          </w:p>
        </w:tc>
        <w:tc>
          <w:tcPr>
            <w:tcW w:w="1393" w:type="dxa"/>
            <w:tcBorders>
              <w:tl2br w:val="nil"/>
              <w:tr2bl w:val="nil"/>
            </w:tcBorders>
            <w:vAlign w:val="center"/>
          </w:tcPr>
          <w:p>
            <w:pPr>
              <w:jc w:val="center"/>
              <w:rPr>
                <w:rFonts w:hint="default" w:ascii="Times New Roman" w:hAnsi="Times New Roman" w:eastAsia="宋体" w:cs="Times New Roman"/>
                <w:b/>
              </w:rPr>
            </w:pPr>
            <w:r>
              <w:rPr>
                <w:rFonts w:hint="default" w:ascii="Times New Roman" w:hAnsi="Times New Roman" w:eastAsia="宋体" w:cs="Times New Roman"/>
                <w:b/>
              </w:rPr>
              <w:t>采样时间</w:t>
            </w:r>
          </w:p>
        </w:tc>
        <w:tc>
          <w:tcPr>
            <w:tcW w:w="1243" w:type="dxa"/>
            <w:tcBorders>
              <w:tl2br w:val="nil"/>
              <w:tr2bl w:val="nil"/>
            </w:tcBorders>
            <w:vAlign w:val="center"/>
          </w:tcPr>
          <w:p>
            <w:pPr>
              <w:adjustRightInd w:val="0"/>
              <w:snapToGrid w:val="0"/>
              <w:jc w:val="center"/>
              <w:rPr>
                <w:rFonts w:hint="default" w:ascii="Times New Roman" w:hAnsi="Times New Roman" w:eastAsia="宋体" w:cs="Times New Roman"/>
                <w:b/>
                <w:bCs/>
              </w:rPr>
            </w:pPr>
            <w:r>
              <w:rPr>
                <w:rFonts w:hint="default" w:ascii="Times New Roman" w:hAnsi="Times New Roman" w:eastAsia="宋体" w:cs="Times New Roman"/>
                <w:b/>
                <w:bCs/>
                <w:snapToGrid w:val="0"/>
                <w:lang w:val="de-DE"/>
              </w:rPr>
              <w:t>温度(℃)</w:t>
            </w:r>
          </w:p>
        </w:tc>
        <w:tc>
          <w:tcPr>
            <w:tcW w:w="1317" w:type="dxa"/>
            <w:tcBorders>
              <w:tl2br w:val="nil"/>
              <w:tr2bl w:val="nil"/>
            </w:tcBorders>
            <w:vAlign w:val="center"/>
          </w:tcPr>
          <w:p>
            <w:pPr>
              <w:adjustRightInd w:val="0"/>
              <w:snapToGrid w:val="0"/>
              <w:jc w:val="center"/>
              <w:rPr>
                <w:rFonts w:hint="default" w:ascii="Times New Roman" w:hAnsi="Times New Roman" w:eastAsia="宋体" w:cs="Times New Roman"/>
                <w:b/>
                <w:bCs/>
              </w:rPr>
            </w:pPr>
            <w:r>
              <w:rPr>
                <w:rFonts w:hint="default" w:ascii="Times New Roman" w:hAnsi="Times New Roman" w:eastAsia="宋体" w:cs="Times New Roman"/>
                <w:b/>
                <w:bCs/>
                <w:snapToGrid w:val="0"/>
                <w:lang w:val="de-DE"/>
              </w:rPr>
              <w:t>风向</w:t>
            </w:r>
          </w:p>
        </w:tc>
        <w:tc>
          <w:tcPr>
            <w:tcW w:w="1233" w:type="dxa"/>
            <w:tcBorders>
              <w:tl2br w:val="nil"/>
              <w:tr2bl w:val="nil"/>
            </w:tcBorders>
            <w:vAlign w:val="center"/>
          </w:tcPr>
          <w:p>
            <w:pPr>
              <w:adjustRightInd w:val="0"/>
              <w:snapToGrid w:val="0"/>
              <w:jc w:val="center"/>
              <w:rPr>
                <w:rFonts w:hint="default" w:ascii="Times New Roman" w:hAnsi="Times New Roman" w:eastAsia="宋体" w:cs="Times New Roman"/>
                <w:b/>
                <w:bCs/>
              </w:rPr>
            </w:pPr>
            <w:r>
              <w:rPr>
                <w:rFonts w:hint="default" w:ascii="Times New Roman" w:hAnsi="Times New Roman" w:eastAsia="宋体" w:cs="Times New Roman"/>
                <w:b/>
                <w:bCs/>
                <w:snapToGrid w:val="0"/>
                <w:lang w:val="de-DE"/>
              </w:rPr>
              <w:t>风速(m/s)</w:t>
            </w:r>
          </w:p>
        </w:tc>
        <w:tc>
          <w:tcPr>
            <w:tcW w:w="1435" w:type="dxa"/>
            <w:tcBorders>
              <w:tl2br w:val="nil"/>
              <w:tr2bl w:val="nil"/>
            </w:tcBorders>
            <w:vAlign w:val="center"/>
          </w:tcPr>
          <w:p>
            <w:pPr>
              <w:adjustRightInd w:val="0"/>
              <w:snapToGrid w:val="0"/>
              <w:jc w:val="center"/>
              <w:rPr>
                <w:rFonts w:hint="default" w:ascii="Times New Roman" w:hAnsi="Times New Roman" w:eastAsia="宋体" w:cs="Times New Roman"/>
                <w:b/>
                <w:bCs/>
              </w:rPr>
            </w:pPr>
            <w:r>
              <w:rPr>
                <w:rFonts w:hint="default" w:ascii="Times New Roman" w:hAnsi="Times New Roman" w:eastAsia="宋体" w:cs="Times New Roman"/>
                <w:b/>
                <w:bCs/>
                <w:snapToGrid w:val="0"/>
                <w:lang w:val="de-DE"/>
              </w:rPr>
              <w:t>大气压(</w:t>
            </w:r>
            <w:r>
              <w:rPr>
                <w:rFonts w:hint="default" w:ascii="Times New Roman" w:hAnsi="Times New Roman" w:eastAsia="宋体" w:cs="Times New Roman"/>
                <w:b/>
                <w:bCs/>
                <w:snapToGrid w:val="0"/>
              </w:rPr>
              <w:t>h</w:t>
            </w:r>
            <w:r>
              <w:rPr>
                <w:rFonts w:hint="default" w:ascii="Times New Roman" w:hAnsi="Times New Roman" w:eastAsia="宋体" w:cs="Times New Roman"/>
                <w:b/>
                <w:bCs/>
                <w:snapToGrid w:val="0"/>
                <w:lang w:val="de-DE"/>
              </w:rPr>
              <w:t>Pa)</w:t>
            </w:r>
          </w:p>
        </w:tc>
        <w:tc>
          <w:tcPr>
            <w:tcW w:w="1383" w:type="dxa"/>
            <w:tcBorders>
              <w:tl2br w:val="nil"/>
              <w:tr2bl w:val="nil"/>
            </w:tcBorders>
            <w:vAlign w:val="center"/>
          </w:tcPr>
          <w:p>
            <w:pPr>
              <w:adjustRightInd w:val="0"/>
              <w:snapToGrid w:val="0"/>
              <w:jc w:val="center"/>
              <w:rPr>
                <w:rFonts w:hint="eastAsia" w:ascii="Times New Roman" w:hAnsi="Times New Roman" w:eastAsia="宋体" w:cs="Times New Roman"/>
                <w:b/>
                <w:bCs/>
                <w:snapToGrid w:val="0"/>
                <w:lang w:val="de-DE" w:eastAsia="zh-CN"/>
              </w:rPr>
            </w:pPr>
            <w:r>
              <w:rPr>
                <w:rFonts w:hint="eastAsia" w:ascii="Times New Roman" w:hAnsi="Times New Roman" w:eastAsia="宋体" w:cs="Times New Roman"/>
                <w:b/>
                <w:bCs/>
                <w:snapToGrid w:val="0"/>
                <w:lang w:val="de-DE" w:eastAsia="zh-CN"/>
              </w:rPr>
              <w:t>总云</w:t>
            </w:r>
            <w:r>
              <w:rPr>
                <w:rFonts w:hint="eastAsia" w:ascii="Times New Roman" w:hAnsi="Times New Roman" w:eastAsia="宋体" w:cs="Times New Roman"/>
                <w:b/>
                <w:bCs/>
                <w:snapToGrid w:val="0"/>
                <w:lang w:val="en-US" w:eastAsia="zh-CN"/>
              </w:rPr>
              <w:t>/低云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400" w:type="dxa"/>
            <w:vMerge w:val="restart"/>
            <w:tcBorders>
              <w:tl2br w:val="nil"/>
              <w:tr2bl w:val="nil"/>
            </w:tcBorders>
            <w:vAlign w:val="center"/>
          </w:tcPr>
          <w:p>
            <w:pPr>
              <w:pStyle w:val="27"/>
              <w:tabs>
                <w:tab w:val="left" w:pos="420"/>
              </w:tabs>
              <w:rPr>
                <w:rFonts w:hint="eastAsia" w:ascii="Times New Roman" w:hAnsi="Times New Roman" w:eastAsia="宋体" w:cs="Times New Roman"/>
                <w:b w:val="0"/>
                <w:bCs w:val="0"/>
                <w:snapToGrid w:val="0"/>
                <w:color w:val="auto"/>
                <w:kern w:val="2"/>
                <w:sz w:val="21"/>
                <w:szCs w:val="21"/>
                <w:lang w:val="en-US" w:eastAsia="zh-CN" w:bidi="ar-SA"/>
              </w:rPr>
            </w:pPr>
            <w:r>
              <w:rPr>
                <w:rFonts w:hint="eastAsia" w:cs="Times New Roman"/>
                <w:b w:val="0"/>
                <w:bCs w:val="0"/>
                <w:snapToGrid w:val="0"/>
                <w:color w:val="auto"/>
                <w:kern w:val="2"/>
                <w:sz w:val="21"/>
                <w:szCs w:val="21"/>
                <w:lang w:val="en-US" w:eastAsia="zh-CN" w:bidi="ar-SA"/>
              </w:rPr>
              <w:t>2018.7.17</w:t>
            </w:r>
          </w:p>
        </w:tc>
        <w:tc>
          <w:tcPr>
            <w:tcW w:w="139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rPr>
              <w:t>9:00</w:t>
            </w:r>
          </w:p>
        </w:tc>
        <w:tc>
          <w:tcPr>
            <w:tcW w:w="12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w:t>
            </w:r>
            <w:r>
              <w:rPr>
                <w:rFonts w:hint="eastAsia" w:ascii="Times New Roman" w:hAnsi="Times New Roman" w:eastAsia="宋体" w:cs="Times New Roman"/>
                <w:color w:val="auto"/>
                <w:sz w:val="21"/>
                <w:szCs w:val="21"/>
                <w:lang w:val="en-US" w:eastAsia="zh-CN"/>
              </w:rPr>
              <w:t>.4</w:t>
            </w:r>
          </w:p>
        </w:tc>
        <w:tc>
          <w:tcPr>
            <w:tcW w:w="13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南</w:t>
            </w:r>
            <w:r>
              <w:rPr>
                <w:rFonts w:hint="eastAsia" w:ascii="Times New Roman" w:hAnsi="Times New Roman" w:eastAsia="宋体" w:cs="Times New Roman"/>
                <w:color w:val="auto"/>
                <w:sz w:val="21"/>
                <w:szCs w:val="21"/>
                <w:lang w:eastAsia="zh-CN"/>
              </w:rPr>
              <w:t>风</w:t>
            </w:r>
          </w:p>
        </w:tc>
        <w:tc>
          <w:tcPr>
            <w:tcW w:w="1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2.3</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996</w:t>
            </w:r>
          </w:p>
        </w:tc>
        <w:tc>
          <w:tcPr>
            <w:tcW w:w="138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400" w:type="dxa"/>
            <w:vMerge w:val="continue"/>
            <w:tcBorders>
              <w:tl2br w:val="nil"/>
              <w:tr2bl w:val="nil"/>
            </w:tcBorders>
            <w:vAlign w:val="center"/>
          </w:tcPr>
          <w:p>
            <w:pPr>
              <w:adjustRightInd w:val="0"/>
              <w:snapToGrid w:val="0"/>
              <w:jc w:val="center"/>
              <w:rPr>
                <w:rFonts w:hint="default" w:ascii="Times New Roman" w:hAnsi="Times New Roman" w:eastAsia="宋体" w:cs="Times New Roman"/>
                <w:b w:val="0"/>
                <w:bCs w:val="0"/>
                <w:snapToGrid w:val="0"/>
                <w:color w:val="auto"/>
                <w:kern w:val="2"/>
                <w:sz w:val="21"/>
                <w:szCs w:val="21"/>
                <w:lang w:val="en-US" w:eastAsia="zh-CN" w:bidi="ar-SA"/>
              </w:rPr>
            </w:pPr>
          </w:p>
        </w:tc>
        <w:tc>
          <w:tcPr>
            <w:tcW w:w="139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rPr>
              <w:t>11:00</w:t>
            </w:r>
          </w:p>
        </w:tc>
        <w:tc>
          <w:tcPr>
            <w:tcW w:w="12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27</w:t>
            </w:r>
            <w:r>
              <w:rPr>
                <w:rFonts w:hint="eastAsia" w:ascii="Times New Roman" w:hAnsi="Times New Roman" w:eastAsia="宋体" w:cs="Times New Roman"/>
                <w:color w:val="auto"/>
                <w:sz w:val="21"/>
                <w:szCs w:val="21"/>
                <w:lang w:val="en-US" w:eastAsia="zh-CN"/>
              </w:rPr>
              <w:t>.1</w:t>
            </w:r>
          </w:p>
        </w:tc>
        <w:tc>
          <w:tcPr>
            <w:tcW w:w="13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南</w:t>
            </w:r>
            <w:r>
              <w:rPr>
                <w:rFonts w:hint="eastAsia" w:ascii="Times New Roman" w:hAnsi="Times New Roman" w:eastAsia="宋体" w:cs="Times New Roman"/>
                <w:color w:val="auto"/>
                <w:sz w:val="21"/>
                <w:szCs w:val="21"/>
                <w:lang w:eastAsia="zh-CN"/>
              </w:rPr>
              <w:t>风</w:t>
            </w:r>
          </w:p>
        </w:tc>
        <w:tc>
          <w:tcPr>
            <w:tcW w:w="1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2.1</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996</w:t>
            </w:r>
          </w:p>
        </w:tc>
        <w:tc>
          <w:tcPr>
            <w:tcW w:w="13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400" w:type="dxa"/>
            <w:vMerge w:val="continue"/>
            <w:tcBorders>
              <w:tl2br w:val="nil"/>
              <w:tr2bl w:val="nil"/>
            </w:tcBorders>
            <w:vAlign w:val="center"/>
          </w:tcPr>
          <w:p>
            <w:pPr>
              <w:adjustRightInd w:val="0"/>
              <w:snapToGrid w:val="0"/>
              <w:jc w:val="center"/>
              <w:rPr>
                <w:rFonts w:hint="default" w:ascii="Times New Roman" w:hAnsi="Times New Roman" w:eastAsia="宋体" w:cs="Times New Roman"/>
                <w:b w:val="0"/>
                <w:bCs w:val="0"/>
                <w:snapToGrid w:val="0"/>
                <w:color w:val="auto"/>
                <w:kern w:val="2"/>
                <w:sz w:val="21"/>
                <w:szCs w:val="21"/>
                <w:lang w:val="en-US" w:eastAsia="zh-CN" w:bidi="ar-SA"/>
              </w:rPr>
            </w:pPr>
          </w:p>
        </w:tc>
        <w:tc>
          <w:tcPr>
            <w:tcW w:w="139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rPr>
              <w:t>13:00</w:t>
            </w:r>
          </w:p>
        </w:tc>
        <w:tc>
          <w:tcPr>
            <w:tcW w:w="12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30.8</w:t>
            </w:r>
          </w:p>
        </w:tc>
        <w:tc>
          <w:tcPr>
            <w:tcW w:w="13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南</w:t>
            </w:r>
            <w:r>
              <w:rPr>
                <w:rFonts w:hint="eastAsia" w:ascii="Times New Roman" w:hAnsi="Times New Roman" w:eastAsia="宋体" w:cs="Times New Roman"/>
                <w:color w:val="auto"/>
                <w:sz w:val="21"/>
                <w:szCs w:val="21"/>
                <w:lang w:eastAsia="zh-CN"/>
              </w:rPr>
              <w:t>风</w:t>
            </w:r>
          </w:p>
        </w:tc>
        <w:tc>
          <w:tcPr>
            <w:tcW w:w="1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996</w:t>
            </w:r>
          </w:p>
        </w:tc>
        <w:tc>
          <w:tcPr>
            <w:tcW w:w="13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400" w:type="dxa"/>
            <w:vMerge w:val="continue"/>
            <w:tcBorders>
              <w:tl2br w:val="nil"/>
              <w:tr2bl w:val="nil"/>
            </w:tcBorders>
            <w:vAlign w:val="center"/>
          </w:tcPr>
          <w:p>
            <w:pPr>
              <w:adjustRightInd w:val="0"/>
              <w:snapToGrid w:val="0"/>
              <w:jc w:val="center"/>
              <w:rPr>
                <w:rFonts w:hint="default" w:ascii="Times New Roman" w:hAnsi="Times New Roman" w:eastAsia="宋体" w:cs="Times New Roman"/>
                <w:b w:val="0"/>
                <w:bCs w:val="0"/>
                <w:snapToGrid w:val="0"/>
                <w:color w:val="auto"/>
                <w:kern w:val="2"/>
                <w:sz w:val="21"/>
                <w:szCs w:val="21"/>
                <w:lang w:val="en-US" w:eastAsia="zh-CN" w:bidi="ar-SA"/>
              </w:rPr>
            </w:pPr>
          </w:p>
        </w:tc>
        <w:tc>
          <w:tcPr>
            <w:tcW w:w="139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rPr>
              <w:t>15:00</w:t>
            </w:r>
          </w:p>
        </w:tc>
        <w:tc>
          <w:tcPr>
            <w:tcW w:w="12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31</w:t>
            </w:r>
            <w:r>
              <w:rPr>
                <w:rFonts w:hint="eastAsia" w:ascii="Times New Roman" w:hAnsi="Times New Roman" w:eastAsia="宋体" w:cs="Times New Roman"/>
                <w:color w:val="auto"/>
                <w:sz w:val="21"/>
                <w:szCs w:val="21"/>
                <w:lang w:val="en-US" w:eastAsia="zh-CN"/>
              </w:rPr>
              <w:t>.5</w:t>
            </w:r>
          </w:p>
        </w:tc>
        <w:tc>
          <w:tcPr>
            <w:tcW w:w="13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南</w:t>
            </w:r>
            <w:r>
              <w:rPr>
                <w:rFonts w:hint="eastAsia" w:ascii="Times New Roman" w:hAnsi="Times New Roman" w:eastAsia="宋体" w:cs="Times New Roman"/>
                <w:color w:val="auto"/>
                <w:sz w:val="21"/>
                <w:szCs w:val="21"/>
                <w:lang w:eastAsia="zh-CN"/>
              </w:rPr>
              <w:t>风</w:t>
            </w:r>
          </w:p>
        </w:tc>
        <w:tc>
          <w:tcPr>
            <w:tcW w:w="1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996</w:t>
            </w:r>
          </w:p>
        </w:tc>
        <w:tc>
          <w:tcPr>
            <w:tcW w:w="13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400" w:type="dxa"/>
            <w:vMerge w:val="restart"/>
            <w:tcBorders>
              <w:tl2br w:val="nil"/>
              <w:tr2bl w:val="nil"/>
            </w:tcBorders>
            <w:vAlign w:val="center"/>
          </w:tcPr>
          <w:p>
            <w:pPr>
              <w:pStyle w:val="27"/>
              <w:tabs>
                <w:tab w:val="left" w:pos="420"/>
              </w:tabs>
              <w:rPr>
                <w:rFonts w:hint="eastAsia" w:ascii="Times New Roman" w:hAnsi="Times New Roman" w:eastAsia="宋体" w:cs="Times New Roman"/>
                <w:b w:val="0"/>
                <w:bCs w:val="0"/>
                <w:snapToGrid w:val="0"/>
                <w:color w:val="auto"/>
                <w:kern w:val="2"/>
                <w:sz w:val="21"/>
                <w:szCs w:val="21"/>
                <w:lang w:val="en-US" w:eastAsia="zh-CN" w:bidi="ar-SA"/>
              </w:rPr>
            </w:pPr>
            <w:r>
              <w:rPr>
                <w:rFonts w:hint="eastAsia" w:cs="Times New Roman"/>
                <w:b w:val="0"/>
                <w:bCs w:val="0"/>
                <w:snapToGrid w:val="0"/>
                <w:color w:val="auto"/>
                <w:kern w:val="2"/>
                <w:sz w:val="21"/>
                <w:szCs w:val="21"/>
                <w:lang w:val="en-US" w:eastAsia="zh-CN" w:bidi="ar-SA"/>
              </w:rPr>
              <w:t>2018.7.18</w:t>
            </w:r>
          </w:p>
        </w:tc>
        <w:tc>
          <w:tcPr>
            <w:tcW w:w="139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rPr>
              <w:t>9:00</w:t>
            </w:r>
          </w:p>
        </w:tc>
        <w:tc>
          <w:tcPr>
            <w:tcW w:w="12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22.9</w:t>
            </w:r>
          </w:p>
        </w:tc>
        <w:tc>
          <w:tcPr>
            <w:tcW w:w="13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南</w:t>
            </w:r>
            <w:r>
              <w:rPr>
                <w:rFonts w:hint="eastAsia" w:ascii="Times New Roman" w:hAnsi="Times New Roman" w:eastAsia="宋体" w:cs="Times New Roman"/>
                <w:color w:val="auto"/>
                <w:sz w:val="21"/>
                <w:szCs w:val="21"/>
                <w:lang w:eastAsia="zh-CN"/>
              </w:rPr>
              <w:t>风</w:t>
            </w:r>
          </w:p>
        </w:tc>
        <w:tc>
          <w:tcPr>
            <w:tcW w:w="1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2.9</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996</w:t>
            </w:r>
          </w:p>
        </w:tc>
        <w:tc>
          <w:tcPr>
            <w:tcW w:w="138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400" w:type="dxa"/>
            <w:vMerge w:val="continue"/>
            <w:tcBorders>
              <w:tl2br w:val="nil"/>
              <w:tr2bl w:val="nil"/>
            </w:tcBorders>
            <w:vAlign w:val="center"/>
          </w:tcPr>
          <w:p>
            <w:pPr>
              <w:jc w:val="center"/>
              <w:rPr>
                <w:rFonts w:hint="default" w:ascii="Times New Roman" w:hAnsi="Times New Roman" w:eastAsia="宋体" w:cs="Times New Roman"/>
                <w:color w:val="auto"/>
              </w:rPr>
            </w:pPr>
          </w:p>
        </w:tc>
        <w:tc>
          <w:tcPr>
            <w:tcW w:w="139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rPr>
              <w:t>11:00</w:t>
            </w:r>
          </w:p>
        </w:tc>
        <w:tc>
          <w:tcPr>
            <w:tcW w:w="12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w:t>
            </w:r>
            <w:r>
              <w:rPr>
                <w:rFonts w:hint="eastAsia" w:ascii="Times New Roman" w:hAnsi="Times New Roman" w:eastAsia="宋体" w:cs="Times New Roman"/>
                <w:color w:val="auto"/>
                <w:sz w:val="21"/>
                <w:szCs w:val="21"/>
                <w:lang w:val="en-US" w:eastAsia="zh-CN"/>
              </w:rPr>
              <w:t>.6</w:t>
            </w:r>
          </w:p>
        </w:tc>
        <w:tc>
          <w:tcPr>
            <w:tcW w:w="13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南</w:t>
            </w:r>
            <w:r>
              <w:rPr>
                <w:rFonts w:hint="eastAsia" w:ascii="Times New Roman" w:hAnsi="Times New Roman" w:eastAsia="宋体" w:cs="Times New Roman"/>
                <w:color w:val="auto"/>
                <w:sz w:val="21"/>
                <w:szCs w:val="21"/>
                <w:lang w:eastAsia="zh-CN"/>
              </w:rPr>
              <w:t>风</w:t>
            </w:r>
          </w:p>
        </w:tc>
        <w:tc>
          <w:tcPr>
            <w:tcW w:w="1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2.1</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996</w:t>
            </w:r>
          </w:p>
        </w:tc>
        <w:tc>
          <w:tcPr>
            <w:tcW w:w="13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400" w:type="dxa"/>
            <w:vMerge w:val="continue"/>
            <w:tcBorders>
              <w:tl2br w:val="nil"/>
              <w:tr2bl w:val="nil"/>
            </w:tcBorders>
            <w:vAlign w:val="center"/>
          </w:tcPr>
          <w:p>
            <w:pPr>
              <w:jc w:val="center"/>
              <w:rPr>
                <w:rFonts w:hint="default" w:ascii="Times New Roman" w:hAnsi="Times New Roman" w:eastAsia="宋体" w:cs="Times New Roman"/>
                <w:color w:val="auto"/>
              </w:rPr>
            </w:pPr>
          </w:p>
        </w:tc>
        <w:tc>
          <w:tcPr>
            <w:tcW w:w="139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rPr>
              <w:t>13:00</w:t>
            </w:r>
          </w:p>
        </w:tc>
        <w:tc>
          <w:tcPr>
            <w:tcW w:w="12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28.2</w:t>
            </w:r>
          </w:p>
        </w:tc>
        <w:tc>
          <w:tcPr>
            <w:tcW w:w="13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南</w:t>
            </w:r>
            <w:r>
              <w:rPr>
                <w:rFonts w:hint="eastAsia" w:ascii="Times New Roman" w:hAnsi="Times New Roman" w:eastAsia="宋体" w:cs="Times New Roman"/>
                <w:color w:val="auto"/>
                <w:sz w:val="21"/>
                <w:szCs w:val="21"/>
                <w:lang w:eastAsia="zh-CN"/>
              </w:rPr>
              <w:t>风</w:t>
            </w:r>
          </w:p>
        </w:tc>
        <w:tc>
          <w:tcPr>
            <w:tcW w:w="1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2.3</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996</w:t>
            </w:r>
          </w:p>
        </w:tc>
        <w:tc>
          <w:tcPr>
            <w:tcW w:w="13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400" w:type="dxa"/>
            <w:vMerge w:val="continue"/>
            <w:tcBorders>
              <w:tl2br w:val="nil"/>
              <w:tr2bl w:val="nil"/>
            </w:tcBorders>
            <w:vAlign w:val="center"/>
          </w:tcPr>
          <w:p>
            <w:pPr>
              <w:jc w:val="center"/>
              <w:rPr>
                <w:rFonts w:hint="default" w:ascii="Times New Roman" w:hAnsi="Times New Roman" w:eastAsia="宋体" w:cs="Times New Roman"/>
                <w:color w:val="auto"/>
              </w:rPr>
            </w:pPr>
          </w:p>
        </w:tc>
        <w:tc>
          <w:tcPr>
            <w:tcW w:w="139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rPr>
              <w:t>15:00</w:t>
            </w:r>
          </w:p>
        </w:tc>
        <w:tc>
          <w:tcPr>
            <w:tcW w:w="12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29.7</w:t>
            </w:r>
          </w:p>
        </w:tc>
        <w:tc>
          <w:tcPr>
            <w:tcW w:w="13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eastAsia="zh-CN"/>
              </w:rPr>
              <w:t>南</w:t>
            </w:r>
            <w:r>
              <w:rPr>
                <w:rFonts w:hint="eastAsia" w:ascii="Times New Roman" w:hAnsi="Times New Roman" w:eastAsia="宋体" w:cs="Times New Roman"/>
                <w:color w:val="auto"/>
                <w:sz w:val="21"/>
                <w:szCs w:val="21"/>
                <w:lang w:eastAsia="zh-CN"/>
              </w:rPr>
              <w:t>风</w:t>
            </w:r>
          </w:p>
        </w:tc>
        <w:tc>
          <w:tcPr>
            <w:tcW w:w="1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996</w:t>
            </w:r>
          </w:p>
        </w:tc>
        <w:tc>
          <w:tcPr>
            <w:tcW w:w="13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r>
    </w:tbl>
    <w:p>
      <w:pPr>
        <w:widowControl/>
        <w:shd w:val="clear" w:color="auto" w:fill="auto"/>
        <w:spacing w:before="120" w:beforeLines="50" w:line="360" w:lineRule="auto"/>
        <w:ind w:firstLine="472" w:firstLineChars="196"/>
        <w:jc w:val="center"/>
        <w:rPr>
          <w:rFonts w:hint="default" w:ascii="Times New Roman" w:hAnsi="Times New Roman" w:eastAsia="宋体" w:cs="Times New Roman"/>
          <w:kern w:val="0"/>
          <w:highlight w:val="none"/>
          <w:vertAlign w:val="superscript"/>
        </w:rPr>
      </w:pPr>
      <w:r>
        <w:rPr>
          <w:rFonts w:hint="default" w:ascii="Times New Roman" w:hAnsi="Times New Roman" w:eastAsia="宋体" w:cs="Times New Roman"/>
          <w:b/>
          <w:kern w:val="0"/>
          <w:sz w:val="24"/>
          <w:szCs w:val="24"/>
          <w:highlight w:val="none"/>
        </w:rPr>
        <w:t>表</w:t>
      </w:r>
      <w:r>
        <w:rPr>
          <w:rFonts w:hint="default" w:ascii="Times New Roman" w:hAnsi="Times New Roman" w:eastAsia="宋体" w:cs="Times New Roman"/>
          <w:b/>
          <w:kern w:val="0"/>
          <w:sz w:val="24"/>
          <w:szCs w:val="24"/>
          <w:highlight w:val="none"/>
          <w:lang w:val="en-US" w:eastAsia="zh-CN"/>
        </w:rPr>
        <w:t>4-</w:t>
      </w:r>
      <w:r>
        <w:rPr>
          <w:rFonts w:hint="eastAsia" w:cs="Times New Roman"/>
          <w:b/>
          <w:kern w:val="0"/>
          <w:sz w:val="24"/>
          <w:szCs w:val="24"/>
          <w:highlight w:val="none"/>
          <w:lang w:val="en-US" w:eastAsia="zh-CN"/>
        </w:rPr>
        <w:t>6</w:t>
      </w:r>
      <w:r>
        <w:rPr>
          <w:rFonts w:hint="default" w:ascii="Times New Roman" w:hAnsi="Times New Roman" w:eastAsia="宋体" w:cs="Times New Roman"/>
          <w:b/>
          <w:kern w:val="0"/>
          <w:sz w:val="24"/>
          <w:szCs w:val="24"/>
          <w:highlight w:val="none"/>
        </w:rPr>
        <w:t xml:space="preserve">   厂界无组织排放</w:t>
      </w:r>
      <w:r>
        <w:rPr>
          <w:rFonts w:hint="eastAsia" w:ascii="Times New Roman" w:hAnsi="Times New Roman" w:eastAsia="宋体" w:cs="Times New Roman"/>
          <w:b/>
          <w:kern w:val="0"/>
          <w:sz w:val="24"/>
          <w:szCs w:val="24"/>
          <w:highlight w:val="none"/>
          <w:lang w:val="en-US" w:eastAsia="zh-CN"/>
        </w:rPr>
        <w:t>废气</w:t>
      </w:r>
      <w:r>
        <w:rPr>
          <w:rFonts w:hint="default" w:ascii="Times New Roman" w:hAnsi="Times New Roman" w:eastAsia="宋体" w:cs="Times New Roman"/>
          <w:b/>
          <w:kern w:val="0"/>
          <w:sz w:val="24"/>
          <w:szCs w:val="24"/>
          <w:highlight w:val="none"/>
        </w:rPr>
        <w:t>监测结果</w:t>
      </w:r>
    </w:p>
    <w:tbl>
      <w:tblPr>
        <w:tblStyle w:val="20"/>
        <w:tblW w:w="938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09"/>
        <w:gridCol w:w="1224"/>
        <w:gridCol w:w="1133"/>
        <w:gridCol w:w="1"/>
        <w:gridCol w:w="1402"/>
        <w:gridCol w:w="1"/>
        <w:gridCol w:w="1402"/>
        <w:gridCol w:w="1"/>
        <w:gridCol w:w="1402"/>
        <w:gridCol w:w="1"/>
        <w:gridCol w:w="14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1409" w:type="dxa"/>
            <w:vMerge w:val="restart"/>
            <w:tcBorders>
              <w:tl2br w:val="nil"/>
              <w:tr2bl w:val="nil"/>
            </w:tcBorders>
            <w:vAlign w:val="center"/>
          </w:tcPr>
          <w:p>
            <w:pPr>
              <w:jc w:val="center"/>
              <w:rPr>
                <w:rFonts w:hint="eastAsia" w:ascii="Times New Roman" w:hAnsi="Times New Roman"/>
                <w:b/>
                <w:bCs/>
                <w:color w:val="000000"/>
                <w:lang w:val="en-US" w:eastAsia="zh-CN"/>
              </w:rPr>
            </w:pPr>
            <w:r>
              <w:rPr>
                <w:rFonts w:hint="eastAsia" w:ascii="Times New Roman" w:hAnsi="Times New Roman"/>
                <w:b/>
                <w:bCs/>
                <w:color w:val="000000"/>
                <w:lang w:val="en-US" w:eastAsia="zh-CN"/>
              </w:rPr>
              <w:t>检测</w:t>
            </w:r>
          </w:p>
          <w:p>
            <w:pPr>
              <w:jc w:val="center"/>
              <w:rPr>
                <w:rFonts w:hint="eastAsia" w:ascii="Times New Roman" w:hAnsi="Times New Roman"/>
                <w:b/>
                <w:bCs/>
                <w:color w:val="000000"/>
                <w:lang w:val="en-US" w:eastAsia="zh-CN"/>
              </w:rPr>
            </w:pPr>
            <w:r>
              <w:rPr>
                <w:rFonts w:hint="eastAsia" w:ascii="Times New Roman" w:hAnsi="Times New Roman"/>
                <w:b/>
                <w:bCs/>
                <w:color w:val="000000"/>
                <w:lang w:val="en-US" w:eastAsia="zh-CN"/>
              </w:rPr>
              <w:t>项目</w:t>
            </w:r>
          </w:p>
        </w:tc>
        <w:tc>
          <w:tcPr>
            <w:tcW w:w="1224" w:type="dxa"/>
            <w:vMerge w:val="restart"/>
            <w:tcBorders>
              <w:tl2br w:val="nil"/>
              <w:tr2bl w:val="nil"/>
            </w:tcBorders>
            <w:vAlign w:val="center"/>
          </w:tcPr>
          <w:p>
            <w:pPr>
              <w:jc w:val="center"/>
              <w:rPr>
                <w:rFonts w:hint="eastAsia" w:ascii="Times New Roman" w:hAnsi="Times New Roman"/>
                <w:b/>
                <w:bCs/>
                <w:color w:val="000000"/>
                <w:lang w:val="en-US" w:eastAsia="zh-CN"/>
              </w:rPr>
            </w:pPr>
            <w:r>
              <w:rPr>
                <w:rFonts w:hint="eastAsia" w:ascii="Times New Roman" w:hAnsi="Times New Roman"/>
                <w:b/>
                <w:bCs/>
                <w:color w:val="000000"/>
                <w:lang w:val="en-US" w:eastAsia="zh-CN"/>
              </w:rPr>
              <w:t>采样</w:t>
            </w:r>
          </w:p>
          <w:p>
            <w:pPr>
              <w:jc w:val="center"/>
              <w:rPr>
                <w:rFonts w:hint="eastAsia" w:ascii="Times New Roman" w:hAnsi="Times New Roman"/>
                <w:b/>
                <w:bCs/>
                <w:color w:val="000000"/>
                <w:lang w:val="en-US" w:eastAsia="zh-CN"/>
              </w:rPr>
            </w:pPr>
            <w:r>
              <w:rPr>
                <w:rFonts w:hint="eastAsia" w:ascii="Times New Roman" w:hAnsi="Times New Roman"/>
                <w:b/>
                <w:bCs/>
                <w:color w:val="000000"/>
                <w:lang w:val="en-US" w:eastAsia="zh-CN"/>
              </w:rPr>
              <w:t>日期</w:t>
            </w:r>
          </w:p>
        </w:tc>
        <w:tc>
          <w:tcPr>
            <w:tcW w:w="1134" w:type="dxa"/>
            <w:gridSpan w:val="2"/>
            <w:vMerge w:val="restart"/>
            <w:tcBorders>
              <w:tl2br w:val="nil"/>
              <w:tr2bl w:val="nil"/>
            </w:tcBorders>
            <w:vAlign w:val="center"/>
          </w:tcPr>
          <w:p>
            <w:pPr>
              <w:jc w:val="center"/>
              <w:rPr>
                <w:rFonts w:hint="eastAsia" w:ascii="Times New Roman" w:hAnsi="Times New Roman"/>
                <w:b/>
                <w:bCs/>
                <w:color w:val="000000"/>
                <w:lang w:val="en-US" w:eastAsia="zh-CN"/>
              </w:rPr>
            </w:pPr>
            <w:r>
              <w:rPr>
                <w:rFonts w:hint="eastAsia" w:ascii="Times New Roman" w:hAnsi="Times New Roman"/>
                <w:b/>
                <w:bCs/>
                <w:color w:val="000000"/>
                <w:lang w:val="en-US" w:eastAsia="zh-CN"/>
              </w:rPr>
              <w:t>检测</w:t>
            </w:r>
          </w:p>
          <w:p>
            <w:pPr>
              <w:jc w:val="center"/>
              <w:rPr>
                <w:rFonts w:hint="eastAsia" w:ascii="Times New Roman" w:hAnsi="Times New Roman"/>
                <w:b/>
                <w:bCs/>
                <w:color w:val="000000"/>
                <w:lang w:val="en-US" w:eastAsia="zh-CN"/>
              </w:rPr>
            </w:pPr>
            <w:r>
              <w:rPr>
                <w:rFonts w:hint="eastAsia" w:ascii="Times New Roman" w:hAnsi="Times New Roman"/>
                <w:b/>
                <w:bCs/>
                <w:color w:val="000000"/>
                <w:lang w:val="en-US" w:eastAsia="zh-CN"/>
              </w:rPr>
              <w:t>频次</w:t>
            </w:r>
          </w:p>
        </w:tc>
        <w:tc>
          <w:tcPr>
            <w:tcW w:w="5613" w:type="dxa"/>
            <w:gridSpan w:val="7"/>
            <w:tcBorders>
              <w:tl2br w:val="nil"/>
              <w:tr2bl w:val="nil"/>
            </w:tcBorders>
            <w:vAlign w:val="center"/>
          </w:tcPr>
          <w:p>
            <w:pPr>
              <w:jc w:val="center"/>
              <w:rPr>
                <w:rFonts w:hint="eastAsia" w:ascii="Times New Roman" w:hAnsi="Times New Roman"/>
                <w:b/>
                <w:bCs/>
                <w:color w:val="000000"/>
                <w:lang w:val="en-US" w:eastAsia="zh-CN"/>
              </w:rPr>
            </w:pPr>
            <w:r>
              <w:rPr>
                <w:rFonts w:hint="eastAsia" w:ascii="Times New Roman" w:hAnsi="Times New Roman"/>
                <w:b/>
                <w:bCs/>
                <w:color w:val="000000"/>
                <w:lang w:val="en-US" w:eastAsia="zh-CN"/>
              </w:rPr>
              <w:t>检测点位及结果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1409" w:type="dxa"/>
            <w:vMerge w:val="continue"/>
            <w:tcBorders>
              <w:tl2br w:val="nil"/>
              <w:tr2bl w:val="nil"/>
            </w:tcBorders>
            <w:vAlign w:val="center"/>
          </w:tcPr>
          <w:p>
            <w:pPr>
              <w:jc w:val="center"/>
              <w:rPr>
                <w:rFonts w:hint="eastAsia" w:ascii="Times New Roman" w:hAnsi="Times New Roman"/>
                <w:b/>
                <w:bCs/>
                <w:color w:val="000000"/>
                <w:lang w:val="en-US" w:eastAsia="zh-CN"/>
              </w:rPr>
            </w:pPr>
          </w:p>
        </w:tc>
        <w:tc>
          <w:tcPr>
            <w:tcW w:w="1224" w:type="dxa"/>
            <w:vMerge w:val="continue"/>
            <w:tcBorders>
              <w:tl2br w:val="nil"/>
              <w:tr2bl w:val="nil"/>
            </w:tcBorders>
            <w:vAlign w:val="center"/>
          </w:tcPr>
          <w:p>
            <w:pPr>
              <w:jc w:val="center"/>
              <w:rPr>
                <w:rFonts w:hint="eastAsia" w:ascii="Times New Roman" w:hAnsi="Times New Roman"/>
                <w:b/>
                <w:bCs/>
                <w:color w:val="000000"/>
                <w:lang w:val="en-US" w:eastAsia="zh-CN"/>
              </w:rPr>
            </w:pPr>
          </w:p>
        </w:tc>
        <w:tc>
          <w:tcPr>
            <w:tcW w:w="1134" w:type="dxa"/>
            <w:gridSpan w:val="2"/>
            <w:vMerge w:val="continue"/>
            <w:tcBorders>
              <w:tl2br w:val="nil"/>
              <w:tr2bl w:val="nil"/>
            </w:tcBorders>
            <w:vAlign w:val="center"/>
          </w:tcPr>
          <w:p>
            <w:pPr>
              <w:jc w:val="center"/>
              <w:rPr>
                <w:rFonts w:hint="eastAsia" w:ascii="Times New Roman" w:hAnsi="Times New Roman"/>
                <w:b/>
                <w:bCs/>
                <w:color w:val="000000"/>
                <w:lang w:val="en-US" w:eastAsia="zh-CN"/>
              </w:rPr>
            </w:pPr>
          </w:p>
        </w:tc>
        <w:tc>
          <w:tcPr>
            <w:tcW w:w="1403" w:type="dxa"/>
            <w:gridSpan w:val="2"/>
            <w:tcBorders>
              <w:tl2br w:val="nil"/>
              <w:tr2bl w:val="nil"/>
            </w:tcBorders>
            <w:vAlign w:val="center"/>
          </w:tcPr>
          <w:p>
            <w:pPr>
              <w:jc w:val="center"/>
              <w:rPr>
                <w:rFonts w:hint="eastAsia" w:ascii="Times New Roman" w:hAnsi="Times New Roman"/>
                <w:b/>
                <w:bCs/>
                <w:color w:val="000000"/>
                <w:lang w:val="en-US" w:eastAsia="zh-CN"/>
              </w:rPr>
            </w:pPr>
            <w:r>
              <w:rPr>
                <w:rFonts w:hint="eastAsia" w:ascii="Times New Roman" w:hAnsi="Times New Roman"/>
                <w:b/>
                <w:bCs/>
                <w:color w:val="000000"/>
                <w:lang w:val="en-US" w:eastAsia="zh-CN"/>
              </w:rPr>
              <w:t>上风向1#</w:t>
            </w:r>
          </w:p>
        </w:tc>
        <w:tc>
          <w:tcPr>
            <w:tcW w:w="1403" w:type="dxa"/>
            <w:gridSpan w:val="2"/>
            <w:tcBorders>
              <w:tl2br w:val="nil"/>
              <w:tr2bl w:val="nil"/>
            </w:tcBorders>
            <w:vAlign w:val="center"/>
          </w:tcPr>
          <w:p>
            <w:pPr>
              <w:jc w:val="center"/>
              <w:rPr>
                <w:rFonts w:hint="eastAsia" w:ascii="Times New Roman" w:hAnsi="Times New Roman"/>
                <w:b/>
                <w:bCs/>
                <w:color w:val="000000"/>
                <w:lang w:val="en-US" w:eastAsia="zh-CN"/>
              </w:rPr>
            </w:pPr>
            <w:r>
              <w:rPr>
                <w:rFonts w:hint="eastAsia" w:ascii="Times New Roman" w:hAnsi="Times New Roman"/>
                <w:b/>
                <w:bCs/>
                <w:color w:val="000000"/>
                <w:lang w:val="en-US" w:eastAsia="zh-CN"/>
              </w:rPr>
              <w:t>下风向2#</w:t>
            </w:r>
          </w:p>
        </w:tc>
        <w:tc>
          <w:tcPr>
            <w:tcW w:w="1403" w:type="dxa"/>
            <w:gridSpan w:val="2"/>
            <w:tcBorders>
              <w:tl2br w:val="nil"/>
              <w:tr2bl w:val="nil"/>
            </w:tcBorders>
            <w:vAlign w:val="center"/>
          </w:tcPr>
          <w:p>
            <w:pPr>
              <w:jc w:val="center"/>
              <w:rPr>
                <w:rFonts w:hint="eastAsia" w:ascii="Times New Roman" w:hAnsi="Times New Roman"/>
                <w:b/>
                <w:bCs/>
                <w:color w:val="000000"/>
                <w:lang w:val="en-US" w:eastAsia="zh-CN"/>
              </w:rPr>
            </w:pPr>
            <w:r>
              <w:rPr>
                <w:rFonts w:hint="eastAsia" w:ascii="Times New Roman" w:hAnsi="Times New Roman"/>
                <w:b/>
                <w:bCs/>
                <w:color w:val="000000"/>
                <w:lang w:val="en-US" w:eastAsia="zh-CN"/>
              </w:rPr>
              <w:t>下风向3#</w:t>
            </w:r>
          </w:p>
        </w:tc>
        <w:tc>
          <w:tcPr>
            <w:tcW w:w="1404" w:type="dxa"/>
            <w:tcBorders>
              <w:tl2br w:val="nil"/>
              <w:tr2bl w:val="nil"/>
            </w:tcBorders>
            <w:vAlign w:val="center"/>
          </w:tcPr>
          <w:p>
            <w:pPr>
              <w:jc w:val="center"/>
              <w:rPr>
                <w:rFonts w:hint="eastAsia" w:ascii="Times New Roman" w:hAnsi="Times New Roman"/>
                <w:b/>
                <w:bCs/>
                <w:color w:val="000000"/>
                <w:lang w:val="en-US" w:eastAsia="zh-CN"/>
              </w:rPr>
            </w:pPr>
            <w:r>
              <w:rPr>
                <w:rFonts w:hint="eastAsia" w:ascii="Times New Roman" w:hAnsi="Times New Roman"/>
                <w:b/>
                <w:bCs/>
                <w:color w:val="000000"/>
                <w:lang w:val="en-US" w:eastAsia="zh-CN"/>
              </w:rPr>
              <w:t>下风向4#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1409" w:type="dxa"/>
            <w:vMerge w:val="restart"/>
            <w:tcBorders>
              <w:tl2br w:val="nil"/>
              <w:tr2bl w:val="nil"/>
            </w:tcBorders>
            <w:vAlign w:val="center"/>
          </w:tcPr>
          <w:p>
            <w:pPr>
              <w:jc w:val="center"/>
              <w:rPr>
                <w:rFonts w:hint="eastAsia" w:ascii="Times New Roman" w:hAnsi="Times New Roman"/>
                <w:color w:val="000000"/>
                <w:lang w:val="en-US" w:eastAsia="zh-CN"/>
              </w:rPr>
            </w:pPr>
            <w:r>
              <w:rPr>
                <w:rFonts w:hint="eastAsia" w:ascii="Times New Roman" w:hAnsi="Times New Roman"/>
                <w:color w:val="000000"/>
                <w:lang w:val="en-US" w:eastAsia="zh-CN"/>
              </w:rPr>
              <w:t>颗粒物</w:t>
            </w:r>
          </w:p>
          <w:p>
            <w:pPr>
              <w:jc w:val="center"/>
              <w:rPr>
                <w:rFonts w:hint="eastAsia" w:ascii="Times New Roman" w:hAnsi="Times New Roman"/>
                <w:color w:val="000000"/>
                <w:lang w:val="en-US" w:eastAsia="zh-CN"/>
              </w:rPr>
            </w:pPr>
            <w:r>
              <w:rPr>
                <w:rFonts w:hint="eastAsia" w:ascii="Times New Roman" w:hAnsi="Times New Roman"/>
                <w:color w:val="000000"/>
                <w:lang w:val="en-US" w:eastAsia="zh-CN"/>
              </w:rPr>
              <w:t>（mg/m</w:t>
            </w:r>
            <w:r>
              <w:rPr>
                <w:rFonts w:hint="eastAsia" w:ascii="Times New Roman" w:hAnsi="Times New Roman"/>
                <w:color w:val="000000"/>
                <w:vertAlign w:val="superscript"/>
                <w:lang w:val="en-US" w:eastAsia="zh-CN"/>
              </w:rPr>
              <w:t>3</w:t>
            </w:r>
            <w:r>
              <w:rPr>
                <w:rFonts w:hint="eastAsia" w:ascii="Times New Roman" w:hAnsi="Times New Roman"/>
                <w:color w:val="000000"/>
                <w:lang w:val="en-US" w:eastAsia="zh-CN"/>
              </w:rPr>
              <w:t>）</w:t>
            </w:r>
          </w:p>
        </w:tc>
        <w:tc>
          <w:tcPr>
            <w:tcW w:w="1224" w:type="dxa"/>
            <w:vMerge w:val="restart"/>
            <w:tcBorders>
              <w:tl2br w:val="nil"/>
              <w:tr2bl w:val="nil"/>
            </w:tcBorders>
            <w:vAlign w:val="center"/>
          </w:tcPr>
          <w:p>
            <w:pPr>
              <w:pStyle w:val="27"/>
              <w:tabs>
                <w:tab w:val="left" w:pos="420"/>
              </w:tabs>
              <w:rPr>
                <w:rFonts w:hint="eastAsia" w:ascii="Times New Roman" w:hAnsi="Times New Roman" w:eastAsia="宋体"/>
                <w:color w:val="auto"/>
                <w:highlight w:val="none"/>
                <w:lang w:val="en-US" w:eastAsia="zh-CN"/>
              </w:rPr>
            </w:pPr>
            <w:r>
              <w:rPr>
                <w:rFonts w:hint="eastAsia" w:cs="Times New Roman"/>
                <w:b w:val="0"/>
                <w:bCs w:val="0"/>
                <w:snapToGrid w:val="0"/>
                <w:color w:val="auto"/>
                <w:kern w:val="2"/>
                <w:sz w:val="21"/>
                <w:szCs w:val="21"/>
                <w:lang w:val="en-US" w:eastAsia="zh-CN" w:bidi="ar-SA"/>
              </w:rPr>
              <w:t>2018.7.17</w:t>
            </w:r>
          </w:p>
        </w:tc>
        <w:tc>
          <w:tcPr>
            <w:tcW w:w="1134" w:type="dxa"/>
            <w:gridSpan w:val="2"/>
            <w:tcBorders>
              <w:tl2br w:val="nil"/>
              <w:tr2bl w:val="nil"/>
            </w:tcBorders>
            <w:vAlign w:val="center"/>
          </w:tcPr>
          <w:p>
            <w:pPr>
              <w:jc w:val="center"/>
              <w:rPr>
                <w:rFonts w:hint="eastAsia" w:ascii="Times New Roman" w:hAnsi="Times New Roman"/>
                <w:color w:val="000000"/>
                <w:highlight w:val="none"/>
                <w:lang w:val="en-US" w:eastAsia="zh-CN"/>
              </w:rPr>
            </w:pPr>
            <w:r>
              <w:rPr>
                <w:rFonts w:hint="eastAsia" w:ascii="Times New Roman" w:hAnsi="Times New Roman"/>
                <w:color w:val="000000"/>
                <w:highlight w:val="none"/>
                <w:lang w:val="en-US" w:eastAsia="zh-CN"/>
              </w:rPr>
              <w:t>9:00</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0.265</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0.298</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0.295</w:t>
            </w:r>
          </w:p>
        </w:tc>
        <w:tc>
          <w:tcPr>
            <w:tcW w:w="14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0.311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1409" w:type="dxa"/>
            <w:vMerge w:val="continue"/>
            <w:tcBorders>
              <w:tl2br w:val="nil"/>
              <w:tr2bl w:val="nil"/>
            </w:tcBorders>
            <w:vAlign w:val="center"/>
          </w:tcPr>
          <w:p>
            <w:pPr>
              <w:jc w:val="center"/>
              <w:rPr>
                <w:rFonts w:hint="eastAsia" w:ascii="Times New Roman" w:hAnsi="Times New Roman"/>
                <w:color w:val="000000"/>
                <w:lang w:val="en-US" w:eastAsia="zh-CN"/>
              </w:rPr>
            </w:pPr>
            <w:r>
              <w:rPr>
                <w:rFonts w:hint="eastAsia" w:ascii="Times New Roman" w:hAnsi="Times New Roman"/>
                <w:color w:val="000000"/>
                <w:lang w:val="en-US" w:eastAsia="zh-CN"/>
              </w:rPr>
              <w:t>0.268</w:t>
            </w:r>
          </w:p>
        </w:tc>
        <w:tc>
          <w:tcPr>
            <w:tcW w:w="1224" w:type="dxa"/>
            <w:vMerge w:val="continue"/>
            <w:tcBorders>
              <w:tl2br w:val="nil"/>
              <w:tr2bl w:val="nil"/>
            </w:tcBorders>
            <w:vAlign w:val="center"/>
          </w:tcPr>
          <w:p>
            <w:pPr>
              <w:jc w:val="center"/>
              <w:rPr>
                <w:rFonts w:hint="eastAsia" w:ascii="Times New Roman" w:hAnsi="Times New Roman"/>
                <w:color w:val="auto"/>
                <w:highlight w:val="none"/>
                <w:lang w:val="en-US" w:eastAsia="zh-CN"/>
              </w:rPr>
            </w:pPr>
          </w:p>
        </w:tc>
        <w:tc>
          <w:tcPr>
            <w:tcW w:w="1134" w:type="dxa"/>
            <w:gridSpan w:val="2"/>
            <w:tcBorders>
              <w:tl2br w:val="nil"/>
              <w:tr2bl w:val="nil"/>
            </w:tcBorders>
            <w:vAlign w:val="center"/>
          </w:tcPr>
          <w:p>
            <w:pPr>
              <w:jc w:val="center"/>
              <w:rPr>
                <w:rFonts w:hint="eastAsia" w:ascii="Times New Roman" w:hAnsi="Times New Roman"/>
                <w:color w:val="000000"/>
                <w:highlight w:val="none"/>
                <w:lang w:val="en-US" w:eastAsia="zh-CN"/>
              </w:rPr>
            </w:pPr>
            <w:r>
              <w:rPr>
                <w:rFonts w:hint="eastAsia" w:ascii="Times New Roman" w:hAnsi="Times New Roman"/>
                <w:color w:val="000000"/>
                <w:highlight w:val="none"/>
                <w:lang w:val="en-US" w:eastAsia="zh-CN"/>
              </w:rPr>
              <w:t>11:00</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0.255</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0.294</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0.306</w:t>
            </w:r>
          </w:p>
        </w:tc>
        <w:tc>
          <w:tcPr>
            <w:tcW w:w="14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0.294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09" w:type="dxa"/>
            <w:vMerge w:val="continue"/>
            <w:tcBorders>
              <w:tl2br w:val="nil"/>
              <w:tr2bl w:val="nil"/>
            </w:tcBorders>
            <w:vAlign w:val="center"/>
          </w:tcPr>
          <w:p>
            <w:pPr>
              <w:jc w:val="center"/>
              <w:rPr>
                <w:rFonts w:hint="eastAsia" w:ascii="Times New Roman" w:hAnsi="Times New Roman"/>
                <w:color w:val="000000"/>
                <w:lang w:val="en-US" w:eastAsia="zh-CN"/>
              </w:rPr>
            </w:pPr>
          </w:p>
        </w:tc>
        <w:tc>
          <w:tcPr>
            <w:tcW w:w="1224" w:type="dxa"/>
            <w:vMerge w:val="continue"/>
            <w:tcBorders>
              <w:tl2br w:val="nil"/>
              <w:tr2bl w:val="nil"/>
            </w:tcBorders>
            <w:vAlign w:val="center"/>
          </w:tcPr>
          <w:p>
            <w:pPr>
              <w:jc w:val="center"/>
              <w:rPr>
                <w:rFonts w:hint="eastAsia" w:ascii="Times New Roman" w:hAnsi="Times New Roman"/>
                <w:color w:val="auto"/>
                <w:highlight w:val="none"/>
                <w:lang w:val="en-US" w:eastAsia="zh-CN"/>
              </w:rPr>
            </w:pPr>
          </w:p>
        </w:tc>
        <w:tc>
          <w:tcPr>
            <w:tcW w:w="1134" w:type="dxa"/>
            <w:gridSpan w:val="2"/>
            <w:tcBorders>
              <w:tl2br w:val="nil"/>
              <w:tr2bl w:val="nil"/>
            </w:tcBorders>
            <w:vAlign w:val="center"/>
          </w:tcPr>
          <w:p>
            <w:pPr>
              <w:jc w:val="center"/>
              <w:rPr>
                <w:rFonts w:hint="eastAsia" w:ascii="Times New Roman" w:hAnsi="Times New Roman"/>
                <w:color w:val="000000"/>
                <w:highlight w:val="none"/>
                <w:lang w:val="en-US" w:eastAsia="zh-CN"/>
              </w:rPr>
            </w:pPr>
            <w:r>
              <w:rPr>
                <w:rFonts w:hint="eastAsia" w:ascii="Times New Roman" w:hAnsi="Times New Roman"/>
                <w:color w:val="000000"/>
                <w:highlight w:val="none"/>
                <w:lang w:val="en-US" w:eastAsia="zh-CN"/>
              </w:rPr>
              <w:t>13:00</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0.247</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0.289</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0.321</w:t>
            </w:r>
          </w:p>
        </w:tc>
        <w:tc>
          <w:tcPr>
            <w:tcW w:w="14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0.292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1409" w:type="dxa"/>
            <w:vMerge w:val="continue"/>
            <w:tcBorders>
              <w:tl2br w:val="nil"/>
              <w:tr2bl w:val="nil"/>
            </w:tcBorders>
            <w:vAlign w:val="center"/>
          </w:tcPr>
          <w:p>
            <w:pPr>
              <w:jc w:val="center"/>
              <w:rPr>
                <w:rFonts w:hint="eastAsia" w:ascii="Times New Roman" w:hAnsi="Times New Roman"/>
                <w:color w:val="000000"/>
                <w:lang w:val="en-US" w:eastAsia="zh-CN"/>
              </w:rPr>
            </w:pPr>
          </w:p>
        </w:tc>
        <w:tc>
          <w:tcPr>
            <w:tcW w:w="1224" w:type="dxa"/>
            <w:vMerge w:val="continue"/>
            <w:tcBorders>
              <w:tl2br w:val="nil"/>
              <w:tr2bl w:val="nil"/>
            </w:tcBorders>
            <w:vAlign w:val="center"/>
          </w:tcPr>
          <w:p>
            <w:pPr>
              <w:jc w:val="center"/>
              <w:rPr>
                <w:rFonts w:hint="eastAsia" w:ascii="Times New Roman" w:hAnsi="Times New Roman"/>
                <w:color w:val="auto"/>
                <w:highlight w:val="none"/>
                <w:lang w:val="en-US" w:eastAsia="zh-CN"/>
              </w:rPr>
            </w:pPr>
          </w:p>
        </w:tc>
        <w:tc>
          <w:tcPr>
            <w:tcW w:w="1134" w:type="dxa"/>
            <w:gridSpan w:val="2"/>
            <w:tcBorders>
              <w:tl2br w:val="nil"/>
              <w:tr2bl w:val="nil"/>
            </w:tcBorders>
            <w:vAlign w:val="center"/>
          </w:tcPr>
          <w:p>
            <w:pPr>
              <w:jc w:val="center"/>
              <w:rPr>
                <w:rFonts w:hint="eastAsia" w:ascii="Times New Roman" w:hAnsi="Times New Roman"/>
                <w:color w:val="000000"/>
                <w:highlight w:val="none"/>
                <w:lang w:val="en-US" w:eastAsia="zh-CN"/>
              </w:rPr>
            </w:pPr>
            <w:r>
              <w:rPr>
                <w:rFonts w:hint="eastAsia" w:ascii="Times New Roman" w:hAnsi="Times New Roman"/>
                <w:color w:val="000000"/>
                <w:highlight w:val="none"/>
                <w:lang w:val="en-US" w:eastAsia="zh-CN"/>
              </w:rPr>
              <w:t>15:00</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0.258</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0.305</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0.299</w:t>
            </w:r>
          </w:p>
        </w:tc>
        <w:tc>
          <w:tcPr>
            <w:tcW w:w="14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0.302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1409" w:type="dxa"/>
            <w:vMerge w:val="continue"/>
            <w:tcBorders>
              <w:tl2br w:val="nil"/>
              <w:tr2bl w:val="nil"/>
            </w:tcBorders>
            <w:vAlign w:val="center"/>
          </w:tcPr>
          <w:p>
            <w:pPr>
              <w:jc w:val="center"/>
              <w:rPr>
                <w:rFonts w:hint="eastAsia" w:ascii="Times New Roman" w:hAnsi="Times New Roman"/>
                <w:color w:val="000000"/>
                <w:lang w:val="en-US" w:eastAsia="zh-CN"/>
              </w:rPr>
            </w:pPr>
          </w:p>
        </w:tc>
        <w:tc>
          <w:tcPr>
            <w:tcW w:w="1224" w:type="dxa"/>
            <w:vMerge w:val="restart"/>
            <w:tcBorders>
              <w:tl2br w:val="nil"/>
              <w:tr2bl w:val="nil"/>
            </w:tcBorders>
            <w:vAlign w:val="center"/>
          </w:tcPr>
          <w:p>
            <w:pPr>
              <w:pStyle w:val="27"/>
              <w:tabs>
                <w:tab w:val="left" w:pos="420"/>
              </w:tabs>
              <w:rPr>
                <w:rFonts w:hint="eastAsia" w:ascii="Times New Roman" w:hAnsi="Times New Roman" w:eastAsia="宋体"/>
                <w:color w:val="auto"/>
                <w:highlight w:val="none"/>
                <w:lang w:val="en-US" w:eastAsia="zh-CN"/>
              </w:rPr>
            </w:pPr>
            <w:r>
              <w:rPr>
                <w:rFonts w:hint="eastAsia" w:cs="Times New Roman"/>
                <w:b w:val="0"/>
                <w:bCs w:val="0"/>
                <w:snapToGrid w:val="0"/>
                <w:color w:val="auto"/>
                <w:kern w:val="2"/>
                <w:sz w:val="21"/>
                <w:szCs w:val="21"/>
                <w:lang w:val="en-US" w:eastAsia="zh-CN" w:bidi="ar-SA"/>
              </w:rPr>
              <w:t>2018.7.18</w:t>
            </w:r>
          </w:p>
        </w:tc>
        <w:tc>
          <w:tcPr>
            <w:tcW w:w="1134" w:type="dxa"/>
            <w:gridSpan w:val="2"/>
            <w:tcBorders>
              <w:tl2br w:val="nil"/>
              <w:tr2bl w:val="nil"/>
            </w:tcBorders>
            <w:vAlign w:val="center"/>
          </w:tcPr>
          <w:p>
            <w:pPr>
              <w:jc w:val="center"/>
              <w:rPr>
                <w:rFonts w:hint="eastAsia" w:ascii="Times New Roman" w:hAnsi="Times New Roman"/>
                <w:color w:val="000000"/>
                <w:highlight w:val="none"/>
                <w:lang w:val="en-US" w:eastAsia="zh-CN"/>
              </w:rPr>
            </w:pPr>
            <w:r>
              <w:rPr>
                <w:rFonts w:hint="eastAsia" w:ascii="Times New Roman" w:hAnsi="Times New Roman"/>
                <w:color w:val="000000"/>
                <w:highlight w:val="none"/>
                <w:lang w:val="en-US" w:eastAsia="zh-CN"/>
              </w:rPr>
              <w:t>9:00</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0.264</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0.301</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0.310</w:t>
            </w:r>
          </w:p>
        </w:tc>
        <w:tc>
          <w:tcPr>
            <w:tcW w:w="14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0.306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1409" w:type="dxa"/>
            <w:vMerge w:val="continue"/>
            <w:tcBorders>
              <w:tl2br w:val="nil"/>
              <w:tr2bl w:val="nil"/>
            </w:tcBorders>
            <w:vAlign w:val="center"/>
          </w:tcPr>
          <w:p>
            <w:pPr>
              <w:jc w:val="center"/>
              <w:rPr>
                <w:rFonts w:hint="eastAsia" w:ascii="Times New Roman" w:hAnsi="Times New Roman"/>
                <w:color w:val="000000"/>
                <w:lang w:val="en-US" w:eastAsia="zh-CN"/>
              </w:rPr>
            </w:pPr>
          </w:p>
        </w:tc>
        <w:tc>
          <w:tcPr>
            <w:tcW w:w="1224" w:type="dxa"/>
            <w:vMerge w:val="continue"/>
            <w:tcBorders>
              <w:tl2br w:val="nil"/>
              <w:tr2bl w:val="nil"/>
            </w:tcBorders>
            <w:vAlign w:val="center"/>
          </w:tcPr>
          <w:p>
            <w:pPr>
              <w:jc w:val="center"/>
              <w:rPr>
                <w:rFonts w:hint="eastAsia" w:ascii="Times New Roman" w:hAnsi="Times New Roman"/>
                <w:color w:val="000000"/>
                <w:highlight w:val="none"/>
                <w:lang w:val="en-US" w:eastAsia="zh-CN"/>
              </w:rPr>
            </w:pPr>
          </w:p>
        </w:tc>
        <w:tc>
          <w:tcPr>
            <w:tcW w:w="1134" w:type="dxa"/>
            <w:gridSpan w:val="2"/>
            <w:tcBorders>
              <w:tl2br w:val="nil"/>
              <w:tr2bl w:val="nil"/>
            </w:tcBorders>
            <w:vAlign w:val="center"/>
          </w:tcPr>
          <w:p>
            <w:pPr>
              <w:jc w:val="center"/>
              <w:rPr>
                <w:rFonts w:hint="eastAsia" w:ascii="Times New Roman" w:hAnsi="Times New Roman"/>
                <w:color w:val="000000"/>
                <w:highlight w:val="none"/>
                <w:lang w:val="en-US" w:eastAsia="zh-CN"/>
              </w:rPr>
            </w:pPr>
            <w:r>
              <w:rPr>
                <w:rFonts w:hint="eastAsia" w:ascii="Times New Roman" w:hAnsi="Times New Roman"/>
                <w:color w:val="000000"/>
                <w:highlight w:val="none"/>
                <w:lang w:val="en-US" w:eastAsia="zh-CN"/>
              </w:rPr>
              <w:t>11:00</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0.259</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0.310</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0.314</w:t>
            </w:r>
          </w:p>
        </w:tc>
        <w:tc>
          <w:tcPr>
            <w:tcW w:w="14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0.314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1409" w:type="dxa"/>
            <w:vMerge w:val="continue"/>
            <w:tcBorders>
              <w:tl2br w:val="nil"/>
              <w:tr2bl w:val="nil"/>
            </w:tcBorders>
            <w:vAlign w:val="center"/>
          </w:tcPr>
          <w:p>
            <w:pPr>
              <w:jc w:val="center"/>
              <w:rPr>
                <w:rFonts w:hint="eastAsia" w:ascii="Times New Roman" w:hAnsi="Times New Roman"/>
                <w:color w:val="000000"/>
                <w:lang w:val="en-US" w:eastAsia="zh-CN"/>
              </w:rPr>
            </w:pPr>
          </w:p>
        </w:tc>
        <w:tc>
          <w:tcPr>
            <w:tcW w:w="1224" w:type="dxa"/>
            <w:vMerge w:val="continue"/>
            <w:tcBorders>
              <w:tl2br w:val="nil"/>
              <w:tr2bl w:val="nil"/>
            </w:tcBorders>
            <w:vAlign w:val="center"/>
          </w:tcPr>
          <w:p>
            <w:pPr>
              <w:jc w:val="center"/>
              <w:rPr>
                <w:rFonts w:hint="eastAsia" w:ascii="Times New Roman" w:hAnsi="Times New Roman"/>
                <w:color w:val="000000"/>
                <w:highlight w:val="none"/>
                <w:lang w:val="en-US" w:eastAsia="zh-CN"/>
              </w:rPr>
            </w:pPr>
          </w:p>
        </w:tc>
        <w:tc>
          <w:tcPr>
            <w:tcW w:w="1134" w:type="dxa"/>
            <w:gridSpan w:val="2"/>
            <w:tcBorders>
              <w:tl2br w:val="nil"/>
              <w:tr2bl w:val="nil"/>
            </w:tcBorders>
            <w:vAlign w:val="center"/>
          </w:tcPr>
          <w:p>
            <w:pPr>
              <w:jc w:val="center"/>
              <w:rPr>
                <w:rFonts w:hint="eastAsia" w:ascii="Times New Roman" w:hAnsi="Times New Roman"/>
                <w:color w:val="000000"/>
                <w:highlight w:val="none"/>
                <w:lang w:val="en-US" w:eastAsia="zh-CN"/>
              </w:rPr>
            </w:pPr>
            <w:r>
              <w:rPr>
                <w:rFonts w:hint="eastAsia" w:ascii="Times New Roman" w:hAnsi="Times New Roman"/>
                <w:color w:val="000000"/>
                <w:highlight w:val="none"/>
                <w:lang w:val="en-US" w:eastAsia="zh-CN"/>
              </w:rPr>
              <w:t>13:00</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0.266</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0.314</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0.309</w:t>
            </w:r>
          </w:p>
        </w:tc>
        <w:tc>
          <w:tcPr>
            <w:tcW w:w="14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0.298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1409" w:type="dxa"/>
            <w:vMerge w:val="continue"/>
            <w:tcBorders>
              <w:tl2br w:val="nil"/>
              <w:tr2bl w:val="nil"/>
            </w:tcBorders>
            <w:vAlign w:val="center"/>
          </w:tcPr>
          <w:p>
            <w:pPr>
              <w:jc w:val="center"/>
              <w:rPr>
                <w:rFonts w:hint="eastAsia" w:ascii="Times New Roman" w:hAnsi="Times New Roman"/>
                <w:color w:val="000000"/>
                <w:lang w:val="en-US" w:eastAsia="zh-CN"/>
              </w:rPr>
            </w:pPr>
          </w:p>
        </w:tc>
        <w:tc>
          <w:tcPr>
            <w:tcW w:w="1224" w:type="dxa"/>
            <w:vMerge w:val="continue"/>
            <w:tcBorders>
              <w:tl2br w:val="nil"/>
              <w:tr2bl w:val="nil"/>
            </w:tcBorders>
            <w:vAlign w:val="center"/>
          </w:tcPr>
          <w:p>
            <w:pPr>
              <w:jc w:val="center"/>
              <w:rPr>
                <w:rFonts w:hint="eastAsia" w:ascii="Times New Roman" w:hAnsi="Times New Roman"/>
                <w:color w:val="000000"/>
                <w:highlight w:val="none"/>
                <w:lang w:val="en-US" w:eastAsia="zh-CN"/>
              </w:rPr>
            </w:pPr>
          </w:p>
        </w:tc>
        <w:tc>
          <w:tcPr>
            <w:tcW w:w="1134" w:type="dxa"/>
            <w:gridSpan w:val="2"/>
            <w:tcBorders>
              <w:tl2br w:val="nil"/>
              <w:tr2bl w:val="nil"/>
            </w:tcBorders>
            <w:vAlign w:val="center"/>
          </w:tcPr>
          <w:p>
            <w:pPr>
              <w:jc w:val="center"/>
              <w:rPr>
                <w:rFonts w:hint="eastAsia" w:ascii="Times New Roman" w:hAnsi="Times New Roman"/>
                <w:color w:val="000000"/>
                <w:highlight w:val="none"/>
                <w:lang w:val="en-US" w:eastAsia="zh-CN"/>
              </w:rPr>
            </w:pPr>
            <w:r>
              <w:rPr>
                <w:rFonts w:hint="eastAsia" w:ascii="Times New Roman" w:hAnsi="Times New Roman"/>
                <w:color w:val="000000"/>
                <w:highlight w:val="none"/>
                <w:lang w:val="en-US" w:eastAsia="zh-CN"/>
              </w:rPr>
              <w:t>15:00</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0.258</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0.305</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eastAsia="宋体"/>
                <w:highlight w:val="none"/>
                <w:lang w:val="en-US" w:eastAsia="zh-CN"/>
              </w:rPr>
            </w:pPr>
            <w:r>
              <w:rPr>
                <w:rFonts w:hint="eastAsia"/>
                <w:highlight w:val="none"/>
                <w:lang w:val="en-US" w:eastAsia="zh-CN"/>
              </w:rPr>
              <w:t>0.312</w:t>
            </w:r>
          </w:p>
        </w:tc>
        <w:tc>
          <w:tcPr>
            <w:tcW w:w="14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0.312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409" w:type="dxa"/>
            <w:tcBorders>
              <w:tl2br w:val="nil"/>
              <w:tr2bl w:val="nil"/>
            </w:tcBorders>
            <w:vAlign w:val="center"/>
          </w:tcPr>
          <w:p>
            <w:pPr>
              <w:jc w:val="center"/>
              <w:rPr>
                <w:rFonts w:hint="eastAsia" w:ascii="Times New Roman" w:hAnsi="Times New Roman"/>
                <w:color w:val="000000"/>
                <w:lang w:val="en-US" w:eastAsia="zh-CN"/>
              </w:rPr>
            </w:pPr>
            <w:r>
              <w:rPr>
                <w:rFonts w:hint="eastAsia" w:ascii="Times New Roman" w:hAnsi="Times New Roman"/>
                <w:color w:val="000000"/>
                <w:lang w:val="en-US" w:eastAsia="zh-CN"/>
              </w:rPr>
              <w:t>最大值</w:t>
            </w:r>
          </w:p>
        </w:tc>
        <w:tc>
          <w:tcPr>
            <w:tcW w:w="7971" w:type="dxa"/>
            <w:gridSpan w:val="10"/>
            <w:tcBorders>
              <w:tl2br w:val="nil"/>
              <w:tr2bl w:val="nil"/>
            </w:tcBorders>
            <w:vAlign w:val="center"/>
          </w:tcPr>
          <w:p>
            <w:pPr>
              <w:jc w:val="center"/>
              <w:rPr>
                <w:rFonts w:hint="eastAsia" w:ascii="Times New Roman" w:hAnsi="Times New Roman"/>
                <w:color w:val="000000"/>
                <w:lang w:val="en-US" w:eastAsia="zh-CN"/>
              </w:rPr>
            </w:pPr>
            <w:r>
              <w:rPr>
                <w:rFonts w:hint="eastAsia"/>
                <w:color w:val="000000"/>
                <w:lang w:val="en-US" w:eastAsia="zh-CN"/>
              </w:rPr>
              <w:t>0.321</w:t>
            </w:r>
            <w:r>
              <w:rPr>
                <w:rFonts w:hint="eastAsia" w:ascii="Times New Roman" w:hAnsi="Times New Roman"/>
                <w:color w:val="000000"/>
                <w:lang w:val="en-US" w:eastAsia="zh-CN"/>
              </w:rPr>
              <w:t>mg/m</w:t>
            </w:r>
            <w:r>
              <w:rPr>
                <w:rFonts w:hint="eastAsia" w:ascii="Times New Roman" w:hAnsi="Times New Roman"/>
                <w:color w:val="000000"/>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409" w:type="dxa"/>
            <w:tcBorders>
              <w:tl2br w:val="nil"/>
              <w:tr2bl w:val="nil"/>
            </w:tcBorders>
            <w:vAlign w:val="center"/>
          </w:tcPr>
          <w:p>
            <w:pPr>
              <w:jc w:val="center"/>
              <w:rPr>
                <w:rFonts w:hint="eastAsia" w:ascii="Times New Roman" w:hAnsi="Times New Roman"/>
                <w:color w:val="000000"/>
                <w:lang w:val="en-US" w:eastAsia="zh-CN"/>
              </w:rPr>
            </w:pPr>
            <w:r>
              <w:rPr>
                <w:rFonts w:hint="eastAsia" w:ascii="Times New Roman" w:hAnsi="Times New Roman"/>
                <w:color w:val="000000"/>
                <w:lang w:val="en-US" w:eastAsia="zh-CN"/>
              </w:rPr>
              <w:t>执行标准</w:t>
            </w:r>
          </w:p>
        </w:tc>
        <w:tc>
          <w:tcPr>
            <w:tcW w:w="7971" w:type="dxa"/>
            <w:gridSpan w:val="10"/>
            <w:tcBorders>
              <w:tl2br w:val="nil"/>
              <w:tr2bl w:val="nil"/>
            </w:tcBorders>
            <w:vAlign w:val="center"/>
          </w:tcPr>
          <w:p>
            <w:pPr>
              <w:jc w:val="center"/>
              <w:rPr>
                <w:rFonts w:hint="eastAsia" w:ascii="Times New Roman" w:hAnsi="Times New Roman"/>
                <w:color w:val="000000"/>
                <w:lang w:val="en-US" w:eastAsia="zh-CN"/>
              </w:rPr>
            </w:pPr>
            <w:r>
              <w:rPr>
                <w:rFonts w:hint="eastAsia" w:ascii="Times New Roman" w:hAnsi="Times New Roman"/>
                <w:color w:val="000000"/>
                <w:lang w:val="en-US" w:eastAsia="zh-CN"/>
              </w:rPr>
              <w:t>1.0mg/m</w:t>
            </w:r>
            <w:r>
              <w:rPr>
                <w:rFonts w:hint="eastAsia" w:ascii="Times New Roman" w:hAnsi="Times New Roman"/>
                <w:color w:val="000000"/>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409" w:type="dxa"/>
            <w:tcBorders>
              <w:tl2br w:val="nil"/>
              <w:tr2bl w:val="nil"/>
            </w:tcBorders>
            <w:vAlign w:val="center"/>
          </w:tcPr>
          <w:p>
            <w:pPr>
              <w:jc w:val="center"/>
              <w:rPr>
                <w:rFonts w:hint="eastAsia" w:ascii="Times New Roman" w:hAnsi="Times New Roman"/>
                <w:color w:val="000000"/>
                <w:lang w:val="en-US" w:eastAsia="zh-CN"/>
              </w:rPr>
            </w:pPr>
            <w:r>
              <w:rPr>
                <w:rFonts w:hint="eastAsia" w:ascii="Times New Roman" w:hAnsi="Times New Roman"/>
                <w:color w:val="000000"/>
                <w:lang w:val="en-US" w:eastAsia="zh-CN"/>
              </w:rPr>
              <w:t>达标情况</w:t>
            </w:r>
          </w:p>
        </w:tc>
        <w:tc>
          <w:tcPr>
            <w:tcW w:w="7971" w:type="dxa"/>
            <w:gridSpan w:val="10"/>
            <w:tcBorders>
              <w:tl2br w:val="nil"/>
              <w:tr2bl w:val="nil"/>
            </w:tcBorders>
            <w:vAlign w:val="center"/>
          </w:tcPr>
          <w:p>
            <w:pPr>
              <w:jc w:val="center"/>
              <w:rPr>
                <w:rFonts w:hint="eastAsia" w:ascii="Times New Roman" w:hAnsi="Times New Roman"/>
                <w:color w:val="000000"/>
                <w:lang w:val="en-US" w:eastAsia="zh-CN"/>
              </w:rPr>
            </w:pPr>
            <w:r>
              <w:rPr>
                <w:rFonts w:hint="eastAsia" w:ascii="Times New Roman" w:hAnsi="Times New Roman"/>
                <w:color w:val="000000"/>
                <w:lang w:val="zh-CN"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1409" w:type="dxa"/>
            <w:vMerge w:val="restart"/>
            <w:tcBorders>
              <w:tl2br w:val="nil"/>
              <w:tr2bl w:val="nil"/>
            </w:tcBorders>
            <w:vAlign w:val="center"/>
          </w:tcPr>
          <w:p>
            <w:pPr>
              <w:jc w:val="center"/>
              <w:rPr>
                <w:rFonts w:hint="eastAsia" w:ascii="Times New Roman" w:hAnsi="Times New Roman"/>
                <w:color w:val="000000"/>
                <w:lang w:val="en-US" w:eastAsia="zh-CN"/>
              </w:rPr>
            </w:pPr>
            <w:r>
              <w:rPr>
                <w:rFonts w:hint="eastAsia" w:ascii="Times New Roman" w:hAnsi="Times New Roman"/>
                <w:color w:val="000000"/>
                <w:lang w:val="en-US" w:eastAsia="zh-CN"/>
              </w:rPr>
              <w:t>非甲烷总烃</w:t>
            </w:r>
          </w:p>
          <w:p>
            <w:pPr>
              <w:jc w:val="center"/>
              <w:rPr>
                <w:rFonts w:hint="eastAsia" w:ascii="Times New Roman" w:hAnsi="Times New Roman"/>
                <w:color w:val="000000"/>
                <w:lang w:val="en-US" w:eastAsia="zh-CN"/>
              </w:rPr>
            </w:pPr>
            <w:r>
              <w:rPr>
                <w:rFonts w:hint="eastAsia" w:ascii="Times New Roman" w:hAnsi="Times New Roman"/>
                <w:color w:val="000000"/>
                <w:lang w:val="en-US" w:eastAsia="zh-CN"/>
              </w:rPr>
              <w:t>（mg/m</w:t>
            </w:r>
            <w:r>
              <w:rPr>
                <w:rFonts w:hint="eastAsia" w:ascii="Times New Roman" w:hAnsi="Times New Roman"/>
                <w:color w:val="000000"/>
                <w:vertAlign w:val="superscript"/>
                <w:lang w:val="en-US" w:eastAsia="zh-CN"/>
              </w:rPr>
              <w:t>3</w:t>
            </w:r>
            <w:r>
              <w:rPr>
                <w:rFonts w:hint="eastAsia" w:ascii="Times New Roman" w:hAnsi="Times New Roman"/>
                <w:color w:val="000000"/>
                <w:lang w:val="en-US" w:eastAsia="zh-CN"/>
              </w:rPr>
              <w:t>）</w:t>
            </w:r>
          </w:p>
        </w:tc>
        <w:tc>
          <w:tcPr>
            <w:tcW w:w="1224" w:type="dxa"/>
            <w:vMerge w:val="restart"/>
            <w:tcBorders>
              <w:tl2br w:val="nil"/>
              <w:tr2bl w:val="nil"/>
            </w:tcBorders>
            <w:vAlign w:val="center"/>
          </w:tcPr>
          <w:p>
            <w:pPr>
              <w:pStyle w:val="27"/>
              <w:tabs>
                <w:tab w:val="left" w:pos="420"/>
              </w:tabs>
              <w:rPr>
                <w:rFonts w:hint="eastAsia" w:ascii="Times New Roman" w:hAnsi="Times New Roman" w:eastAsia="宋体"/>
                <w:color w:val="auto"/>
                <w:highlight w:val="none"/>
                <w:lang w:val="en-US" w:eastAsia="zh-CN"/>
              </w:rPr>
            </w:pPr>
            <w:r>
              <w:rPr>
                <w:rFonts w:hint="eastAsia" w:cs="Times New Roman"/>
                <w:b w:val="0"/>
                <w:bCs w:val="0"/>
                <w:snapToGrid w:val="0"/>
                <w:color w:val="auto"/>
                <w:kern w:val="2"/>
                <w:sz w:val="21"/>
                <w:szCs w:val="21"/>
                <w:lang w:val="en-US" w:eastAsia="zh-CN" w:bidi="ar-SA"/>
              </w:rPr>
              <w:t>2018.7.6</w:t>
            </w:r>
          </w:p>
        </w:tc>
        <w:tc>
          <w:tcPr>
            <w:tcW w:w="1133" w:type="dxa"/>
            <w:tcBorders>
              <w:tl2br w:val="nil"/>
              <w:tr2bl w:val="nil"/>
            </w:tcBorders>
            <w:vAlign w:val="center"/>
          </w:tcPr>
          <w:p>
            <w:pPr>
              <w:jc w:val="center"/>
              <w:rPr>
                <w:rFonts w:hint="eastAsia" w:ascii="Times New Roman" w:hAnsi="Times New Roman"/>
                <w:color w:val="000000"/>
                <w:highlight w:val="none"/>
                <w:lang w:val="en-US" w:eastAsia="zh-CN"/>
              </w:rPr>
            </w:pPr>
            <w:r>
              <w:rPr>
                <w:rFonts w:hint="eastAsia" w:ascii="Times New Roman" w:hAnsi="Times New Roman"/>
                <w:color w:val="000000"/>
                <w:highlight w:val="none"/>
                <w:lang w:val="en-US" w:eastAsia="zh-CN"/>
              </w:rPr>
              <w:t>9:00</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0.65</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1.14</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1.27</w:t>
            </w:r>
          </w:p>
        </w:tc>
        <w:tc>
          <w:tcPr>
            <w:tcW w:w="14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1.40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1409" w:type="dxa"/>
            <w:vMerge w:val="continue"/>
            <w:tcBorders>
              <w:tl2br w:val="nil"/>
              <w:tr2bl w:val="nil"/>
            </w:tcBorders>
            <w:vAlign w:val="center"/>
          </w:tcPr>
          <w:p>
            <w:pPr>
              <w:jc w:val="center"/>
              <w:rPr>
                <w:rFonts w:hint="eastAsia" w:ascii="Times New Roman" w:hAnsi="Times New Roman"/>
                <w:color w:val="000000"/>
                <w:lang w:val="en-US" w:eastAsia="zh-CN"/>
              </w:rPr>
            </w:pPr>
          </w:p>
        </w:tc>
        <w:tc>
          <w:tcPr>
            <w:tcW w:w="1224" w:type="dxa"/>
            <w:vMerge w:val="continue"/>
            <w:tcBorders>
              <w:tl2br w:val="nil"/>
              <w:tr2bl w:val="nil"/>
            </w:tcBorders>
            <w:vAlign w:val="center"/>
          </w:tcPr>
          <w:p>
            <w:pPr>
              <w:jc w:val="center"/>
              <w:rPr>
                <w:rFonts w:hint="eastAsia" w:ascii="Times New Roman" w:hAnsi="Times New Roman"/>
                <w:color w:val="auto"/>
                <w:highlight w:val="none"/>
                <w:lang w:val="en-US" w:eastAsia="zh-CN"/>
              </w:rPr>
            </w:pPr>
          </w:p>
        </w:tc>
        <w:tc>
          <w:tcPr>
            <w:tcW w:w="1133" w:type="dxa"/>
            <w:tcBorders>
              <w:tl2br w:val="nil"/>
              <w:tr2bl w:val="nil"/>
            </w:tcBorders>
            <w:vAlign w:val="center"/>
          </w:tcPr>
          <w:p>
            <w:pPr>
              <w:jc w:val="center"/>
              <w:rPr>
                <w:rFonts w:hint="eastAsia" w:ascii="Times New Roman" w:hAnsi="Times New Roman"/>
                <w:color w:val="000000"/>
                <w:highlight w:val="none"/>
                <w:lang w:val="en-US" w:eastAsia="zh-CN"/>
              </w:rPr>
            </w:pPr>
            <w:r>
              <w:rPr>
                <w:rFonts w:hint="eastAsia" w:ascii="Times New Roman" w:hAnsi="Times New Roman"/>
                <w:color w:val="000000"/>
                <w:highlight w:val="none"/>
                <w:lang w:val="en-US" w:eastAsia="zh-CN"/>
              </w:rPr>
              <w:t>11:00</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0.58</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1.37</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1.46</w:t>
            </w:r>
          </w:p>
        </w:tc>
        <w:tc>
          <w:tcPr>
            <w:tcW w:w="14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1.17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09" w:type="dxa"/>
            <w:vMerge w:val="continue"/>
            <w:tcBorders>
              <w:tl2br w:val="nil"/>
              <w:tr2bl w:val="nil"/>
            </w:tcBorders>
            <w:vAlign w:val="center"/>
          </w:tcPr>
          <w:p>
            <w:pPr>
              <w:jc w:val="center"/>
              <w:rPr>
                <w:rFonts w:hint="eastAsia" w:ascii="Times New Roman" w:hAnsi="Times New Roman"/>
                <w:color w:val="000000"/>
                <w:lang w:val="en-US" w:eastAsia="zh-CN"/>
              </w:rPr>
            </w:pPr>
          </w:p>
        </w:tc>
        <w:tc>
          <w:tcPr>
            <w:tcW w:w="1224" w:type="dxa"/>
            <w:vMerge w:val="continue"/>
            <w:tcBorders>
              <w:tl2br w:val="nil"/>
              <w:tr2bl w:val="nil"/>
            </w:tcBorders>
            <w:vAlign w:val="center"/>
          </w:tcPr>
          <w:p>
            <w:pPr>
              <w:jc w:val="center"/>
              <w:rPr>
                <w:rFonts w:hint="eastAsia" w:ascii="Times New Roman" w:hAnsi="Times New Roman"/>
                <w:color w:val="auto"/>
                <w:highlight w:val="none"/>
                <w:lang w:val="en-US" w:eastAsia="zh-CN"/>
              </w:rPr>
            </w:pPr>
          </w:p>
        </w:tc>
        <w:tc>
          <w:tcPr>
            <w:tcW w:w="1133" w:type="dxa"/>
            <w:tcBorders>
              <w:tl2br w:val="nil"/>
              <w:tr2bl w:val="nil"/>
            </w:tcBorders>
            <w:vAlign w:val="center"/>
          </w:tcPr>
          <w:p>
            <w:pPr>
              <w:jc w:val="center"/>
              <w:rPr>
                <w:rFonts w:hint="eastAsia" w:ascii="Times New Roman" w:hAnsi="Times New Roman"/>
                <w:color w:val="000000"/>
                <w:highlight w:val="none"/>
                <w:lang w:val="en-US" w:eastAsia="zh-CN"/>
              </w:rPr>
            </w:pPr>
            <w:r>
              <w:rPr>
                <w:rFonts w:hint="eastAsia" w:ascii="Times New Roman" w:hAnsi="Times New Roman"/>
                <w:color w:val="000000"/>
                <w:highlight w:val="none"/>
                <w:lang w:val="en-US" w:eastAsia="zh-CN"/>
              </w:rPr>
              <w:t>13:00</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0.69</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0.95</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1.18</w:t>
            </w:r>
          </w:p>
        </w:tc>
        <w:tc>
          <w:tcPr>
            <w:tcW w:w="14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1409" w:type="dxa"/>
            <w:vMerge w:val="continue"/>
            <w:tcBorders>
              <w:tl2br w:val="nil"/>
              <w:tr2bl w:val="nil"/>
            </w:tcBorders>
            <w:vAlign w:val="center"/>
          </w:tcPr>
          <w:p>
            <w:pPr>
              <w:jc w:val="center"/>
              <w:rPr>
                <w:rFonts w:hint="eastAsia" w:ascii="Times New Roman" w:hAnsi="Times New Roman"/>
                <w:color w:val="000000"/>
                <w:lang w:val="en-US" w:eastAsia="zh-CN"/>
              </w:rPr>
            </w:pPr>
          </w:p>
        </w:tc>
        <w:tc>
          <w:tcPr>
            <w:tcW w:w="1224" w:type="dxa"/>
            <w:vMerge w:val="continue"/>
            <w:tcBorders>
              <w:tl2br w:val="nil"/>
              <w:tr2bl w:val="nil"/>
            </w:tcBorders>
            <w:vAlign w:val="center"/>
          </w:tcPr>
          <w:p>
            <w:pPr>
              <w:jc w:val="center"/>
              <w:rPr>
                <w:rFonts w:hint="eastAsia" w:ascii="Times New Roman" w:hAnsi="Times New Roman"/>
                <w:color w:val="auto"/>
                <w:highlight w:val="none"/>
                <w:lang w:val="en-US" w:eastAsia="zh-CN"/>
              </w:rPr>
            </w:pPr>
          </w:p>
        </w:tc>
        <w:tc>
          <w:tcPr>
            <w:tcW w:w="1133" w:type="dxa"/>
            <w:tcBorders>
              <w:tl2br w:val="nil"/>
              <w:tr2bl w:val="nil"/>
            </w:tcBorders>
            <w:vAlign w:val="center"/>
          </w:tcPr>
          <w:p>
            <w:pPr>
              <w:jc w:val="center"/>
              <w:rPr>
                <w:rFonts w:hint="eastAsia" w:ascii="Times New Roman" w:hAnsi="Times New Roman"/>
                <w:color w:val="000000"/>
                <w:highlight w:val="none"/>
                <w:lang w:val="en-US" w:eastAsia="zh-CN"/>
              </w:rPr>
            </w:pPr>
            <w:r>
              <w:rPr>
                <w:rFonts w:hint="eastAsia" w:ascii="Times New Roman" w:hAnsi="Times New Roman"/>
                <w:color w:val="000000"/>
                <w:highlight w:val="none"/>
                <w:lang w:val="en-US" w:eastAsia="zh-CN"/>
              </w:rPr>
              <w:t>15:00</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0.61</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0.91</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0.97</w:t>
            </w:r>
          </w:p>
        </w:tc>
        <w:tc>
          <w:tcPr>
            <w:tcW w:w="14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1.18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1409" w:type="dxa"/>
            <w:vMerge w:val="continue"/>
            <w:tcBorders>
              <w:tl2br w:val="nil"/>
              <w:tr2bl w:val="nil"/>
            </w:tcBorders>
            <w:vAlign w:val="center"/>
          </w:tcPr>
          <w:p>
            <w:pPr>
              <w:jc w:val="center"/>
              <w:rPr>
                <w:rFonts w:hint="eastAsia" w:ascii="Times New Roman" w:hAnsi="Times New Roman"/>
                <w:color w:val="000000"/>
                <w:lang w:val="en-US" w:eastAsia="zh-CN"/>
              </w:rPr>
            </w:pPr>
          </w:p>
        </w:tc>
        <w:tc>
          <w:tcPr>
            <w:tcW w:w="1224" w:type="dxa"/>
            <w:vMerge w:val="restart"/>
            <w:tcBorders>
              <w:tl2br w:val="nil"/>
              <w:tr2bl w:val="nil"/>
            </w:tcBorders>
            <w:vAlign w:val="center"/>
          </w:tcPr>
          <w:p>
            <w:pPr>
              <w:pStyle w:val="27"/>
              <w:tabs>
                <w:tab w:val="left" w:pos="420"/>
              </w:tabs>
              <w:rPr>
                <w:rFonts w:hint="eastAsia" w:ascii="Times New Roman" w:hAnsi="Times New Roman" w:eastAsia="宋体"/>
                <w:color w:val="auto"/>
                <w:highlight w:val="none"/>
                <w:lang w:val="en-US" w:eastAsia="zh-CN"/>
              </w:rPr>
            </w:pPr>
            <w:r>
              <w:rPr>
                <w:rFonts w:hint="eastAsia" w:cs="Times New Roman"/>
                <w:b w:val="0"/>
                <w:bCs w:val="0"/>
                <w:snapToGrid w:val="0"/>
                <w:color w:val="auto"/>
                <w:kern w:val="2"/>
                <w:sz w:val="21"/>
                <w:szCs w:val="21"/>
                <w:lang w:val="en-US" w:eastAsia="zh-CN" w:bidi="ar-SA"/>
              </w:rPr>
              <w:t>2018.7.7</w:t>
            </w:r>
          </w:p>
        </w:tc>
        <w:tc>
          <w:tcPr>
            <w:tcW w:w="1133" w:type="dxa"/>
            <w:tcBorders>
              <w:tl2br w:val="nil"/>
              <w:tr2bl w:val="nil"/>
            </w:tcBorders>
            <w:vAlign w:val="center"/>
          </w:tcPr>
          <w:p>
            <w:pPr>
              <w:jc w:val="center"/>
              <w:rPr>
                <w:rFonts w:hint="eastAsia" w:ascii="Times New Roman" w:hAnsi="Times New Roman"/>
                <w:color w:val="000000"/>
                <w:highlight w:val="none"/>
                <w:lang w:val="en-US" w:eastAsia="zh-CN"/>
              </w:rPr>
            </w:pPr>
            <w:r>
              <w:rPr>
                <w:rFonts w:hint="eastAsia" w:ascii="Times New Roman" w:hAnsi="Times New Roman"/>
                <w:color w:val="000000"/>
                <w:highlight w:val="none"/>
                <w:lang w:val="en-US" w:eastAsia="zh-CN"/>
              </w:rPr>
              <w:t>9:00</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0.58</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1.47</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1.32</w:t>
            </w:r>
          </w:p>
        </w:tc>
        <w:tc>
          <w:tcPr>
            <w:tcW w:w="14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1.24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1409" w:type="dxa"/>
            <w:vMerge w:val="continue"/>
            <w:tcBorders>
              <w:tl2br w:val="nil"/>
              <w:tr2bl w:val="nil"/>
            </w:tcBorders>
            <w:vAlign w:val="center"/>
          </w:tcPr>
          <w:p>
            <w:pPr>
              <w:jc w:val="center"/>
              <w:rPr>
                <w:rFonts w:hint="eastAsia" w:ascii="Times New Roman" w:hAnsi="Times New Roman"/>
                <w:color w:val="000000"/>
                <w:lang w:val="en-US" w:eastAsia="zh-CN"/>
              </w:rPr>
            </w:pPr>
          </w:p>
        </w:tc>
        <w:tc>
          <w:tcPr>
            <w:tcW w:w="1224" w:type="dxa"/>
            <w:vMerge w:val="continue"/>
            <w:tcBorders>
              <w:tl2br w:val="nil"/>
              <w:tr2bl w:val="nil"/>
            </w:tcBorders>
            <w:vAlign w:val="center"/>
          </w:tcPr>
          <w:p>
            <w:pPr>
              <w:jc w:val="center"/>
              <w:rPr>
                <w:rFonts w:hint="eastAsia" w:ascii="Times New Roman" w:hAnsi="Times New Roman"/>
                <w:color w:val="000000"/>
                <w:highlight w:val="none"/>
                <w:lang w:val="en-US" w:eastAsia="zh-CN"/>
              </w:rPr>
            </w:pPr>
          </w:p>
        </w:tc>
        <w:tc>
          <w:tcPr>
            <w:tcW w:w="1133" w:type="dxa"/>
            <w:tcBorders>
              <w:tl2br w:val="nil"/>
              <w:tr2bl w:val="nil"/>
            </w:tcBorders>
            <w:vAlign w:val="center"/>
          </w:tcPr>
          <w:p>
            <w:pPr>
              <w:jc w:val="center"/>
              <w:rPr>
                <w:rFonts w:hint="eastAsia" w:ascii="Times New Roman" w:hAnsi="Times New Roman"/>
                <w:color w:val="000000"/>
                <w:highlight w:val="none"/>
                <w:lang w:val="en-US" w:eastAsia="zh-CN"/>
              </w:rPr>
            </w:pPr>
            <w:r>
              <w:rPr>
                <w:rFonts w:hint="eastAsia" w:ascii="Times New Roman" w:hAnsi="Times New Roman"/>
                <w:color w:val="000000"/>
                <w:highlight w:val="none"/>
                <w:lang w:val="en-US" w:eastAsia="zh-CN"/>
              </w:rPr>
              <w:t>11:00</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0.69</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0.99</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1.35</w:t>
            </w:r>
          </w:p>
        </w:tc>
        <w:tc>
          <w:tcPr>
            <w:tcW w:w="14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1.30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1409" w:type="dxa"/>
            <w:vMerge w:val="continue"/>
            <w:tcBorders>
              <w:tl2br w:val="nil"/>
              <w:tr2bl w:val="nil"/>
            </w:tcBorders>
            <w:vAlign w:val="center"/>
          </w:tcPr>
          <w:p>
            <w:pPr>
              <w:jc w:val="center"/>
              <w:rPr>
                <w:rFonts w:hint="eastAsia" w:ascii="Times New Roman" w:hAnsi="Times New Roman"/>
                <w:color w:val="000000"/>
                <w:lang w:val="en-US" w:eastAsia="zh-CN"/>
              </w:rPr>
            </w:pPr>
          </w:p>
        </w:tc>
        <w:tc>
          <w:tcPr>
            <w:tcW w:w="1224" w:type="dxa"/>
            <w:vMerge w:val="continue"/>
            <w:tcBorders>
              <w:tl2br w:val="nil"/>
              <w:tr2bl w:val="nil"/>
            </w:tcBorders>
            <w:vAlign w:val="center"/>
          </w:tcPr>
          <w:p>
            <w:pPr>
              <w:jc w:val="center"/>
              <w:rPr>
                <w:rFonts w:hint="eastAsia" w:ascii="Times New Roman" w:hAnsi="Times New Roman"/>
                <w:color w:val="000000"/>
                <w:highlight w:val="none"/>
                <w:lang w:val="en-US" w:eastAsia="zh-CN"/>
              </w:rPr>
            </w:pPr>
          </w:p>
        </w:tc>
        <w:tc>
          <w:tcPr>
            <w:tcW w:w="1133" w:type="dxa"/>
            <w:tcBorders>
              <w:tl2br w:val="nil"/>
              <w:tr2bl w:val="nil"/>
            </w:tcBorders>
            <w:vAlign w:val="center"/>
          </w:tcPr>
          <w:p>
            <w:pPr>
              <w:jc w:val="center"/>
              <w:rPr>
                <w:rFonts w:hint="eastAsia" w:ascii="Times New Roman" w:hAnsi="Times New Roman"/>
                <w:color w:val="000000"/>
                <w:highlight w:val="none"/>
                <w:lang w:val="en-US" w:eastAsia="zh-CN"/>
              </w:rPr>
            </w:pPr>
            <w:r>
              <w:rPr>
                <w:rFonts w:hint="eastAsia" w:ascii="Times New Roman" w:hAnsi="Times New Roman"/>
                <w:color w:val="000000"/>
                <w:highlight w:val="none"/>
                <w:lang w:val="en-US" w:eastAsia="zh-CN"/>
              </w:rPr>
              <w:t>13:00</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0.57</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1.12</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1.23</w:t>
            </w:r>
          </w:p>
        </w:tc>
        <w:tc>
          <w:tcPr>
            <w:tcW w:w="14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1.01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409" w:type="dxa"/>
            <w:vMerge w:val="continue"/>
            <w:tcBorders>
              <w:tl2br w:val="nil"/>
              <w:tr2bl w:val="nil"/>
            </w:tcBorders>
            <w:vAlign w:val="center"/>
          </w:tcPr>
          <w:p>
            <w:pPr>
              <w:jc w:val="center"/>
              <w:rPr>
                <w:rFonts w:hint="eastAsia" w:ascii="Times New Roman" w:hAnsi="Times New Roman"/>
                <w:color w:val="000000"/>
                <w:lang w:val="en-US" w:eastAsia="zh-CN"/>
              </w:rPr>
            </w:pPr>
          </w:p>
        </w:tc>
        <w:tc>
          <w:tcPr>
            <w:tcW w:w="1224" w:type="dxa"/>
            <w:vMerge w:val="continue"/>
            <w:tcBorders>
              <w:tl2br w:val="nil"/>
              <w:tr2bl w:val="nil"/>
            </w:tcBorders>
            <w:vAlign w:val="center"/>
          </w:tcPr>
          <w:p>
            <w:pPr>
              <w:jc w:val="center"/>
              <w:rPr>
                <w:rFonts w:hint="eastAsia" w:ascii="Times New Roman" w:hAnsi="Times New Roman"/>
                <w:color w:val="000000"/>
                <w:highlight w:val="none"/>
                <w:lang w:val="en-US" w:eastAsia="zh-CN"/>
              </w:rPr>
            </w:pPr>
          </w:p>
        </w:tc>
        <w:tc>
          <w:tcPr>
            <w:tcW w:w="1133" w:type="dxa"/>
            <w:tcBorders>
              <w:tl2br w:val="nil"/>
              <w:tr2bl w:val="nil"/>
            </w:tcBorders>
            <w:vAlign w:val="center"/>
          </w:tcPr>
          <w:p>
            <w:pPr>
              <w:jc w:val="center"/>
              <w:rPr>
                <w:rFonts w:hint="eastAsia" w:ascii="Times New Roman" w:hAnsi="Times New Roman"/>
                <w:color w:val="000000"/>
                <w:highlight w:val="none"/>
                <w:lang w:val="en-US" w:eastAsia="zh-CN"/>
              </w:rPr>
            </w:pPr>
            <w:r>
              <w:rPr>
                <w:rFonts w:hint="eastAsia" w:ascii="Times New Roman" w:hAnsi="Times New Roman"/>
                <w:color w:val="000000"/>
                <w:highlight w:val="none"/>
                <w:lang w:val="en-US" w:eastAsia="zh-CN"/>
              </w:rPr>
              <w:t>15:00</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0.71</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0.94</w:t>
            </w:r>
          </w:p>
        </w:tc>
        <w:tc>
          <w:tcPr>
            <w:tcW w:w="14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eastAsia="宋体"/>
                <w:highlight w:val="none"/>
                <w:lang w:val="en-US" w:eastAsia="zh-CN"/>
              </w:rPr>
            </w:pPr>
            <w:r>
              <w:rPr>
                <w:rFonts w:hint="eastAsia"/>
                <w:highlight w:val="none"/>
                <w:lang w:val="en-US" w:eastAsia="zh-CN"/>
              </w:rPr>
              <w:t>1.21</w:t>
            </w:r>
          </w:p>
        </w:tc>
        <w:tc>
          <w:tcPr>
            <w:tcW w:w="140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eastAsia" w:ascii="Times New Roman" w:hAnsi="Times New Roman"/>
                <w:color w:val="000000"/>
                <w:highlight w:val="none"/>
                <w:lang w:val="en-US" w:eastAsia="zh-CN"/>
              </w:rPr>
            </w:pPr>
            <w:r>
              <w:rPr>
                <w:rFonts w:hint="eastAsia"/>
                <w:color w:val="000000"/>
                <w:highlight w:val="none"/>
                <w:lang w:val="en-US" w:eastAsia="zh-CN"/>
              </w:rPr>
              <w:t>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409" w:type="dxa"/>
            <w:tcBorders>
              <w:tl2br w:val="nil"/>
              <w:tr2bl w:val="nil"/>
            </w:tcBorders>
            <w:vAlign w:val="center"/>
          </w:tcPr>
          <w:p>
            <w:pPr>
              <w:jc w:val="center"/>
              <w:rPr>
                <w:rFonts w:hint="eastAsia" w:ascii="Times New Roman" w:hAnsi="Times New Roman"/>
                <w:color w:val="000000"/>
                <w:lang w:val="en-US" w:eastAsia="zh-CN"/>
              </w:rPr>
            </w:pPr>
            <w:r>
              <w:rPr>
                <w:rFonts w:hint="eastAsia" w:ascii="Times New Roman" w:hAnsi="Times New Roman"/>
                <w:color w:val="000000"/>
                <w:lang w:val="en-US" w:eastAsia="zh-CN"/>
              </w:rPr>
              <w:t>最大值</w:t>
            </w:r>
          </w:p>
        </w:tc>
        <w:tc>
          <w:tcPr>
            <w:tcW w:w="7971" w:type="dxa"/>
            <w:gridSpan w:val="10"/>
            <w:tcBorders>
              <w:tl2br w:val="nil"/>
              <w:tr2bl w:val="nil"/>
            </w:tcBorders>
            <w:vAlign w:val="center"/>
          </w:tcPr>
          <w:p>
            <w:pPr>
              <w:jc w:val="center"/>
              <w:rPr>
                <w:rFonts w:hint="eastAsia" w:ascii="Times New Roman" w:hAnsi="Times New Roman"/>
                <w:color w:val="000000"/>
                <w:lang w:val="en-US" w:eastAsia="zh-CN"/>
              </w:rPr>
            </w:pPr>
            <w:r>
              <w:rPr>
                <w:rFonts w:hint="eastAsia"/>
                <w:color w:val="000000"/>
                <w:lang w:val="en-US" w:eastAsia="zh-CN"/>
              </w:rPr>
              <w:t>1.47</w:t>
            </w:r>
            <w:r>
              <w:rPr>
                <w:rFonts w:hint="eastAsia" w:ascii="Times New Roman" w:hAnsi="Times New Roman"/>
                <w:color w:val="000000"/>
                <w:lang w:val="en-US" w:eastAsia="zh-CN"/>
              </w:rPr>
              <w:t>mg/m</w:t>
            </w:r>
            <w:r>
              <w:rPr>
                <w:rFonts w:hint="eastAsia" w:ascii="Times New Roman" w:hAnsi="Times New Roman"/>
                <w:color w:val="000000"/>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409" w:type="dxa"/>
            <w:tcBorders>
              <w:tl2br w:val="nil"/>
              <w:tr2bl w:val="nil"/>
            </w:tcBorders>
            <w:vAlign w:val="center"/>
          </w:tcPr>
          <w:p>
            <w:pPr>
              <w:jc w:val="center"/>
              <w:rPr>
                <w:rFonts w:hint="eastAsia" w:ascii="Times New Roman" w:hAnsi="Times New Roman"/>
                <w:color w:val="000000"/>
                <w:lang w:val="en-US" w:eastAsia="zh-CN"/>
              </w:rPr>
            </w:pPr>
            <w:r>
              <w:rPr>
                <w:rFonts w:hint="eastAsia" w:ascii="Times New Roman" w:hAnsi="Times New Roman"/>
                <w:color w:val="000000"/>
                <w:lang w:val="en-US" w:eastAsia="zh-CN"/>
              </w:rPr>
              <w:t>执行标准</w:t>
            </w:r>
          </w:p>
        </w:tc>
        <w:tc>
          <w:tcPr>
            <w:tcW w:w="7971" w:type="dxa"/>
            <w:gridSpan w:val="10"/>
            <w:tcBorders>
              <w:tl2br w:val="nil"/>
              <w:tr2bl w:val="nil"/>
            </w:tcBorders>
            <w:vAlign w:val="center"/>
          </w:tcPr>
          <w:p>
            <w:pPr>
              <w:jc w:val="center"/>
              <w:rPr>
                <w:rFonts w:hint="eastAsia" w:ascii="Times New Roman" w:hAnsi="Times New Roman"/>
                <w:color w:val="000000"/>
                <w:lang w:val="en-US" w:eastAsia="zh-CN"/>
              </w:rPr>
            </w:pPr>
            <w:r>
              <w:rPr>
                <w:rFonts w:hint="eastAsia" w:ascii="Times New Roman" w:hAnsi="Times New Roman"/>
                <w:color w:val="000000"/>
                <w:lang w:val="en-US" w:eastAsia="zh-CN"/>
              </w:rPr>
              <w:t>4.0mg/m</w:t>
            </w:r>
            <w:r>
              <w:rPr>
                <w:rFonts w:hint="eastAsia" w:ascii="Times New Roman" w:hAnsi="Times New Roman"/>
                <w:color w:val="000000"/>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409" w:type="dxa"/>
            <w:tcBorders>
              <w:tl2br w:val="nil"/>
              <w:tr2bl w:val="nil"/>
            </w:tcBorders>
            <w:vAlign w:val="center"/>
          </w:tcPr>
          <w:p>
            <w:pPr>
              <w:jc w:val="center"/>
              <w:rPr>
                <w:rFonts w:hint="eastAsia" w:ascii="Times New Roman" w:hAnsi="Times New Roman"/>
                <w:color w:val="000000"/>
                <w:lang w:val="en-US" w:eastAsia="zh-CN"/>
              </w:rPr>
            </w:pPr>
            <w:r>
              <w:rPr>
                <w:rFonts w:hint="eastAsia" w:ascii="Times New Roman" w:hAnsi="Times New Roman"/>
                <w:color w:val="000000"/>
                <w:lang w:val="en-US" w:eastAsia="zh-CN"/>
              </w:rPr>
              <w:t>达标情况</w:t>
            </w:r>
          </w:p>
        </w:tc>
        <w:tc>
          <w:tcPr>
            <w:tcW w:w="7971" w:type="dxa"/>
            <w:gridSpan w:val="10"/>
            <w:tcBorders>
              <w:tl2br w:val="nil"/>
              <w:tr2bl w:val="nil"/>
            </w:tcBorders>
            <w:vAlign w:val="center"/>
          </w:tcPr>
          <w:p>
            <w:pPr>
              <w:jc w:val="center"/>
              <w:rPr>
                <w:rFonts w:hint="eastAsia" w:ascii="Times New Roman" w:hAnsi="Times New Roman"/>
                <w:color w:val="000000"/>
                <w:lang w:val="en-US" w:eastAsia="zh-CN"/>
              </w:rPr>
            </w:pPr>
            <w:r>
              <w:rPr>
                <w:rFonts w:hint="eastAsia" w:ascii="Times New Roman" w:hAnsi="Times New Roman"/>
                <w:color w:val="000000"/>
                <w:lang w:val="zh-CN" w:eastAsia="zh-CN"/>
              </w:rPr>
              <w:t>达标</w:t>
            </w:r>
          </w:p>
        </w:tc>
      </w:tr>
    </w:tbl>
    <w:p>
      <w:pPr>
        <w:widowControl/>
        <w:shd w:val="clear" w:color="auto" w:fill="auto"/>
        <w:spacing w:before="120" w:beforeLines="50" w:line="360" w:lineRule="auto"/>
        <w:ind w:firstLine="548" w:firstLineChars="196"/>
        <w:jc w:val="left"/>
        <w:rPr>
          <w:rFonts w:hint="eastAsia"/>
          <w:sz w:val="28"/>
          <w:szCs w:val="28"/>
          <w:lang w:val="en-US" w:eastAsia="zh-CN"/>
        </w:rPr>
      </w:pPr>
      <w:r>
        <w:rPr>
          <w:rFonts w:hint="eastAsia" w:ascii="Times New Roman" w:hAnsi="Times New Roman" w:eastAsia="宋体" w:cs="Times New Roman"/>
          <w:kern w:val="0"/>
          <w:sz w:val="28"/>
          <w:szCs w:val="28"/>
          <w:vertAlign w:val="baseline"/>
          <w:lang w:eastAsia="zh-CN"/>
        </w:rPr>
        <w:t>监测结果表明，验收监测期间，</w:t>
      </w:r>
      <w:r>
        <w:rPr>
          <w:rFonts w:hint="eastAsia" w:cs="Times New Roman"/>
          <w:kern w:val="0"/>
          <w:sz w:val="28"/>
          <w:szCs w:val="28"/>
          <w:vertAlign w:val="baseline"/>
          <w:lang w:eastAsia="zh-CN"/>
        </w:rPr>
        <w:t>无组织废气中颗粒物和非甲烷总烃两天监测结果最大值分别为0.321 mg/m</w:t>
      </w:r>
      <w:r>
        <w:rPr>
          <w:rFonts w:hint="eastAsia" w:cs="Times New Roman"/>
          <w:kern w:val="0"/>
          <w:sz w:val="28"/>
          <w:szCs w:val="28"/>
          <w:vertAlign w:val="superscript"/>
          <w:lang w:eastAsia="zh-CN"/>
        </w:rPr>
        <w:t>3</w:t>
      </w:r>
      <w:r>
        <w:rPr>
          <w:rFonts w:hint="eastAsia" w:cs="Times New Roman"/>
          <w:kern w:val="0"/>
          <w:sz w:val="28"/>
          <w:szCs w:val="28"/>
          <w:vertAlign w:val="baseline"/>
          <w:lang w:eastAsia="zh-CN"/>
        </w:rPr>
        <w:t>和1.47mg/m</w:t>
      </w:r>
      <w:r>
        <w:rPr>
          <w:rFonts w:hint="eastAsia" w:cs="Times New Roman"/>
          <w:kern w:val="0"/>
          <w:sz w:val="28"/>
          <w:szCs w:val="28"/>
          <w:vertAlign w:val="superscript"/>
          <w:lang w:eastAsia="zh-CN"/>
        </w:rPr>
        <w:t>3</w:t>
      </w:r>
      <w:r>
        <w:rPr>
          <w:rFonts w:hint="eastAsia" w:cs="Times New Roman"/>
          <w:kern w:val="0"/>
          <w:sz w:val="28"/>
          <w:szCs w:val="28"/>
          <w:vertAlign w:val="baseline"/>
          <w:lang w:eastAsia="zh-CN"/>
        </w:rPr>
        <w:t>，均满足《合成树脂工业污染物排放标准》（GB31572-2015）表9中排放浓度限值要求。</w:t>
      </w:r>
    </w:p>
    <w:p>
      <w:pPr>
        <w:numPr>
          <w:ilvl w:val="0"/>
          <w:numId w:val="0"/>
        </w:numPr>
        <w:spacing w:line="360" w:lineRule="auto"/>
        <w:ind w:firstLine="560" w:firstLineChars="200"/>
        <w:rPr>
          <w:sz w:val="28"/>
          <w:szCs w:val="28"/>
        </w:rPr>
      </w:pPr>
      <w:bookmarkStart w:id="154" w:name="_Toc24311"/>
      <w:r>
        <w:rPr>
          <w:rFonts w:hint="eastAsia"/>
          <w:sz w:val="28"/>
          <w:szCs w:val="28"/>
          <w:lang w:eastAsia="zh-CN"/>
        </w:rPr>
        <w:t>（二）有</w:t>
      </w:r>
      <w:r>
        <w:rPr>
          <w:rFonts w:hint="eastAsia"/>
          <w:sz w:val="28"/>
          <w:szCs w:val="28"/>
        </w:rPr>
        <w:t>组织废气</w:t>
      </w:r>
    </w:p>
    <w:p>
      <w:pPr>
        <w:spacing w:line="360" w:lineRule="auto"/>
        <w:rPr>
          <w:rFonts w:hint="eastAsia"/>
          <w:sz w:val="28"/>
          <w:szCs w:val="28"/>
        </w:rPr>
      </w:pPr>
      <w:r>
        <w:rPr>
          <w:rFonts w:hint="eastAsia"/>
          <w:sz w:val="28"/>
          <w:szCs w:val="28"/>
          <w:lang w:eastAsia="zh-CN"/>
        </w:rPr>
        <w:t>有</w:t>
      </w:r>
      <w:r>
        <w:rPr>
          <w:sz w:val="28"/>
          <w:szCs w:val="28"/>
        </w:rPr>
        <w:t>组织废气</w:t>
      </w:r>
      <w:r>
        <w:rPr>
          <w:rFonts w:hint="eastAsia"/>
          <w:sz w:val="28"/>
          <w:szCs w:val="28"/>
        </w:rPr>
        <w:t>监测结果见表4-</w:t>
      </w:r>
      <w:r>
        <w:rPr>
          <w:rFonts w:hint="eastAsia"/>
          <w:sz w:val="28"/>
          <w:szCs w:val="28"/>
          <w:lang w:val="en-US" w:eastAsia="zh-CN"/>
        </w:rPr>
        <w:t>7</w:t>
      </w:r>
      <w:r>
        <w:rPr>
          <w:rFonts w:hint="eastAsia" w:ascii="宋体" w:hAnsi="宋体" w:eastAsia="宋体" w:cs="宋体"/>
          <w:sz w:val="28"/>
          <w:szCs w:val="28"/>
          <w:lang w:val="en-US" w:eastAsia="zh-CN"/>
        </w:rPr>
        <w:t>～</w:t>
      </w:r>
      <w:r>
        <w:rPr>
          <w:rFonts w:hint="eastAsia" w:cs="Times New Roman"/>
          <w:sz w:val="28"/>
          <w:szCs w:val="28"/>
          <w:lang w:val="en-US" w:eastAsia="zh-CN"/>
        </w:rPr>
        <w:t>4-9</w:t>
      </w:r>
      <w:r>
        <w:rPr>
          <w:rFonts w:hint="eastAsia"/>
          <w:sz w:val="28"/>
          <w:szCs w:val="28"/>
        </w:rPr>
        <w:t>。</w:t>
      </w:r>
    </w:p>
    <w:p>
      <w:pPr>
        <w:widowControl/>
        <w:shd w:val="clear" w:color="auto" w:fill="auto"/>
        <w:spacing w:before="120" w:beforeLines="50" w:line="360" w:lineRule="auto"/>
        <w:ind w:firstLine="472" w:firstLineChars="196"/>
        <w:jc w:val="center"/>
        <w:rPr>
          <w:rFonts w:hint="eastAsia" w:ascii="Times New Roman" w:hAnsi="Times New Roman" w:eastAsia="宋体" w:cs="Times New Roman"/>
          <w:b/>
          <w:kern w:val="0"/>
          <w:sz w:val="24"/>
          <w:szCs w:val="24"/>
          <w:highlight w:val="none"/>
          <w:lang w:eastAsia="zh-CN"/>
        </w:rPr>
      </w:pPr>
      <w:r>
        <w:rPr>
          <w:rFonts w:hint="eastAsia" w:ascii="Times New Roman" w:hAnsi="Times New Roman" w:eastAsia="宋体" w:cs="Times New Roman"/>
          <w:b/>
          <w:kern w:val="0"/>
          <w:sz w:val="24"/>
          <w:szCs w:val="24"/>
          <w:highlight w:val="none"/>
          <w:lang w:eastAsia="zh-CN"/>
        </w:rPr>
        <w:t>表</w:t>
      </w:r>
      <w:r>
        <w:rPr>
          <w:rFonts w:hint="eastAsia" w:ascii="Times New Roman" w:hAnsi="Times New Roman" w:eastAsia="宋体" w:cs="Times New Roman"/>
          <w:b/>
          <w:kern w:val="0"/>
          <w:sz w:val="24"/>
          <w:szCs w:val="24"/>
          <w:highlight w:val="none"/>
          <w:lang w:val="en-US" w:eastAsia="zh-CN"/>
        </w:rPr>
        <w:t xml:space="preserve">4-7 </w:t>
      </w:r>
      <w:r>
        <w:rPr>
          <w:rFonts w:hint="eastAsia" w:cs="Times New Roman"/>
          <w:b/>
          <w:kern w:val="0"/>
          <w:sz w:val="24"/>
          <w:szCs w:val="24"/>
          <w:highlight w:val="none"/>
          <w:lang w:val="en-US" w:eastAsia="zh-CN"/>
        </w:rPr>
        <w:t>投料混合、加热挤出</w:t>
      </w:r>
      <w:r>
        <w:rPr>
          <w:rFonts w:hint="eastAsia" w:ascii="Times New Roman" w:hAnsi="Times New Roman" w:eastAsia="宋体" w:cs="Times New Roman"/>
          <w:b/>
          <w:kern w:val="0"/>
          <w:sz w:val="24"/>
          <w:szCs w:val="24"/>
          <w:highlight w:val="none"/>
          <w:lang w:val="en-US" w:eastAsia="zh-CN"/>
        </w:rPr>
        <w:t>排气筒</w:t>
      </w:r>
      <w:r>
        <w:rPr>
          <w:rFonts w:hint="eastAsia" w:ascii="Times New Roman" w:hAnsi="Times New Roman" w:eastAsia="宋体" w:cs="Times New Roman"/>
          <w:b/>
          <w:kern w:val="0"/>
          <w:sz w:val="24"/>
          <w:szCs w:val="24"/>
          <w:highlight w:val="none"/>
          <w:lang w:eastAsia="zh-CN"/>
        </w:rPr>
        <w:t>（</w:t>
      </w:r>
      <w:r>
        <w:rPr>
          <w:rFonts w:hint="eastAsia" w:ascii="Times New Roman" w:hAnsi="Times New Roman" w:eastAsia="宋体" w:cs="Times New Roman"/>
          <w:b/>
          <w:kern w:val="0"/>
          <w:sz w:val="24"/>
          <w:szCs w:val="24"/>
          <w:highlight w:val="none"/>
          <w:lang w:val="en-US" w:eastAsia="zh-CN"/>
        </w:rPr>
        <w:t>15米</w:t>
      </w:r>
      <w:r>
        <w:rPr>
          <w:rFonts w:hint="eastAsia" w:ascii="Times New Roman" w:hAnsi="Times New Roman" w:eastAsia="宋体" w:cs="Times New Roman"/>
          <w:b/>
          <w:kern w:val="0"/>
          <w:sz w:val="24"/>
          <w:szCs w:val="24"/>
          <w:highlight w:val="none"/>
          <w:lang w:eastAsia="zh-CN"/>
        </w:rPr>
        <w:t>）</w:t>
      </w:r>
      <w:r>
        <w:rPr>
          <w:rFonts w:hint="eastAsia" w:ascii="Times New Roman" w:hAnsi="Times New Roman" w:eastAsia="宋体" w:cs="Times New Roman"/>
          <w:b/>
          <w:kern w:val="0"/>
          <w:sz w:val="24"/>
          <w:szCs w:val="24"/>
          <w:highlight w:val="none"/>
          <w:lang w:val="en-US" w:eastAsia="zh-CN"/>
        </w:rPr>
        <w:t>P</w:t>
      </w:r>
      <w:r>
        <w:rPr>
          <w:rFonts w:hint="eastAsia" w:cs="Times New Roman"/>
          <w:b/>
          <w:kern w:val="0"/>
          <w:sz w:val="24"/>
          <w:szCs w:val="24"/>
          <w:highlight w:val="none"/>
          <w:lang w:val="en-US" w:eastAsia="zh-CN"/>
        </w:rPr>
        <w:t>1</w:t>
      </w:r>
      <w:r>
        <w:rPr>
          <w:rFonts w:hint="eastAsia" w:ascii="Times New Roman" w:hAnsi="Times New Roman" w:eastAsia="宋体" w:cs="Times New Roman"/>
          <w:b/>
          <w:kern w:val="0"/>
          <w:sz w:val="24"/>
          <w:szCs w:val="24"/>
          <w:highlight w:val="none"/>
          <w:lang w:val="en-US" w:eastAsia="zh-CN"/>
        </w:rPr>
        <w:t>出口</w:t>
      </w:r>
      <w:r>
        <w:rPr>
          <w:rFonts w:hint="default" w:ascii="Times New Roman" w:hAnsi="Times New Roman" w:eastAsia="宋体" w:cs="Times New Roman"/>
          <w:b/>
          <w:kern w:val="0"/>
          <w:sz w:val="24"/>
          <w:szCs w:val="24"/>
          <w:highlight w:val="none"/>
          <w:lang w:eastAsia="zh-CN"/>
        </w:rPr>
        <w:t>废气</w:t>
      </w:r>
      <w:r>
        <w:rPr>
          <w:rFonts w:hint="eastAsia" w:ascii="Times New Roman" w:hAnsi="Times New Roman" w:eastAsia="宋体" w:cs="Times New Roman"/>
          <w:b/>
          <w:kern w:val="0"/>
          <w:sz w:val="24"/>
          <w:szCs w:val="24"/>
          <w:highlight w:val="none"/>
          <w:lang w:eastAsia="zh-CN"/>
        </w:rPr>
        <w:t>监测</w:t>
      </w:r>
      <w:r>
        <w:rPr>
          <w:rFonts w:hint="default" w:ascii="Times New Roman" w:hAnsi="Times New Roman" w:eastAsia="宋体" w:cs="Times New Roman"/>
          <w:b/>
          <w:kern w:val="0"/>
          <w:sz w:val="24"/>
          <w:szCs w:val="24"/>
          <w:highlight w:val="none"/>
          <w:lang w:eastAsia="zh-CN"/>
        </w:rPr>
        <w:t>结果</w:t>
      </w:r>
    </w:p>
    <w:tbl>
      <w:tblPr>
        <w:tblStyle w:val="20"/>
        <w:tblW w:w="9240"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65"/>
        <w:gridCol w:w="1780"/>
        <w:gridCol w:w="1065"/>
        <w:gridCol w:w="1065"/>
        <w:gridCol w:w="1065"/>
        <w:gridCol w:w="2"/>
        <w:gridCol w:w="1063"/>
        <w:gridCol w:w="1065"/>
        <w:gridCol w:w="107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2845" w:type="dxa"/>
            <w:gridSpan w:val="2"/>
            <w:vMerge w:val="restart"/>
            <w:tcBorders>
              <w:tl2br w:val="nil"/>
              <w:tr2bl w:val="nil"/>
            </w:tcBorders>
            <w:vAlign w:val="center"/>
          </w:tcPr>
          <w:p>
            <w:pPr>
              <w:jc w:val="center"/>
              <w:rPr>
                <w:rFonts w:hint="default"/>
                <w:b/>
                <w:bCs/>
                <w:color w:val="auto"/>
              </w:rPr>
            </w:pPr>
            <w:r>
              <w:rPr>
                <w:rFonts w:hint="default"/>
                <w:b/>
                <w:bCs/>
                <w:color w:val="auto"/>
              </w:rPr>
              <w:t>监测因子</w:t>
            </w:r>
          </w:p>
        </w:tc>
        <w:tc>
          <w:tcPr>
            <w:tcW w:w="3197" w:type="dxa"/>
            <w:gridSpan w:val="4"/>
            <w:tcBorders>
              <w:tl2br w:val="nil"/>
              <w:tr2bl w:val="nil"/>
            </w:tcBorders>
            <w:vAlign w:val="center"/>
          </w:tcPr>
          <w:p>
            <w:pPr>
              <w:jc w:val="center"/>
              <w:rPr>
                <w:rFonts w:hint="eastAsia"/>
                <w:b/>
                <w:bCs/>
                <w:color w:val="auto"/>
                <w:lang w:eastAsia="zh-CN"/>
              </w:rPr>
            </w:pPr>
            <w:r>
              <w:rPr>
                <w:rFonts w:hint="eastAsia"/>
                <w:b/>
                <w:bCs/>
                <w:color w:val="auto"/>
                <w:lang w:eastAsia="zh-CN"/>
              </w:rPr>
              <w:t>2018年7月17日</w:t>
            </w:r>
          </w:p>
        </w:tc>
        <w:tc>
          <w:tcPr>
            <w:tcW w:w="3198" w:type="dxa"/>
            <w:gridSpan w:val="3"/>
            <w:tcBorders>
              <w:tl2br w:val="nil"/>
              <w:tr2bl w:val="nil"/>
            </w:tcBorders>
            <w:vAlign w:val="center"/>
          </w:tcPr>
          <w:p>
            <w:pPr>
              <w:jc w:val="center"/>
              <w:rPr>
                <w:rFonts w:hint="eastAsia"/>
                <w:b/>
                <w:bCs/>
                <w:color w:val="auto"/>
                <w:lang w:eastAsia="zh-CN"/>
              </w:rPr>
            </w:pPr>
            <w:r>
              <w:rPr>
                <w:rFonts w:hint="eastAsia"/>
                <w:b/>
                <w:bCs/>
                <w:color w:val="auto"/>
                <w:lang w:eastAsia="zh-CN"/>
              </w:rPr>
              <w:t>2018年7月18日</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2845" w:type="dxa"/>
            <w:gridSpan w:val="2"/>
            <w:vMerge w:val="continue"/>
            <w:tcBorders>
              <w:tl2br w:val="nil"/>
              <w:tr2bl w:val="nil"/>
            </w:tcBorders>
            <w:vAlign w:val="center"/>
          </w:tcPr>
          <w:p>
            <w:pPr>
              <w:jc w:val="center"/>
              <w:rPr>
                <w:rFonts w:hint="default"/>
                <w:b/>
                <w:bCs/>
                <w:color w:val="auto"/>
              </w:rPr>
            </w:pPr>
          </w:p>
        </w:tc>
        <w:tc>
          <w:tcPr>
            <w:tcW w:w="1065" w:type="dxa"/>
            <w:tcBorders>
              <w:tl2br w:val="nil"/>
              <w:tr2bl w:val="nil"/>
            </w:tcBorders>
            <w:vAlign w:val="center"/>
          </w:tcPr>
          <w:p>
            <w:pPr>
              <w:jc w:val="center"/>
              <w:rPr>
                <w:rFonts w:hint="default"/>
                <w:b/>
                <w:bCs/>
                <w:color w:val="auto"/>
              </w:rPr>
            </w:pPr>
            <w:r>
              <w:rPr>
                <w:rFonts w:hint="default"/>
                <w:b/>
                <w:bCs/>
                <w:color w:val="auto"/>
              </w:rPr>
              <w:t>第</w:t>
            </w:r>
            <w:r>
              <w:rPr>
                <w:rFonts w:hint="eastAsia"/>
                <w:b/>
                <w:bCs/>
                <w:color w:val="auto"/>
                <w:lang w:val="en-US" w:eastAsia="zh-CN"/>
              </w:rPr>
              <w:t>一</w:t>
            </w:r>
            <w:r>
              <w:rPr>
                <w:rFonts w:hint="default"/>
                <w:b/>
                <w:bCs/>
                <w:color w:val="auto"/>
              </w:rPr>
              <w:t>次</w:t>
            </w:r>
          </w:p>
        </w:tc>
        <w:tc>
          <w:tcPr>
            <w:tcW w:w="1065" w:type="dxa"/>
            <w:tcBorders>
              <w:tl2br w:val="nil"/>
              <w:tr2bl w:val="nil"/>
            </w:tcBorders>
            <w:vAlign w:val="center"/>
          </w:tcPr>
          <w:p>
            <w:pPr>
              <w:jc w:val="center"/>
              <w:rPr>
                <w:rFonts w:hint="default"/>
                <w:b/>
                <w:bCs/>
                <w:color w:val="auto"/>
              </w:rPr>
            </w:pPr>
            <w:r>
              <w:rPr>
                <w:rFonts w:hint="default"/>
                <w:b/>
                <w:bCs/>
                <w:color w:val="auto"/>
              </w:rPr>
              <w:t>第</w:t>
            </w:r>
            <w:r>
              <w:rPr>
                <w:rFonts w:hint="eastAsia"/>
                <w:b/>
                <w:bCs/>
                <w:color w:val="auto"/>
                <w:lang w:val="en-US" w:eastAsia="zh-CN"/>
              </w:rPr>
              <w:t>二</w:t>
            </w:r>
            <w:r>
              <w:rPr>
                <w:rFonts w:hint="default"/>
                <w:b/>
                <w:bCs/>
                <w:color w:val="auto"/>
              </w:rPr>
              <w:t>次</w:t>
            </w:r>
          </w:p>
        </w:tc>
        <w:tc>
          <w:tcPr>
            <w:tcW w:w="1065" w:type="dxa"/>
            <w:tcBorders>
              <w:tl2br w:val="nil"/>
              <w:tr2bl w:val="nil"/>
            </w:tcBorders>
            <w:vAlign w:val="center"/>
          </w:tcPr>
          <w:p>
            <w:pPr>
              <w:jc w:val="center"/>
              <w:rPr>
                <w:rFonts w:hint="default"/>
                <w:b/>
                <w:bCs/>
                <w:color w:val="auto"/>
              </w:rPr>
            </w:pPr>
            <w:r>
              <w:rPr>
                <w:rFonts w:hint="default"/>
                <w:b/>
                <w:bCs/>
                <w:color w:val="auto"/>
              </w:rPr>
              <w:t>第</w:t>
            </w:r>
            <w:r>
              <w:rPr>
                <w:rFonts w:hint="eastAsia"/>
                <w:b/>
                <w:bCs/>
                <w:color w:val="auto"/>
                <w:lang w:val="en-US" w:eastAsia="zh-CN"/>
              </w:rPr>
              <w:t>三</w:t>
            </w:r>
            <w:r>
              <w:rPr>
                <w:rFonts w:hint="default"/>
                <w:b/>
                <w:bCs/>
                <w:color w:val="auto"/>
              </w:rPr>
              <w:t>次</w:t>
            </w:r>
          </w:p>
        </w:tc>
        <w:tc>
          <w:tcPr>
            <w:tcW w:w="1065" w:type="dxa"/>
            <w:gridSpan w:val="2"/>
            <w:tcBorders>
              <w:tl2br w:val="nil"/>
              <w:tr2bl w:val="nil"/>
            </w:tcBorders>
            <w:vAlign w:val="center"/>
          </w:tcPr>
          <w:p>
            <w:pPr>
              <w:jc w:val="center"/>
              <w:rPr>
                <w:rFonts w:hint="default"/>
                <w:b/>
                <w:bCs/>
                <w:color w:val="auto"/>
              </w:rPr>
            </w:pPr>
            <w:r>
              <w:rPr>
                <w:rFonts w:hint="default"/>
                <w:b/>
                <w:bCs/>
                <w:color w:val="auto"/>
              </w:rPr>
              <w:t>第</w:t>
            </w:r>
            <w:r>
              <w:rPr>
                <w:rFonts w:hint="eastAsia"/>
                <w:b/>
                <w:bCs/>
                <w:color w:val="auto"/>
                <w:lang w:val="en-US" w:eastAsia="zh-CN"/>
              </w:rPr>
              <w:t>一</w:t>
            </w:r>
            <w:r>
              <w:rPr>
                <w:rFonts w:hint="default"/>
                <w:b/>
                <w:bCs/>
                <w:color w:val="auto"/>
              </w:rPr>
              <w:t>次</w:t>
            </w:r>
          </w:p>
        </w:tc>
        <w:tc>
          <w:tcPr>
            <w:tcW w:w="1065" w:type="dxa"/>
            <w:tcBorders>
              <w:tl2br w:val="nil"/>
              <w:tr2bl w:val="nil"/>
            </w:tcBorders>
            <w:vAlign w:val="center"/>
          </w:tcPr>
          <w:p>
            <w:pPr>
              <w:jc w:val="center"/>
              <w:rPr>
                <w:rFonts w:hint="default"/>
                <w:b/>
                <w:bCs/>
                <w:color w:val="auto"/>
              </w:rPr>
            </w:pPr>
            <w:r>
              <w:rPr>
                <w:rFonts w:hint="default"/>
                <w:b/>
                <w:bCs/>
                <w:color w:val="auto"/>
              </w:rPr>
              <w:t>第</w:t>
            </w:r>
            <w:r>
              <w:rPr>
                <w:rFonts w:hint="eastAsia"/>
                <w:b/>
                <w:bCs/>
                <w:color w:val="auto"/>
                <w:lang w:val="en-US" w:eastAsia="zh-CN"/>
              </w:rPr>
              <w:t>二</w:t>
            </w:r>
            <w:r>
              <w:rPr>
                <w:rFonts w:hint="default"/>
                <w:b/>
                <w:bCs/>
                <w:color w:val="auto"/>
              </w:rPr>
              <w:t>次</w:t>
            </w:r>
          </w:p>
        </w:tc>
        <w:tc>
          <w:tcPr>
            <w:tcW w:w="1070" w:type="dxa"/>
            <w:tcBorders>
              <w:tl2br w:val="nil"/>
              <w:tr2bl w:val="nil"/>
            </w:tcBorders>
            <w:vAlign w:val="center"/>
          </w:tcPr>
          <w:p>
            <w:pPr>
              <w:jc w:val="center"/>
              <w:rPr>
                <w:rFonts w:hint="default"/>
                <w:b/>
                <w:bCs/>
                <w:color w:val="auto"/>
              </w:rPr>
            </w:pPr>
            <w:r>
              <w:rPr>
                <w:rFonts w:hint="default"/>
                <w:b/>
                <w:bCs/>
                <w:color w:val="auto"/>
              </w:rPr>
              <w:t>第</w:t>
            </w:r>
            <w:r>
              <w:rPr>
                <w:rFonts w:hint="eastAsia"/>
                <w:b/>
                <w:bCs/>
                <w:color w:val="auto"/>
                <w:lang w:val="en-US" w:eastAsia="zh-CN"/>
              </w:rPr>
              <w:t>三</w:t>
            </w:r>
            <w:r>
              <w:rPr>
                <w:rFonts w:hint="default"/>
                <w:b/>
                <w:bCs/>
                <w:color w:val="auto"/>
              </w:rPr>
              <w:t>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2845" w:type="dxa"/>
            <w:gridSpan w:val="2"/>
            <w:vMerge w:val="continue"/>
            <w:tcBorders>
              <w:tl2br w:val="nil"/>
              <w:tr2bl w:val="nil"/>
            </w:tcBorders>
            <w:vAlign w:val="center"/>
          </w:tcPr>
          <w:p>
            <w:pPr>
              <w:jc w:val="center"/>
              <w:rPr>
                <w:rFonts w:hint="default"/>
                <w:b/>
                <w:bCs/>
                <w:color w:val="auto"/>
              </w:rPr>
            </w:pPr>
          </w:p>
        </w:tc>
        <w:tc>
          <w:tcPr>
            <w:tcW w:w="1065" w:type="dxa"/>
            <w:tcBorders>
              <w:tl2br w:val="nil"/>
              <w:tr2bl w:val="nil"/>
            </w:tcBorders>
            <w:vAlign w:val="center"/>
          </w:tcPr>
          <w:p>
            <w:pPr>
              <w:jc w:val="center"/>
              <w:rPr>
                <w:rFonts w:hint="default"/>
                <w:b/>
                <w:bCs/>
                <w:color w:val="auto"/>
              </w:rPr>
            </w:pPr>
            <w:r>
              <w:rPr>
                <w:rFonts w:hint="default"/>
                <w:b/>
                <w:bCs/>
                <w:color w:val="auto"/>
              </w:rPr>
              <w:t>检测口</w:t>
            </w:r>
          </w:p>
        </w:tc>
        <w:tc>
          <w:tcPr>
            <w:tcW w:w="1065" w:type="dxa"/>
            <w:tcBorders>
              <w:tl2br w:val="nil"/>
              <w:tr2bl w:val="nil"/>
            </w:tcBorders>
            <w:vAlign w:val="center"/>
          </w:tcPr>
          <w:p>
            <w:pPr>
              <w:jc w:val="center"/>
              <w:rPr>
                <w:rFonts w:hint="default"/>
                <w:b/>
                <w:bCs/>
                <w:color w:val="auto"/>
              </w:rPr>
            </w:pPr>
            <w:r>
              <w:rPr>
                <w:rFonts w:hint="default"/>
                <w:b/>
                <w:bCs/>
                <w:color w:val="auto"/>
              </w:rPr>
              <w:t>检测口</w:t>
            </w:r>
          </w:p>
        </w:tc>
        <w:tc>
          <w:tcPr>
            <w:tcW w:w="1065" w:type="dxa"/>
            <w:tcBorders>
              <w:tl2br w:val="nil"/>
              <w:tr2bl w:val="nil"/>
            </w:tcBorders>
            <w:vAlign w:val="center"/>
          </w:tcPr>
          <w:p>
            <w:pPr>
              <w:jc w:val="center"/>
              <w:rPr>
                <w:rFonts w:hint="default"/>
                <w:b/>
                <w:bCs/>
                <w:color w:val="auto"/>
              </w:rPr>
            </w:pPr>
            <w:r>
              <w:rPr>
                <w:rFonts w:hint="default"/>
                <w:b/>
                <w:bCs/>
                <w:color w:val="auto"/>
              </w:rPr>
              <w:t>检测口</w:t>
            </w:r>
          </w:p>
        </w:tc>
        <w:tc>
          <w:tcPr>
            <w:tcW w:w="1065" w:type="dxa"/>
            <w:gridSpan w:val="2"/>
            <w:tcBorders>
              <w:tl2br w:val="nil"/>
              <w:tr2bl w:val="nil"/>
            </w:tcBorders>
            <w:vAlign w:val="center"/>
          </w:tcPr>
          <w:p>
            <w:pPr>
              <w:jc w:val="center"/>
              <w:rPr>
                <w:rFonts w:hint="default"/>
                <w:b/>
                <w:bCs/>
                <w:color w:val="auto"/>
              </w:rPr>
            </w:pPr>
            <w:r>
              <w:rPr>
                <w:rFonts w:hint="default"/>
                <w:b/>
                <w:bCs/>
                <w:color w:val="auto"/>
              </w:rPr>
              <w:t>检测口</w:t>
            </w:r>
          </w:p>
        </w:tc>
        <w:tc>
          <w:tcPr>
            <w:tcW w:w="1065" w:type="dxa"/>
            <w:tcBorders>
              <w:tl2br w:val="nil"/>
              <w:tr2bl w:val="nil"/>
            </w:tcBorders>
            <w:vAlign w:val="center"/>
          </w:tcPr>
          <w:p>
            <w:pPr>
              <w:jc w:val="center"/>
              <w:rPr>
                <w:rFonts w:hint="default"/>
                <w:b/>
                <w:bCs/>
                <w:color w:val="auto"/>
              </w:rPr>
            </w:pPr>
            <w:r>
              <w:rPr>
                <w:rFonts w:hint="default"/>
                <w:b/>
                <w:bCs/>
                <w:color w:val="auto"/>
              </w:rPr>
              <w:t>检测口</w:t>
            </w:r>
          </w:p>
        </w:tc>
        <w:tc>
          <w:tcPr>
            <w:tcW w:w="1070" w:type="dxa"/>
            <w:tcBorders>
              <w:tl2br w:val="nil"/>
              <w:tr2bl w:val="nil"/>
            </w:tcBorders>
            <w:vAlign w:val="center"/>
          </w:tcPr>
          <w:p>
            <w:pPr>
              <w:jc w:val="center"/>
              <w:rPr>
                <w:rFonts w:hint="default"/>
                <w:b/>
                <w:bCs/>
                <w:color w:val="auto"/>
              </w:rPr>
            </w:pPr>
            <w:r>
              <w:rPr>
                <w:rFonts w:hint="default"/>
                <w:b/>
                <w:bCs/>
                <w:color w:val="auto"/>
              </w:rPr>
              <w:t>检测口</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71" w:hRule="exact"/>
          <w:jc w:val="center"/>
        </w:trPr>
        <w:tc>
          <w:tcPr>
            <w:tcW w:w="2845" w:type="dxa"/>
            <w:gridSpan w:val="2"/>
            <w:tcBorders>
              <w:tl2br w:val="nil"/>
              <w:tr2bl w:val="nil"/>
            </w:tcBorders>
            <w:vAlign w:val="center"/>
          </w:tcPr>
          <w:p>
            <w:pPr>
              <w:jc w:val="center"/>
              <w:rPr>
                <w:rFonts w:hint="default"/>
                <w:color w:val="auto"/>
              </w:rPr>
            </w:pPr>
            <w:r>
              <w:rPr>
                <w:rFonts w:hint="default"/>
                <w:color w:val="auto"/>
              </w:rPr>
              <w:t>平均标况干烟气(Nm</w:t>
            </w:r>
            <w:r>
              <w:rPr>
                <w:rFonts w:hint="default"/>
                <w:color w:val="auto"/>
                <w:vertAlign w:val="superscript"/>
              </w:rPr>
              <w:t>3</w:t>
            </w:r>
            <w:r>
              <w:rPr>
                <w:rFonts w:hint="default"/>
                <w:color w:val="auto"/>
              </w:rPr>
              <w:t>/h)</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5684</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6025</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5798</w:t>
            </w:r>
          </w:p>
        </w:tc>
        <w:tc>
          <w:tcPr>
            <w:tcW w:w="1065" w:type="dxa"/>
            <w:gridSpan w:val="2"/>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5584</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5746</w:t>
            </w:r>
          </w:p>
        </w:tc>
        <w:tc>
          <w:tcPr>
            <w:tcW w:w="1070"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5635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1065" w:type="dxa"/>
            <w:vMerge w:val="restart"/>
            <w:tcBorders>
              <w:tl2br w:val="nil"/>
              <w:tr2bl w:val="nil"/>
            </w:tcBorders>
            <w:vAlign w:val="center"/>
          </w:tcPr>
          <w:p>
            <w:pPr>
              <w:jc w:val="center"/>
              <w:rPr>
                <w:rFonts w:hint="eastAsia" w:eastAsia="宋体"/>
                <w:color w:val="auto"/>
                <w:lang w:eastAsia="zh-CN"/>
              </w:rPr>
            </w:pPr>
            <w:r>
              <w:rPr>
                <w:rFonts w:hint="eastAsia"/>
                <w:color w:val="auto"/>
                <w:lang w:eastAsia="zh-CN"/>
              </w:rPr>
              <w:t>颗粒物</w:t>
            </w:r>
          </w:p>
        </w:tc>
        <w:tc>
          <w:tcPr>
            <w:tcW w:w="1780" w:type="dxa"/>
            <w:tcBorders>
              <w:tl2br w:val="nil"/>
              <w:tr2bl w:val="nil"/>
            </w:tcBorders>
            <w:vAlign w:val="center"/>
          </w:tcPr>
          <w:p>
            <w:pPr>
              <w:jc w:val="center"/>
              <w:rPr>
                <w:rFonts w:hint="default"/>
                <w:color w:val="auto"/>
              </w:rPr>
            </w:pPr>
            <w:r>
              <w:rPr>
                <w:rFonts w:hint="default"/>
                <w:color w:val="auto"/>
              </w:rPr>
              <w:t>实测浓度(mg/m</w:t>
            </w:r>
            <w:r>
              <w:rPr>
                <w:rFonts w:hint="default"/>
                <w:color w:val="auto"/>
                <w:vertAlign w:val="superscript"/>
              </w:rPr>
              <w:t>3</w:t>
            </w:r>
            <w:r>
              <w:rPr>
                <w:rFonts w:hint="default"/>
                <w:color w:val="auto"/>
              </w:rPr>
              <w:t>)</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4.3</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3.8</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4.9</w:t>
            </w:r>
          </w:p>
        </w:tc>
        <w:tc>
          <w:tcPr>
            <w:tcW w:w="1065" w:type="dxa"/>
            <w:gridSpan w:val="2"/>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5.2</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4.3</w:t>
            </w:r>
          </w:p>
        </w:tc>
        <w:tc>
          <w:tcPr>
            <w:tcW w:w="1070"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3.8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1065" w:type="dxa"/>
            <w:vMerge w:val="continue"/>
            <w:tcBorders>
              <w:tl2br w:val="nil"/>
              <w:tr2bl w:val="nil"/>
            </w:tcBorders>
            <w:vAlign w:val="center"/>
          </w:tcPr>
          <w:p>
            <w:pPr>
              <w:jc w:val="center"/>
              <w:rPr>
                <w:rFonts w:hint="default"/>
                <w:color w:val="auto"/>
              </w:rPr>
            </w:pPr>
          </w:p>
        </w:tc>
        <w:tc>
          <w:tcPr>
            <w:tcW w:w="1780" w:type="dxa"/>
            <w:tcBorders>
              <w:tl2br w:val="nil"/>
              <w:tr2bl w:val="nil"/>
            </w:tcBorders>
            <w:vAlign w:val="center"/>
          </w:tcPr>
          <w:p>
            <w:pPr>
              <w:jc w:val="center"/>
              <w:rPr>
                <w:rFonts w:hint="default"/>
                <w:color w:val="auto"/>
              </w:rPr>
            </w:pPr>
            <w:r>
              <w:rPr>
                <w:rFonts w:hint="default"/>
                <w:color w:val="auto"/>
              </w:rPr>
              <w:t>排放速率(kg/h)</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0.024</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0.023</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0.028</w:t>
            </w:r>
          </w:p>
        </w:tc>
        <w:tc>
          <w:tcPr>
            <w:tcW w:w="1065" w:type="dxa"/>
            <w:gridSpan w:val="2"/>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0.029</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0.025</w:t>
            </w:r>
          </w:p>
        </w:tc>
        <w:tc>
          <w:tcPr>
            <w:tcW w:w="1070"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0.021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1065" w:type="dxa"/>
            <w:vMerge w:val="continue"/>
            <w:tcBorders>
              <w:tl2br w:val="nil"/>
              <w:tr2bl w:val="nil"/>
            </w:tcBorders>
            <w:vAlign w:val="center"/>
          </w:tcPr>
          <w:p>
            <w:pPr>
              <w:jc w:val="center"/>
              <w:rPr>
                <w:rFonts w:hint="default"/>
                <w:color w:val="auto"/>
              </w:rPr>
            </w:pPr>
          </w:p>
        </w:tc>
        <w:tc>
          <w:tcPr>
            <w:tcW w:w="1780" w:type="dxa"/>
            <w:tcBorders>
              <w:tl2br w:val="nil"/>
              <w:tr2bl w:val="nil"/>
            </w:tcBorders>
            <w:vAlign w:val="center"/>
          </w:tcPr>
          <w:p>
            <w:pPr>
              <w:jc w:val="center"/>
              <w:rPr>
                <w:rFonts w:hint="default"/>
                <w:color w:val="auto"/>
              </w:rPr>
            </w:pPr>
            <w:r>
              <w:rPr>
                <w:rFonts w:hint="default"/>
                <w:color w:val="auto"/>
              </w:rPr>
              <w:t>最大值</w:t>
            </w:r>
          </w:p>
        </w:tc>
        <w:tc>
          <w:tcPr>
            <w:tcW w:w="6395" w:type="dxa"/>
            <w:gridSpan w:val="7"/>
            <w:tcBorders>
              <w:tl2br w:val="nil"/>
              <w:tr2bl w:val="nil"/>
            </w:tcBorders>
            <w:vAlign w:val="center"/>
          </w:tcPr>
          <w:p>
            <w:pPr>
              <w:jc w:val="center"/>
              <w:rPr>
                <w:rFonts w:hint="eastAsia" w:ascii="Times New Roman" w:hAnsi="Times New Roman" w:eastAsia="宋体" w:cs="Times New Roman"/>
                <w:bCs/>
                <w:color w:val="auto"/>
                <w:lang w:val="en-US" w:eastAsia="zh-CN"/>
              </w:rPr>
            </w:pPr>
            <w:r>
              <w:rPr>
                <w:rFonts w:hint="eastAsia" w:cs="Times New Roman"/>
                <w:bCs/>
                <w:color w:val="auto"/>
                <w:lang w:val="en-US" w:eastAsia="zh-CN"/>
              </w:rPr>
              <w:t>5.2</w:t>
            </w:r>
            <w:r>
              <w:rPr>
                <w:rFonts w:hint="eastAsia" w:ascii="Times New Roman" w:hAnsi="Times New Roman" w:cs="Times New Roman"/>
                <w:bCs/>
                <w:color w:val="auto"/>
                <w:lang w:val="en-US" w:eastAsia="zh-CN"/>
              </w:rPr>
              <w:t>mg/m</w:t>
            </w:r>
            <w:r>
              <w:rPr>
                <w:rFonts w:hint="eastAsia" w:ascii="Times New Roman" w:hAnsi="Times New Roman" w:cs="Times New Roman"/>
                <w:bCs/>
                <w:color w:val="auto"/>
                <w:vertAlign w:val="superscript"/>
                <w:lang w:val="en-US" w:eastAsia="zh-CN"/>
              </w:rPr>
              <w:t>3</w:t>
            </w:r>
            <w:r>
              <w:rPr>
                <w:rFonts w:hint="eastAsia" w:ascii="Times New Roman" w:hAnsi="Times New Roman" w:cs="Times New Roman"/>
                <w:bCs/>
                <w:color w:val="auto"/>
                <w:vertAlign w:val="baseline"/>
                <w:lang w:val="en-US" w:eastAsia="zh-CN"/>
              </w:rPr>
              <w:t>，</w:t>
            </w:r>
            <w:r>
              <w:rPr>
                <w:rFonts w:hint="eastAsia" w:cs="Times New Roman"/>
                <w:bCs/>
                <w:color w:val="auto"/>
                <w:vertAlign w:val="baseline"/>
                <w:lang w:val="en-US" w:eastAsia="zh-CN"/>
              </w:rPr>
              <w:t>0.029</w:t>
            </w:r>
            <w:r>
              <w:rPr>
                <w:rFonts w:hint="eastAsia"/>
                <w:color w:val="auto"/>
                <w:szCs w:val="21"/>
                <w:lang w:val="en-US" w:eastAsia="zh-CN"/>
              </w:rPr>
              <w:t>kg/h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1065" w:type="dxa"/>
            <w:vMerge w:val="continue"/>
            <w:tcBorders>
              <w:tl2br w:val="nil"/>
              <w:tr2bl w:val="nil"/>
            </w:tcBorders>
            <w:vAlign w:val="center"/>
          </w:tcPr>
          <w:p>
            <w:pPr>
              <w:jc w:val="center"/>
              <w:rPr>
                <w:rFonts w:hint="default"/>
                <w:color w:val="auto"/>
              </w:rPr>
            </w:pPr>
          </w:p>
        </w:tc>
        <w:tc>
          <w:tcPr>
            <w:tcW w:w="1780" w:type="dxa"/>
            <w:tcBorders>
              <w:tl2br w:val="nil"/>
              <w:tr2bl w:val="nil"/>
            </w:tcBorders>
            <w:vAlign w:val="center"/>
          </w:tcPr>
          <w:p>
            <w:pPr>
              <w:jc w:val="center"/>
              <w:rPr>
                <w:rFonts w:hint="default"/>
                <w:color w:val="auto"/>
              </w:rPr>
            </w:pPr>
            <w:r>
              <w:rPr>
                <w:rFonts w:hint="default"/>
                <w:color w:val="auto"/>
              </w:rPr>
              <w:t>执行标准</w:t>
            </w:r>
          </w:p>
        </w:tc>
        <w:tc>
          <w:tcPr>
            <w:tcW w:w="6395" w:type="dxa"/>
            <w:gridSpan w:val="7"/>
            <w:tcBorders>
              <w:tl2br w:val="nil"/>
              <w:tr2bl w:val="nil"/>
            </w:tcBorders>
            <w:vAlign w:val="center"/>
          </w:tcPr>
          <w:p>
            <w:pPr>
              <w:jc w:val="center"/>
              <w:rPr>
                <w:rFonts w:hint="eastAsia" w:ascii="Times New Roman" w:hAnsi="Times New Roman" w:cs="Times New Roman"/>
                <w:bCs/>
                <w:color w:val="auto"/>
                <w:lang w:val="en-US" w:eastAsia="zh-CN"/>
              </w:rPr>
            </w:pPr>
            <w:r>
              <w:rPr>
                <w:rFonts w:hint="eastAsia"/>
                <w:color w:val="auto"/>
                <w:szCs w:val="21"/>
                <w:lang w:val="en-US" w:eastAsia="zh-CN"/>
              </w:rPr>
              <w:t>10</w:t>
            </w:r>
            <w:r>
              <w:rPr>
                <w:rFonts w:hint="eastAsia"/>
                <w:b w:val="0"/>
                <w:bCs w:val="0"/>
                <w:color w:val="auto"/>
                <w:szCs w:val="21"/>
              </w:rPr>
              <w:t>mg/m</w:t>
            </w:r>
            <w:r>
              <w:rPr>
                <w:rFonts w:hint="eastAsia"/>
                <w:b w:val="0"/>
                <w:bCs w:val="0"/>
                <w:color w:val="auto"/>
                <w:szCs w:val="21"/>
                <w:vertAlign w:val="superscript"/>
              </w:rPr>
              <w:t>3</w:t>
            </w:r>
            <w:r>
              <w:rPr>
                <w:rFonts w:hint="eastAsia"/>
                <w:b w:val="0"/>
                <w:bCs w:val="0"/>
                <w:color w:val="auto"/>
                <w:szCs w:val="21"/>
                <w:vertAlign w:val="baseline"/>
                <w:lang w:eastAsia="zh-CN"/>
              </w:rPr>
              <w:t>，</w:t>
            </w:r>
            <w:r>
              <w:rPr>
                <w:rFonts w:hint="eastAsia"/>
                <w:color w:val="auto"/>
                <w:szCs w:val="21"/>
                <w:lang w:val="en-US" w:eastAsia="zh-CN"/>
              </w:rPr>
              <w:t>3.5kg/h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1065" w:type="dxa"/>
            <w:vMerge w:val="continue"/>
            <w:tcBorders>
              <w:tl2br w:val="nil"/>
              <w:tr2bl w:val="nil"/>
            </w:tcBorders>
            <w:vAlign w:val="center"/>
          </w:tcPr>
          <w:p>
            <w:pPr>
              <w:jc w:val="center"/>
              <w:rPr>
                <w:rFonts w:hint="default"/>
              </w:rPr>
            </w:pPr>
          </w:p>
        </w:tc>
        <w:tc>
          <w:tcPr>
            <w:tcW w:w="1780" w:type="dxa"/>
            <w:tcBorders>
              <w:tl2br w:val="nil"/>
              <w:tr2bl w:val="nil"/>
            </w:tcBorders>
            <w:vAlign w:val="center"/>
          </w:tcPr>
          <w:p>
            <w:pPr>
              <w:jc w:val="center"/>
              <w:rPr>
                <w:rFonts w:hint="default"/>
              </w:rPr>
            </w:pPr>
            <w:r>
              <w:rPr>
                <w:rFonts w:hint="default"/>
              </w:rPr>
              <w:t>达标情况</w:t>
            </w:r>
          </w:p>
        </w:tc>
        <w:tc>
          <w:tcPr>
            <w:tcW w:w="6395" w:type="dxa"/>
            <w:gridSpan w:val="7"/>
            <w:tcBorders>
              <w:tl2br w:val="nil"/>
              <w:tr2bl w:val="nil"/>
            </w:tcBorders>
            <w:vAlign w:val="center"/>
          </w:tcPr>
          <w:p>
            <w:pPr>
              <w:jc w:val="center"/>
              <w:rPr>
                <w:rFonts w:hint="eastAsia" w:ascii="Times New Roman" w:hAnsi="Times New Roman" w:cs="Times New Roman"/>
                <w:bCs/>
                <w:color w:val="auto"/>
                <w:lang w:val="en-US" w:eastAsia="zh-CN"/>
              </w:rPr>
            </w:pPr>
            <w:r>
              <w:rPr>
                <w:rFonts w:hint="default" w:ascii="Times New Roman" w:hAnsi="Times New Roman" w:cs="Times New Roman"/>
                <w:bCs/>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1065" w:type="dxa"/>
            <w:vMerge w:val="restart"/>
            <w:tcBorders>
              <w:tl2br w:val="nil"/>
              <w:tr2bl w:val="nil"/>
            </w:tcBorders>
            <w:vAlign w:val="center"/>
          </w:tcPr>
          <w:p>
            <w:pPr>
              <w:jc w:val="center"/>
              <w:rPr>
                <w:rFonts w:hint="eastAsia"/>
                <w:color w:val="auto"/>
                <w:lang w:eastAsia="zh-CN"/>
              </w:rPr>
            </w:pPr>
            <w:r>
              <w:rPr>
                <w:rFonts w:hint="eastAsia"/>
                <w:color w:val="auto"/>
                <w:lang w:eastAsia="zh-CN"/>
              </w:rPr>
              <w:t>非甲烷</w:t>
            </w:r>
          </w:p>
          <w:p>
            <w:pPr>
              <w:jc w:val="center"/>
              <w:rPr>
                <w:rFonts w:hint="eastAsia" w:eastAsia="宋体"/>
                <w:color w:val="auto"/>
                <w:lang w:eastAsia="zh-CN"/>
              </w:rPr>
            </w:pPr>
            <w:r>
              <w:rPr>
                <w:rFonts w:hint="eastAsia"/>
                <w:color w:val="auto"/>
                <w:lang w:eastAsia="zh-CN"/>
              </w:rPr>
              <w:t>总烃</w:t>
            </w:r>
          </w:p>
        </w:tc>
        <w:tc>
          <w:tcPr>
            <w:tcW w:w="1780" w:type="dxa"/>
            <w:tcBorders>
              <w:tl2br w:val="nil"/>
              <w:tr2bl w:val="nil"/>
            </w:tcBorders>
            <w:vAlign w:val="center"/>
          </w:tcPr>
          <w:p>
            <w:pPr>
              <w:jc w:val="center"/>
              <w:rPr>
                <w:rFonts w:hint="default"/>
                <w:color w:val="auto"/>
              </w:rPr>
            </w:pPr>
            <w:r>
              <w:rPr>
                <w:rFonts w:hint="default"/>
                <w:color w:val="auto"/>
              </w:rPr>
              <w:t>实测浓度(mg/m</w:t>
            </w:r>
            <w:r>
              <w:rPr>
                <w:rFonts w:hint="default"/>
                <w:color w:val="auto"/>
                <w:vertAlign w:val="superscript"/>
              </w:rPr>
              <w:t>3</w:t>
            </w:r>
            <w:r>
              <w:rPr>
                <w:rFonts w:hint="default"/>
                <w:color w:val="auto"/>
              </w:rPr>
              <w:t>)</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15.7</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12.6</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17.4</w:t>
            </w:r>
          </w:p>
        </w:tc>
        <w:tc>
          <w:tcPr>
            <w:tcW w:w="1065" w:type="dxa"/>
            <w:gridSpan w:val="2"/>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15.6</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17.2</w:t>
            </w:r>
          </w:p>
        </w:tc>
        <w:tc>
          <w:tcPr>
            <w:tcW w:w="1070"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14.6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1065" w:type="dxa"/>
            <w:vMerge w:val="continue"/>
            <w:tcBorders>
              <w:tl2br w:val="nil"/>
              <w:tr2bl w:val="nil"/>
            </w:tcBorders>
            <w:vAlign w:val="center"/>
          </w:tcPr>
          <w:p>
            <w:pPr>
              <w:jc w:val="center"/>
              <w:rPr>
                <w:rFonts w:hint="default"/>
                <w:color w:val="auto"/>
              </w:rPr>
            </w:pPr>
          </w:p>
        </w:tc>
        <w:tc>
          <w:tcPr>
            <w:tcW w:w="1780" w:type="dxa"/>
            <w:tcBorders>
              <w:tl2br w:val="nil"/>
              <w:tr2bl w:val="nil"/>
            </w:tcBorders>
            <w:vAlign w:val="center"/>
          </w:tcPr>
          <w:p>
            <w:pPr>
              <w:jc w:val="center"/>
              <w:rPr>
                <w:rFonts w:hint="default"/>
                <w:color w:val="auto"/>
              </w:rPr>
            </w:pPr>
            <w:r>
              <w:rPr>
                <w:rFonts w:hint="default"/>
                <w:color w:val="auto"/>
              </w:rPr>
              <w:t>排放速率(kg/h)</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0.089</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0.076</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0.101</w:t>
            </w:r>
          </w:p>
        </w:tc>
        <w:tc>
          <w:tcPr>
            <w:tcW w:w="1065" w:type="dxa"/>
            <w:gridSpan w:val="2"/>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0.087</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0.099</w:t>
            </w:r>
          </w:p>
        </w:tc>
        <w:tc>
          <w:tcPr>
            <w:tcW w:w="1070"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0.082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1065" w:type="dxa"/>
            <w:vMerge w:val="continue"/>
            <w:tcBorders>
              <w:tl2br w:val="nil"/>
              <w:tr2bl w:val="nil"/>
            </w:tcBorders>
            <w:vAlign w:val="center"/>
          </w:tcPr>
          <w:p>
            <w:pPr>
              <w:jc w:val="center"/>
              <w:rPr>
                <w:rFonts w:hint="default"/>
                <w:color w:val="auto"/>
              </w:rPr>
            </w:pPr>
          </w:p>
        </w:tc>
        <w:tc>
          <w:tcPr>
            <w:tcW w:w="1780" w:type="dxa"/>
            <w:tcBorders>
              <w:tl2br w:val="nil"/>
              <w:tr2bl w:val="nil"/>
            </w:tcBorders>
            <w:vAlign w:val="center"/>
          </w:tcPr>
          <w:p>
            <w:pPr>
              <w:jc w:val="center"/>
              <w:rPr>
                <w:rFonts w:hint="default"/>
                <w:color w:val="auto"/>
              </w:rPr>
            </w:pPr>
            <w:r>
              <w:rPr>
                <w:rFonts w:hint="default"/>
                <w:color w:val="auto"/>
              </w:rPr>
              <w:t>最大值</w:t>
            </w:r>
          </w:p>
        </w:tc>
        <w:tc>
          <w:tcPr>
            <w:tcW w:w="6395" w:type="dxa"/>
            <w:gridSpan w:val="7"/>
            <w:tcBorders>
              <w:tl2br w:val="nil"/>
              <w:tr2bl w:val="nil"/>
            </w:tcBorders>
            <w:vAlign w:val="center"/>
          </w:tcPr>
          <w:p>
            <w:pPr>
              <w:jc w:val="center"/>
              <w:rPr>
                <w:rFonts w:hint="eastAsia" w:ascii="Times New Roman" w:hAnsi="Times New Roman" w:eastAsia="宋体" w:cs="Times New Roman"/>
                <w:bCs/>
                <w:color w:val="auto"/>
                <w:lang w:val="en-US" w:eastAsia="zh-CN"/>
              </w:rPr>
            </w:pPr>
            <w:r>
              <w:rPr>
                <w:rFonts w:hint="eastAsia" w:cs="Times New Roman"/>
                <w:bCs/>
                <w:color w:val="auto"/>
                <w:lang w:val="en-US" w:eastAsia="zh-CN"/>
              </w:rPr>
              <w:t>17.4</w:t>
            </w:r>
            <w:r>
              <w:rPr>
                <w:rFonts w:hint="eastAsia" w:ascii="Times New Roman" w:hAnsi="Times New Roman" w:cs="Times New Roman"/>
                <w:bCs/>
                <w:color w:val="auto"/>
                <w:lang w:val="en-US" w:eastAsia="zh-CN"/>
              </w:rPr>
              <w:t>mg/m</w:t>
            </w:r>
            <w:r>
              <w:rPr>
                <w:rFonts w:hint="eastAsia" w:ascii="Times New Roman" w:hAnsi="Times New Roman" w:cs="Times New Roman"/>
                <w:bCs/>
                <w:color w:val="auto"/>
                <w:vertAlign w:val="superscript"/>
                <w:lang w:val="en-US" w:eastAsia="zh-CN"/>
              </w:rPr>
              <w:t>3</w:t>
            </w:r>
            <w:r>
              <w:rPr>
                <w:rFonts w:hint="eastAsia" w:ascii="Times New Roman" w:hAnsi="Times New Roman" w:cs="Times New Roman"/>
                <w:bCs/>
                <w:color w:val="auto"/>
                <w:vertAlign w:val="baseline"/>
                <w:lang w:val="en-US" w:eastAsia="zh-CN"/>
              </w:rPr>
              <w:t>，</w:t>
            </w:r>
            <w:r>
              <w:rPr>
                <w:rFonts w:hint="eastAsia" w:cs="Times New Roman"/>
                <w:bCs/>
                <w:color w:val="auto"/>
                <w:vertAlign w:val="baseline"/>
                <w:lang w:val="en-US" w:eastAsia="zh-CN"/>
              </w:rPr>
              <w:t>0.101</w:t>
            </w:r>
            <w:r>
              <w:rPr>
                <w:rFonts w:hint="eastAsia"/>
                <w:color w:val="auto"/>
                <w:szCs w:val="21"/>
                <w:lang w:val="en-US" w:eastAsia="zh-CN"/>
              </w:rPr>
              <w:t>kg/h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1065" w:type="dxa"/>
            <w:vMerge w:val="continue"/>
            <w:tcBorders>
              <w:tl2br w:val="nil"/>
              <w:tr2bl w:val="nil"/>
            </w:tcBorders>
            <w:vAlign w:val="center"/>
          </w:tcPr>
          <w:p>
            <w:pPr>
              <w:jc w:val="center"/>
              <w:rPr>
                <w:rFonts w:hint="default"/>
                <w:color w:val="auto"/>
              </w:rPr>
            </w:pPr>
          </w:p>
        </w:tc>
        <w:tc>
          <w:tcPr>
            <w:tcW w:w="1780" w:type="dxa"/>
            <w:tcBorders>
              <w:tl2br w:val="nil"/>
              <w:tr2bl w:val="nil"/>
            </w:tcBorders>
            <w:vAlign w:val="center"/>
          </w:tcPr>
          <w:p>
            <w:pPr>
              <w:jc w:val="center"/>
              <w:rPr>
                <w:rFonts w:hint="default"/>
                <w:color w:val="auto"/>
              </w:rPr>
            </w:pPr>
            <w:r>
              <w:rPr>
                <w:rFonts w:hint="default"/>
                <w:color w:val="auto"/>
              </w:rPr>
              <w:t>执行标准</w:t>
            </w:r>
          </w:p>
        </w:tc>
        <w:tc>
          <w:tcPr>
            <w:tcW w:w="6395" w:type="dxa"/>
            <w:gridSpan w:val="7"/>
            <w:tcBorders>
              <w:tl2br w:val="nil"/>
              <w:tr2bl w:val="nil"/>
            </w:tcBorders>
            <w:vAlign w:val="center"/>
          </w:tcPr>
          <w:p>
            <w:pPr>
              <w:jc w:val="center"/>
              <w:rPr>
                <w:rFonts w:hint="eastAsia" w:ascii="Times New Roman" w:hAnsi="Times New Roman" w:cs="Times New Roman"/>
                <w:bCs/>
                <w:color w:val="auto"/>
                <w:lang w:val="en-US" w:eastAsia="zh-CN"/>
              </w:rPr>
            </w:pPr>
            <w:r>
              <w:rPr>
                <w:rFonts w:hint="eastAsia"/>
                <w:color w:val="auto"/>
                <w:szCs w:val="21"/>
                <w:lang w:val="en-US" w:eastAsia="zh-CN"/>
              </w:rPr>
              <w:t>60</w:t>
            </w:r>
            <w:r>
              <w:rPr>
                <w:rFonts w:hint="eastAsia"/>
                <w:b w:val="0"/>
                <w:bCs w:val="0"/>
                <w:color w:val="auto"/>
                <w:szCs w:val="21"/>
              </w:rPr>
              <w:t>mg/m</w:t>
            </w:r>
            <w:r>
              <w:rPr>
                <w:rFonts w:hint="eastAsia"/>
                <w:b w:val="0"/>
                <w:bCs w:val="0"/>
                <w:color w:val="auto"/>
                <w:szCs w:val="21"/>
                <w:vertAlign w:val="superscript"/>
              </w:rPr>
              <w:t>3</w:t>
            </w:r>
            <w:r>
              <w:rPr>
                <w:rFonts w:hint="eastAsia"/>
                <w:b w:val="0"/>
                <w:bCs w:val="0"/>
                <w:color w:val="auto"/>
                <w:szCs w:val="21"/>
                <w:vertAlign w:val="baseline"/>
                <w:lang w:eastAsia="zh-CN"/>
              </w:rPr>
              <w:t>，</w:t>
            </w:r>
            <w:r>
              <w:rPr>
                <w:rFonts w:hint="eastAsia"/>
                <w:color w:val="auto"/>
                <w:szCs w:val="21"/>
                <w:lang w:val="en-US" w:eastAsia="zh-CN"/>
              </w:rPr>
              <w:t>10kg/h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1065" w:type="dxa"/>
            <w:vMerge w:val="continue"/>
            <w:tcBorders>
              <w:tl2br w:val="nil"/>
              <w:tr2bl w:val="nil"/>
            </w:tcBorders>
            <w:vAlign w:val="center"/>
          </w:tcPr>
          <w:p>
            <w:pPr>
              <w:jc w:val="center"/>
              <w:rPr>
                <w:rFonts w:hint="default"/>
              </w:rPr>
            </w:pPr>
          </w:p>
        </w:tc>
        <w:tc>
          <w:tcPr>
            <w:tcW w:w="1780" w:type="dxa"/>
            <w:tcBorders>
              <w:tl2br w:val="nil"/>
              <w:tr2bl w:val="nil"/>
            </w:tcBorders>
            <w:vAlign w:val="center"/>
          </w:tcPr>
          <w:p>
            <w:pPr>
              <w:jc w:val="center"/>
              <w:rPr>
                <w:rFonts w:hint="default"/>
              </w:rPr>
            </w:pPr>
            <w:r>
              <w:rPr>
                <w:rFonts w:hint="default"/>
              </w:rPr>
              <w:t>达标情况</w:t>
            </w:r>
          </w:p>
        </w:tc>
        <w:tc>
          <w:tcPr>
            <w:tcW w:w="6395" w:type="dxa"/>
            <w:gridSpan w:val="7"/>
            <w:tcBorders>
              <w:tl2br w:val="nil"/>
              <w:tr2bl w:val="nil"/>
            </w:tcBorders>
            <w:vAlign w:val="center"/>
          </w:tcPr>
          <w:p>
            <w:pPr>
              <w:jc w:val="center"/>
              <w:rPr>
                <w:rFonts w:hint="eastAsia" w:ascii="Times New Roman" w:hAnsi="Times New Roman" w:cs="Times New Roman"/>
                <w:bCs/>
                <w:color w:val="auto"/>
                <w:lang w:val="en-US" w:eastAsia="zh-CN"/>
              </w:rPr>
            </w:pPr>
            <w:r>
              <w:rPr>
                <w:rFonts w:hint="default" w:ascii="Times New Roman" w:hAnsi="Times New Roman" w:cs="Times New Roman"/>
                <w:bCs/>
              </w:rPr>
              <w:t>达标</w:t>
            </w:r>
          </w:p>
        </w:tc>
      </w:tr>
    </w:tbl>
    <w:p>
      <w:pPr>
        <w:widowControl/>
        <w:shd w:val="clear" w:color="auto" w:fill="auto"/>
        <w:spacing w:before="120" w:beforeLines="50" w:line="360" w:lineRule="auto"/>
        <w:ind w:firstLine="472" w:firstLineChars="196"/>
        <w:jc w:val="center"/>
        <w:rPr>
          <w:rFonts w:hint="eastAsia" w:ascii="Times New Roman" w:hAnsi="Times New Roman" w:eastAsia="宋体" w:cs="Times New Roman"/>
          <w:b/>
          <w:kern w:val="0"/>
          <w:sz w:val="24"/>
          <w:szCs w:val="24"/>
          <w:highlight w:val="none"/>
          <w:lang w:eastAsia="zh-CN"/>
        </w:rPr>
      </w:pPr>
      <w:r>
        <w:rPr>
          <w:rFonts w:hint="eastAsia" w:ascii="Times New Roman" w:hAnsi="Times New Roman" w:eastAsia="宋体" w:cs="Times New Roman"/>
          <w:b/>
          <w:kern w:val="0"/>
          <w:sz w:val="24"/>
          <w:szCs w:val="24"/>
          <w:highlight w:val="none"/>
          <w:lang w:eastAsia="zh-CN"/>
        </w:rPr>
        <w:t>表</w:t>
      </w:r>
      <w:r>
        <w:rPr>
          <w:rFonts w:hint="eastAsia" w:ascii="Times New Roman" w:hAnsi="Times New Roman" w:eastAsia="宋体" w:cs="Times New Roman"/>
          <w:b/>
          <w:kern w:val="0"/>
          <w:sz w:val="24"/>
          <w:szCs w:val="24"/>
          <w:highlight w:val="none"/>
          <w:lang w:val="en-US" w:eastAsia="zh-CN"/>
        </w:rPr>
        <w:t>4-</w:t>
      </w:r>
      <w:r>
        <w:rPr>
          <w:rFonts w:hint="eastAsia" w:cs="Times New Roman"/>
          <w:b/>
          <w:kern w:val="0"/>
          <w:sz w:val="24"/>
          <w:szCs w:val="24"/>
          <w:highlight w:val="none"/>
          <w:lang w:val="en-US" w:eastAsia="zh-CN"/>
        </w:rPr>
        <w:t>8</w:t>
      </w:r>
      <w:r>
        <w:rPr>
          <w:rFonts w:hint="eastAsia" w:ascii="Times New Roman" w:hAnsi="Times New Roman" w:eastAsia="宋体" w:cs="Times New Roman"/>
          <w:b/>
          <w:kern w:val="0"/>
          <w:sz w:val="24"/>
          <w:szCs w:val="24"/>
          <w:highlight w:val="none"/>
          <w:lang w:val="en-US" w:eastAsia="zh-CN"/>
        </w:rPr>
        <w:t xml:space="preserve"> </w:t>
      </w:r>
      <w:r>
        <w:rPr>
          <w:rFonts w:hint="eastAsia" w:cs="Times New Roman"/>
          <w:b/>
          <w:kern w:val="0"/>
          <w:sz w:val="24"/>
          <w:szCs w:val="24"/>
          <w:highlight w:val="none"/>
          <w:lang w:val="en-US" w:eastAsia="zh-CN"/>
        </w:rPr>
        <w:t>纤维增强软管加热挤出工序</w:t>
      </w:r>
      <w:r>
        <w:rPr>
          <w:rFonts w:hint="eastAsia" w:ascii="Times New Roman" w:hAnsi="Times New Roman" w:eastAsia="宋体" w:cs="Times New Roman"/>
          <w:b/>
          <w:kern w:val="0"/>
          <w:sz w:val="24"/>
          <w:szCs w:val="24"/>
          <w:highlight w:val="none"/>
          <w:lang w:val="en-US" w:eastAsia="zh-CN"/>
        </w:rPr>
        <w:t>排气筒</w:t>
      </w:r>
      <w:r>
        <w:rPr>
          <w:rFonts w:hint="eastAsia" w:ascii="Times New Roman" w:hAnsi="Times New Roman" w:eastAsia="宋体" w:cs="Times New Roman"/>
          <w:b/>
          <w:kern w:val="0"/>
          <w:sz w:val="24"/>
          <w:szCs w:val="24"/>
          <w:highlight w:val="none"/>
          <w:lang w:eastAsia="zh-CN"/>
        </w:rPr>
        <w:t>（</w:t>
      </w:r>
      <w:r>
        <w:rPr>
          <w:rFonts w:hint="eastAsia" w:ascii="Times New Roman" w:hAnsi="Times New Roman" w:eastAsia="宋体" w:cs="Times New Roman"/>
          <w:b/>
          <w:kern w:val="0"/>
          <w:sz w:val="24"/>
          <w:szCs w:val="24"/>
          <w:highlight w:val="none"/>
          <w:lang w:val="en-US" w:eastAsia="zh-CN"/>
        </w:rPr>
        <w:t>15米</w:t>
      </w:r>
      <w:r>
        <w:rPr>
          <w:rFonts w:hint="eastAsia" w:ascii="Times New Roman" w:hAnsi="Times New Roman" w:eastAsia="宋体" w:cs="Times New Roman"/>
          <w:b/>
          <w:kern w:val="0"/>
          <w:sz w:val="24"/>
          <w:szCs w:val="24"/>
          <w:highlight w:val="none"/>
          <w:lang w:eastAsia="zh-CN"/>
        </w:rPr>
        <w:t>）</w:t>
      </w:r>
      <w:r>
        <w:rPr>
          <w:rFonts w:hint="eastAsia" w:ascii="Times New Roman" w:hAnsi="Times New Roman" w:eastAsia="宋体" w:cs="Times New Roman"/>
          <w:b/>
          <w:kern w:val="0"/>
          <w:sz w:val="24"/>
          <w:szCs w:val="24"/>
          <w:highlight w:val="none"/>
          <w:lang w:val="en-US" w:eastAsia="zh-CN"/>
        </w:rPr>
        <w:t>P</w:t>
      </w:r>
      <w:r>
        <w:rPr>
          <w:rFonts w:hint="eastAsia" w:cs="Times New Roman"/>
          <w:b/>
          <w:kern w:val="0"/>
          <w:sz w:val="24"/>
          <w:szCs w:val="24"/>
          <w:highlight w:val="none"/>
          <w:lang w:val="en-US" w:eastAsia="zh-CN"/>
        </w:rPr>
        <w:t>2</w:t>
      </w:r>
      <w:r>
        <w:rPr>
          <w:rFonts w:hint="eastAsia" w:ascii="Times New Roman" w:hAnsi="Times New Roman" w:eastAsia="宋体" w:cs="Times New Roman"/>
          <w:b/>
          <w:kern w:val="0"/>
          <w:sz w:val="24"/>
          <w:szCs w:val="24"/>
          <w:highlight w:val="none"/>
          <w:lang w:val="en-US" w:eastAsia="zh-CN"/>
        </w:rPr>
        <w:t>出口</w:t>
      </w:r>
      <w:r>
        <w:rPr>
          <w:rFonts w:hint="default" w:ascii="Times New Roman" w:hAnsi="Times New Roman" w:eastAsia="宋体" w:cs="Times New Roman"/>
          <w:b/>
          <w:kern w:val="0"/>
          <w:sz w:val="24"/>
          <w:szCs w:val="24"/>
          <w:highlight w:val="none"/>
          <w:lang w:eastAsia="zh-CN"/>
        </w:rPr>
        <w:t>废气</w:t>
      </w:r>
      <w:r>
        <w:rPr>
          <w:rFonts w:hint="eastAsia" w:ascii="Times New Roman" w:hAnsi="Times New Roman" w:eastAsia="宋体" w:cs="Times New Roman"/>
          <w:b/>
          <w:kern w:val="0"/>
          <w:sz w:val="24"/>
          <w:szCs w:val="24"/>
          <w:highlight w:val="none"/>
          <w:lang w:eastAsia="zh-CN"/>
        </w:rPr>
        <w:t>监测</w:t>
      </w:r>
      <w:r>
        <w:rPr>
          <w:rFonts w:hint="default" w:ascii="Times New Roman" w:hAnsi="Times New Roman" w:eastAsia="宋体" w:cs="Times New Roman"/>
          <w:b/>
          <w:kern w:val="0"/>
          <w:sz w:val="24"/>
          <w:szCs w:val="24"/>
          <w:highlight w:val="none"/>
          <w:lang w:eastAsia="zh-CN"/>
        </w:rPr>
        <w:t>结果</w:t>
      </w:r>
    </w:p>
    <w:tbl>
      <w:tblPr>
        <w:tblStyle w:val="20"/>
        <w:tblW w:w="9240"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65"/>
        <w:gridCol w:w="1780"/>
        <w:gridCol w:w="1065"/>
        <w:gridCol w:w="1065"/>
        <w:gridCol w:w="1065"/>
        <w:gridCol w:w="2"/>
        <w:gridCol w:w="1063"/>
        <w:gridCol w:w="1065"/>
        <w:gridCol w:w="107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2845" w:type="dxa"/>
            <w:gridSpan w:val="2"/>
            <w:vMerge w:val="restart"/>
            <w:tcBorders>
              <w:tl2br w:val="nil"/>
              <w:tr2bl w:val="nil"/>
            </w:tcBorders>
            <w:vAlign w:val="center"/>
          </w:tcPr>
          <w:p>
            <w:pPr>
              <w:jc w:val="center"/>
              <w:rPr>
                <w:rFonts w:hint="default"/>
                <w:b/>
                <w:bCs/>
                <w:color w:val="auto"/>
              </w:rPr>
            </w:pPr>
            <w:r>
              <w:rPr>
                <w:rFonts w:hint="default"/>
                <w:b/>
                <w:bCs/>
                <w:color w:val="auto"/>
              </w:rPr>
              <w:t>监测因子</w:t>
            </w:r>
          </w:p>
        </w:tc>
        <w:tc>
          <w:tcPr>
            <w:tcW w:w="3197" w:type="dxa"/>
            <w:gridSpan w:val="4"/>
            <w:tcBorders>
              <w:tl2br w:val="nil"/>
              <w:tr2bl w:val="nil"/>
            </w:tcBorders>
            <w:vAlign w:val="center"/>
          </w:tcPr>
          <w:p>
            <w:pPr>
              <w:jc w:val="center"/>
              <w:rPr>
                <w:rFonts w:hint="eastAsia"/>
                <w:b/>
                <w:bCs/>
                <w:color w:val="auto"/>
                <w:lang w:eastAsia="zh-CN"/>
              </w:rPr>
            </w:pPr>
            <w:r>
              <w:rPr>
                <w:rFonts w:hint="eastAsia"/>
                <w:b/>
                <w:bCs/>
                <w:color w:val="auto"/>
                <w:lang w:eastAsia="zh-CN"/>
              </w:rPr>
              <w:t>2018年7月17日</w:t>
            </w:r>
          </w:p>
        </w:tc>
        <w:tc>
          <w:tcPr>
            <w:tcW w:w="3198" w:type="dxa"/>
            <w:gridSpan w:val="3"/>
            <w:tcBorders>
              <w:tl2br w:val="nil"/>
              <w:tr2bl w:val="nil"/>
            </w:tcBorders>
            <w:vAlign w:val="center"/>
          </w:tcPr>
          <w:p>
            <w:pPr>
              <w:jc w:val="center"/>
              <w:rPr>
                <w:rFonts w:hint="eastAsia"/>
                <w:b/>
                <w:bCs/>
                <w:color w:val="auto"/>
                <w:lang w:eastAsia="zh-CN"/>
              </w:rPr>
            </w:pPr>
            <w:r>
              <w:rPr>
                <w:rFonts w:hint="eastAsia"/>
                <w:b/>
                <w:bCs/>
                <w:color w:val="auto"/>
                <w:lang w:eastAsia="zh-CN"/>
              </w:rPr>
              <w:t>2018年7月18日</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2845" w:type="dxa"/>
            <w:gridSpan w:val="2"/>
            <w:vMerge w:val="continue"/>
            <w:tcBorders>
              <w:tl2br w:val="nil"/>
              <w:tr2bl w:val="nil"/>
            </w:tcBorders>
            <w:vAlign w:val="center"/>
          </w:tcPr>
          <w:p>
            <w:pPr>
              <w:jc w:val="center"/>
              <w:rPr>
                <w:rFonts w:hint="default"/>
                <w:b/>
                <w:bCs/>
                <w:color w:val="auto"/>
              </w:rPr>
            </w:pPr>
          </w:p>
        </w:tc>
        <w:tc>
          <w:tcPr>
            <w:tcW w:w="1065" w:type="dxa"/>
            <w:tcBorders>
              <w:tl2br w:val="nil"/>
              <w:tr2bl w:val="nil"/>
            </w:tcBorders>
            <w:vAlign w:val="center"/>
          </w:tcPr>
          <w:p>
            <w:pPr>
              <w:jc w:val="center"/>
              <w:rPr>
                <w:rFonts w:hint="default"/>
                <w:b/>
                <w:bCs/>
                <w:color w:val="auto"/>
              </w:rPr>
            </w:pPr>
            <w:r>
              <w:rPr>
                <w:rFonts w:hint="default"/>
                <w:b/>
                <w:bCs/>
                <w:color w:val="auto"/>
              </w:rPr>
              <w:t>第</w:t>
            </w:r>
            <w:r>
              <w:rPr>
                <w:rFonts w:hint="eastAsia"/>
                <w:b/>
                <w:bCs/>
                <w:color w:val="auto"/>
                <w:lang w:val="en-US" w:eastAsia="zh-CN"/>
              </w:rPr>
              <w:t>一</w:t>
            </w:r>
            <w:r>
              <w:rPr>
                <w:rFonts w:hint="default"/>
                <w:b/>
                <w:bCs/>
                <w:color w:val="auto"/>
              </w:rPr>
              <w:t>次</w:t>
            </w:r>
          </w:p>
        </w:tc>
        <w:tc>
          <w:tcPr>
            <w:tcW w:w="1065" w:type="dxa"/>
            <w:tcBorders>
              <w:tl2br w:val="nil"/>
              <w:tr2bl w:val="nil"/>
            </w:tcBorders>
            <w:vAlign w:val="center"/>
          </w:tcPr>
          <w:p>
            <w:pPr>
              <w:jc w:val="center"/>
              <w:rPr>
                <w:rFonts w:hint="default"/>
                <w:b/>
                <w:bCs/>
                <w:color w:val="auto"/>
              </w:rPr>
            </w:pPr>
            <w:r>
              <w:rPr>
                <w:rFonts w:hint="default"/>
                <w:b/>
                <w:bCs/>
                <w:color w:val="auto"/>
              </w:rPr>
              <w:t>第</w:t>
            </w:r>
            <w:r>
              <w:rPr>
                <w:rFonts w:hint="eastAsia"/>
                <w:b/>
                <w:bCs/>
                <w:color w:val="auto"/>
                <w:lang w:val="en-US" w:eastAsia="zh-CN"/>
              </w:rPr>
              <w:t>二</w:t>
            </w:r>
            <w:r>
              <w:rPr>
                <w:rFonts w:hint="default"/>
                <w:b/>
                <w:bCs/>
                <w:color w:val="auto"/>
              </w:rPr>
              <w:t>次</w:t>
            </w:r>
          </w:p>
        </w:tc>
        <w:tc>
          <w:tcPr>
            <w:tcW w:w="1065" w:type="dxa"/>
            <w:tcBorders>
              <w:tl2br w:val="nil"/>
              <w:tr2bl w:val="nil"/>
            </w:tcBorders>
            <w:vAlign w:val="center"/>
          </w:tcPr>
          <w:p>
            <w:pPr>
              <w:jc w:val="center"/>
              <w:rPr>
                <w:rFonts w:hint="default"/>
                <w:b/>
                <w:bCs/>
                <w:color w:val="auto"/>
              </w:rPr>
            </w:pPr>
            <w:r>
              <w:rPr>
                <w:rFonts w:hint="default"/>
                <w:b/>
                <w:bCs/>
                <w:color w:val="auto"/>
              </w:rPr>
              <w:t>第</w:t>
            </w:r>
            <w:r>
              <w:rPr>
                <w:rFonts w:hint="eastAsia"/>
                <w:b/>
                <w:bCs/>
                <w:color w:val="auto"/>
                <w:lang w:val="en-US" w:eastAsia="zh-CN"/>
              </w:rPr>
              <w:t>三</w:t>
            </w:r>
            <w:r>
              <w:rPr>
                <w:rFonts w:hint="default"/>
                <w:b/>
                <w:bCs/>
                <w:color w:val="auto"/>
              </w:rPr>
              <w:t>次</w:t>
            </w:r>
          </w:p>
        </w:tc>
        <w:tc>
          <w:tcPr>
            <w:tcW w:w="1065" w:type="dxa"/>
            <w:gridSpan w:val="2"/>
            <w:tcBorders>
              <w:tl2br w:val="nil"/>
              <w:tr2bl w:val="nil"/>
            </w:tcBorders>
            <w:vAlign w:val="center"/>
          </w:tcPr>
          <w:p>
            <w:pPr>
              <w:jc w:val="center"/>
              <w:rPr>
                <w:rFonts w:hint="default"/>
                <w:b/>
                <w:bCs/>
                <w:color w:val="auto"/>
              </w:rPr>
            </w:pPr>
            <w:r>
              <w:rPr>
                <w:rFonts w:hint="default"/>
                <w:b/>
                <w:bCs/>
                <w:color w:val="auto"/>
              </w:rPr>
              <w:t>第</w:t>
            </w:r>
            <w:r>
              <w:rPr>
                <w:rFonts w:hint="eastAsia"/>
                <w:b/>
                <w:bCs/>
                <w:color w:val="auto"/>
                <w:lang w:val="en-US" w:eastAsia="zh-CN"/>
              </w:rPr>
              <w:t>一</w:t>
            </w:r>
            <w:r>
              <w:rPr>
                <w:rFonts w:hint="default"/>
                <w:b/>
                <w:bCs/>
                <w:color w:val="auto"/>
              </w:rPr>
              <w:t>次</w:t>
            </w:r>
          </w:p>
        </w:tc>
        <w:tc>
          <w:tcPr>
            <w:tcW w:w="1065" w:type="dxa"/>
            <w:tcBorders>
              <w:tl2br w:val="nil"/>
              <w:tr2bl w:val="nil"/>
            </w:tcBorders>
            <w:vAlign w:val="center"/>
          </w:tcPr>
          <w:p>
            <w:pPr>
              <w:jc w:val="center"/>
              <w:rPr>
                <w:rFonts w:hint="default"/>
                <w:b/>
                <w:bCs/>
                <w:color w:val="auto"/>
              </w:rPr>
            </w:pPr>
            <w:r>
              <w:rPr>
                <w:rFonts w:hint="default"/>
                <w:b/>
                <w:bCs/>
                <w:color w:val="auto"/>
              </w:rPr>
              <w:t>第</w:t>
            </w:r>
            <w:r>
              <w:rPr>
                <w:rFonts w:hint="eastAsia"/>
                <w:b/>
                <w:bCs/>
                <w:color w:val="auto"/>
                <w:lang w:val="en-US" w:eastAsia="zh-CN"/>
              </w:rPr>
              <w:t>二</w:t>
            </w:r>
            <w:r>
              <w:rPr>
                <w:rFonts w:hint="default"/>
                <w:b/>
                <w:bCs/>
                <w:color w:val="auto"/>
              </w:rPr>
              <w:t>次</w:t>
            </w:r>
          </w:p>
        </w:tc>
        <w:tc>
          <w:tcPr>
            <w:tcW w:w="1070" w:type="dxa"/>
            <w:tcBorders>
              <w:tl2br w:val="nil"/>
              <w:tr2bl w:val="nil"/>
            </w:tcBorders>
            <w:vAlign w:val="center"/>
          </w:tcPr>
          <w:p>
            <w:pPr>
              <w:jc w:val="center"/>
              <w:rPr>
                <w:rFonts w:hint="default"/>
                <w:b/>
                <w:bCs/>
                <w:color w:val="auto"/>
              </w:rPr>
            </w:pPr>
            <w:r>
              <w:rPr>
                <w:rFonts w:hint="default"/>
                <w:b/>
                <w:bCs/>
                <w:color w:val="auto"/>
              </w:rPr>
              <w:t>第</w:t>
            </w:r>
            <w:r>
              <w:rPr>
                <w:rFonts w:hint="eastAsia"/>
                <w:b/>
                <w:bCs/>
                <w:color w:val="auto"/>
                <w:lang w:val="en-US" w:eastAsia="zh-CN"/>
              </w:rPr>
              <w:t>三</w:t>
            </w:r>
            <w:r>
              <w:rPr>
                <w:rFonts w:hint="default"/>
                <w:b/>
                <w:bCs/>
                <w:color w:val="auto"/>
              </w:rPr>
              <w:t>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2845" w:type="dxa"/>
            <w:gridSpan w:val="2"/>
            <w:vMerge w:val="continue"/>
            <w:tcBorders>
              <w:tl2br w:val="nil"/>
              <w:tr2bl w:val="nil"/>
            </w:tcBorders>
            <w:vAlign w:val="center"/>
          </w:tcPr>
          <w:p>
            <w:pPr>
              <w:jc w:val="center"/>
              <w:rPr>
                <w:rFonts w:hint="default"/>
                <w:b/>
                <w:bCs/>
                <w:color w:val="auto"/>
              </w:rPr>
            </w:pPr>
          </w:p>
        </w:tc>
        <w:tc>
          <w:tcPr>
            <w:tcW w:w="1065" w:type="dxa"/>
            <w:tcBorders>
              <w:tl2br w:val="nil"/>
              <w:tr2bl w:val="nil"/>
            </w:tcBorders>
            <w:vAlign w:val="center"/>
          </w:tcPr>
          <w:p>
            <w:pPr>
              <w:jc w:val="center"/>
              <w:rPr>
                <w:rFonts w:hint="default"/>
                <w:b/>
                <w:bCs/>
                <w:color w:val="auto"/>
              </w:rPr>
            </w:pPr>
            <w:r>
              <w:rPr>
                <w:rFonts w:hint="default"/>
                <w:b/>
                <w:bCs/>
                <w:color w:val="auto"/>
              </w:rPr>
              <w:t>检测口</w:t>
            </w:r>
          </w:p>
        </w:tc>
        <w:tc>
          <w:tcPr>
            <w:tcW w:w="1065" w:type="dxa"/>
            <w:tcBorders>
              <w:tl2br w:val="nil"/>
              <w:tr2bl w:val="nil"/>
            </w:tcBorders>
            <w:vAlign w:val="center"/>
          </w:tcPr>
          <w:p>
            <w:pPr>
              <w:jc w:val="center"/>
              <w:rPr>
                <w:rFonts w:hint="default"/>
                <w:b/>
                <w:bCs/>
                <w:color w:val="auto"/>
              </w:rPr>
            </w:pPr>
            <w:r>
              <w:rPr>
                <w:rFonts w:hint="default"/>
                <w:b/>
                <w:bCs/>
                <w:color w:val="auto"/>
              </w:rPr>
              <w:t>检测口</w:t>
            </w:r>
          </w:p>
        </w:tc>
        <w:tc>
          <w:tcPr>
            <w:tcW w:w="1065" w:type="dxa"/>
            <w:tcBorders>
              <w:tl2br w:val="nil"/>
              <w:tr2bl w:val="nil"/>
            </w:tcBorders>
            <w:vAlign w:val="center"/>
          </w:tcPr>
          <w:p>
            <w:pPr>
              <w:jc w:val="center"/>
              <w:rPr>
                <w:rFonts w:hint="default"/>
                <w:b/>
                <w:bCs/>
                <w:color w:val="auto"/>
              </w:rPr>
            </w:pPr>
            <w:r>
              <w:rPr>
                <w:rFonts w:hint="default"/>
                <w:b/>
                <w:bCs/>
                <w:color w:val="auto"/>
              </w:rPr>
              <w:t>检测口</w:t>
            </w:r>
          </w:p>
        </w:tc>
        <w:tc>
          <w:tcPr>
            <w:tcW w:w="1065" w:type="dxa"/>
            <w:gridSpan w:val="2"/>
            <w:tcBorders>
              <w:tl2br w:val="nil"/>
              <w:tr2bl w:val="nil"/>
            </w:tcBorders>
            <w:vAlign w:val="center"/>
          </w:tcPr>
          <w:p>
            <w:pPr>
              <w:jc w:val="center"/>
              <w:rPr>
                <w:rFonts w:hint="default"/>
                <w:b/>
                <w:bCs/>
                <w:color w:val="auto"/>
              </w:rPr>
            </w:pPr>
            <w:r>
              <w:rPr>
                <w:rFonts w:hint="default"/>
                <w:b/>
                <w:bCs/>
                <w:color w:val="auto"/>
              </w:rPr>
              <w:t>检测口</w:t>
            </w:r>
          </w:p>
        </w:tc>
        <w:tc>
          <w:tcPr>
            <w:tcW w:w="1065" w:type="dxa"/>
            <w:tcBorders>
              <w:tl2br w:val="nil"/>
              <w:tr2bl w:val="nil"/>
            </w:tcBorders>
            <w:vAlign w:val="center"/>
          </w:tcPr>
          <w:p>
            <w:pPr>
              <w:jc w:val="center"/>
              <w:rPr>
                <w:rFonts w:hint="default"/>
                <w:b/>
                <w:bCs/>
                <w:color w:val="auto"/>
              </w:rPr>
            </w:pPr>
            <w:r>
              <w:rPr>
                <w:rFonts w:hint="default"/>
                <w:b/>
                <w:bCs/>
                <w:color w:val="auto"/>
              </w:rPr>
              <w:t>检测口</w:t>
            </w:r>
          </w:p>
        </w:tc>
        <w:tc>
          <w:tcPr>
            <w:tcW w:w="1070" w:type="dxa"/>
            <w:tcBorders>
              <w:tl2br w:val="nil"/>
              <w:tr2bl w:val="nil"/>
            </w:tcBorders>
            <w:vAlign w:val="center"/>
          </w:tcPr>
          <w:p>
            <w:pPr>
              <w:jc w:val="center"/>
              <w:rPr>
                <w:rFonts w:hint="default"/>
                <w:b/>
                <w:bCs/>
                <w:color w:val="auto"/>
              </w:rPr>
            </w:pPr>
            <w:r>
              <w:rPr>
                <w:rFonts w:hint="default"/>
                <w:b/>
                <w:bCs/>
                <w:color w:val="auto"/>
              </w:rPr>
              <w:t>检测口</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71" w:hRule="exact"/>
          <w:jc w:val="center"/>
        </w:trPr>
        <w:tc>
          <w:tcPr>
            <w:tcW w:w="2845" w:type="dxa"/>
            <w:gridSpan w:val="2"/>
            <w:tcBorders>
              <w:tl2br w:val="nil"/>
              <w:tr2bl w:val="nil"/>
            </w:tcBorders>
            <w:vAlign w:val="center"/>
          </w:tcPr>
          <w:p>
            <w:pPr>
              <w:jc w:val="center"/>
              <w:rPr>
                <w:rFonts w:hint="default"/>
                <w:color w:val="auto"/>
              </w:rPr>
            </w:pPr>
            <w:r>
              <w:rPr>
                <w:rFonts w:hint="default"/>
                <w:color w:val="auto"/>
              </w:rPr>
              <w:t>平均标况干烟气(Nm</w:t>
            </w:r>
            <w:r>
              <w:rPr>
                <w:rFonts w:hint="default"/>
                <w:color w:val="auto"/>
                <w:vertAlign w:val="superscript"/>
              </w:rPr>
              <w:t>3</w:t>
            </w:r>
            <w:r>
              <w:rPr>
                <w:rFonts w:hint="default"/>
                <w:color w:val="auto"/>
              </w:rPr>
              <w:t>/h)</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2514</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2468</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2556</w:t>
            </w:r>
          </w:p>
        </w:tc>
        <w:tc>
          <w:tcPr>
            <w:tcW w:w="1065" w:type="dxa"/>
            <w:gridSpan w:val="2"/>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2366</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2415</w:t>
            </w:r>
          </w:p>
        </w:tc>
        <w:tc>
          <w:tcPr>
            <w:tcW w:w="1070"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2315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1065" w:type="dxa"/>
            <w:vMerge w:val="restart"/>
            <w:tcBorders>
              <w:tl2br w:val="nil"/>
              <w:tr2bl w:val="nil"/>
            </w:tcBorders>
            <w:vAlign w:val="center"/>
          </w:tcPr>
          <w:p>
            <w:pPr>
              <w:jc w:val="center"/>
              <w:rPr>
                <w:rFonts w:hint="eastAsia"/>
                <w:color w:val="auto"/>
                <w:lang w:eastAsia="zh-CN"/>
              </w:rPr>
            </w:pPr>
            <w:r>
              <w:rPr>
                <w:rFonts w:hint="eastAsia"/>
                <w:color w:val="auto"/>
                <w:lang w:eastAsia="zh-CN"/>
              </w:rPr>
              <w:t>非甲烷</w:t>
            </w:r>
          </w:p>
          <w:p>
            <w:pPr>
              <w:jc w:val="center"/>
              <w:rPr>
                <w:rFonts w:hint="eastAsia" w:eastAsia="宋体"/>
                <w:color w:val="auto"/>
                <w:lang w:eastAsia="zh-CN"/>
              </w:rPr>
            </w:pPr>
            <w:r>
              <w:rPr>
                <w:rFonts w:hint="eastAsia"/>
                <w:color w:val="auto"/>
                <w:lang w:eastAsia="zh-CN"/>
              </w:rPr>
              <w:t>总烃</w:t>
            </w:r>
          </w:p>
        </w:tc>
        <w:tc>
          <w:tcPr>
            <w:tcW w:w="1780" w:type="dxa"/>
            <w:tcBorders>
              <w:tl2br w:val="nil"/>
              <w:tr2bl w:val="nil"/>
            </w:tcBorders>
            <w:vAlign w:val="center"/>
          </w:tcPr>
          <w:p>
            <w:pPr>
              <w:jc w:val="center"/>
              <w:rPr>
                <w:rFonts w:hint="default"/>
                <w:color w:val="auto"/>
              </w:rPr>
            </w:pPr>
            <w:r>
              <w:rPr>
                <w:rFonts w:hint="default"/>
                <w:color w:val="auto"/>
              </w:rPr>
              <w:t>实测浓度(mg/m</w:t>
            </w:r>
            <w:r>
              <w:rPr>
                <w:rFonts w:hint="default"/>
                <w:color w:val="auto"/>
                <w:vertAlign w:val="superscript"/>
              </w:rPr>
              <w:t>3</w:t>
            </w:r>
            <w:r>
              <w:rPr>
                <w:rFonts w:hint="default"/>
                <w:color w:val="auto"/>
              </w:rPr>
              <w:t>)</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16.3</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18.2</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14.1</w:t>
            </w:r>
          </w:p>
        </w:tc>
        <w:tc>
          <w:tcPr>
            <w:tcW w:w="1065" w:type="dxa"/>
            <w:gridSpan w:val="2"/>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13.2</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15.1</w:t>
            </w:r>
          </w:p>
        </w:tc>
        <w:tc>
          <w:tcPr>
            <w:tcW w:w="1070"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17.2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1065" w:type="dxa"/>
            <w:vMerge w:val="continue"/>
            <w:tcBorders>
              <w:tl2br w:val="nil"/>
              <w:tr2bl w:val="nil"/>
            </w:tcBorders>
            <w:vAlign w:val="center"/>
          </w:tcPr>
          <w:p>
            <w:pPr>
              <w:jc w:val="center"/>
              <w:rPr>
                <w:rFonts w:hint="default"/>
                <w:color w:val="auto"/>
              </w:rPr>
            </w:pPr>
          </w:p>
        </w:tc>
        <w:tc>
          <w:tcPr>
            <w:tcW w:w="1780" w:type="dxa"/>
            <w:tcBorders>
              <w:tl2br w:val="nil"/>
              <w:tr2bl w:val="nil"/>
            </w:tcBorders>
            <w:vAlign w:val="center"/>
          </w:tcPr>
          <w:p>
            <w:pPr>
              <w:jc w:val="center"/>
              <w:rPr>
                <w:rFonts w:hint="default"/>
                <w:color w:val="auto"/>
              </w:rPr>
            </w:pPr>
            <w:r>
              <w:rPr>
                <w:rFonts w:hint="default"/>
                <w:color w:val="auto"/>
              </w:rPr>
              <w:t>排放速率(kg/h)</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0.041</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0.045</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0.036</w:t>
            </w:r>
          </w:p>
        </w:tc>
        <w:tc>
          <w:tcPr>
            <w:tcW w:w="1065" w:type="dxa"/>
            <w:gridSpan w:val="2"/>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0.031</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0.036</w:t>
            </w:r>
          </w:p>
        </w:tc>
        <w:tc>
          <w:tcPr>
            <w:tcW w:w="1070"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1065" w:type="dxa"/>
            <w:vMerge w:val="continue"/>
            <w:tcBorders>
              <w:tl2br w:val="nil"/>
              <w:tr2bl w:val="nil"/>
            </w:tcBorders>
            <w:vAlign w:val="center"/>
          </w:tcPr>
          <w:p>
            <w:pPr>
              <w:jc w:val="center"/>
              <w:rPr>
                <w:rFonts w:hint="default"/>
                <w:color w:val="auto"/>
              </w:rPr>
            </w:pPr>
          </w:p>
        </w:tc>
        <w:tc>
          <w:tcPr>
            <w:tcW w:w="1780" w:type="dxa"/>
            <w:tcBorders>
              <w:tl2br w:val="nil"/>
              <w:tr2bl w:val="nil"/>
            </w:tcBorders>
            <w:vAlign w:val="center"/>
          </w:tcPr>
          <w:p>
            <w:pPr>
              <w:jc w:val="center"/>
              <w:rPr>
                <w:rFonts w:hint="default"/>
                <w:color w:val="auto"/>
              </w:rPr>
            </w:pPr>
            <w:r>
              <w:rPr>
                <w:rFonts w:hint="default"/>
                <w:color w:val="auto"/>
              </w:rPr>
              <w:t>最大值</w:t>
            </w:r>
          </w:p>
        </w:tc>
        <w:tc>
          <w:tcPr>
            <w:tcW w:w="6395" w:type="dxa"/>
            <w:gridSpan w:val="7"/>
            <w:tcBorders>
              <w:tl2br w:val="nil"/>
              <w:tr2bl w:val="nil"/>
            </w:tcBorders>
            <w:vAlign w:val="center"/>
          </w:tcPr>
          <w:p>
            <w:pPr>
              <w:jc w:val="center"/>
              <w:rPr>
                <w:rFonts w:hint="eastAsia" w:ascii="Times New Roman" w:hAnsi="Times New Roman" w:eastAsia="宋体" w:cs="Times New Roman"/>
                <w:bCs/>
                <w:color w:val="auto"/>
                <w:lang w:val="en-US" w:eastAsia="zh-CN"/>
              </w:rPr>
            </w:pPr>
            <w:r>
              <w:rPr>
                <w:rFonts w:hint="eastAsia" w:cs="Times New Roman"/>
                <w:bCs/>
                <w:color w:val="auto"/>
                <w:lang w:val="en-US" w:eastAsia="zh-CN"/>
              </w:rPr>
              <w:t>18.2</w:t>
            </w:r>
            <w:r>
              <w:rPr>
                <w:rFonts w:hint="eastAsia" w:ascii="Times New Roman" w:hAnsi="Times New Roman" w:cs="Times New Roman"/>
                <w:bCs/>
                <w:color w:val="auto"/>
                <w:lang w:val="en-US" w:eastAsia="zh-CN"/>
              </w:rPr>
              <w:t>mg/m</w:t>
            </w:r>
            <w:r>
              <w:rPr>
                <w:rFonts w:hint="eastAsia" w:ascii="Times New Roman" w:hAnsi="Times New Roman" w:cs="Times New Roman"/>
                <w:bCs/>
                <w:color w:val="auto"/>
                <w:vertAlign w:val="superscript"/>
                <w:lang w:val="en-US" w:eastAsia="zh-CN"/>
              </w:rPr>
              <w:t>3</w:t>
            </w:r>
            <w:r>
              <w:rPr>
                <w:rFonts w:hint="eastAsia" w:ascii="Times New Roman" w:hAnsi="Times New Roman" w:cs="Times New Roman"/>
                <w:bCs/>
                <w:color w:val="auto"/>
                <w:vertAlign w:val="baseline"/>
                <w:lang w:val="en-US" w:eastAsia="zh-CN"/>
              </w:rPr>
              <w:t>，</w:t>
            </w:r>
            <w:r>
              <w:rPr>
                <w:rFonts w:hint="eastAsia" w:cs="Times New Roman"/>
                <w:bCs/>
                <w:color w:val="auto"/>
                <w:vertAlign w:val="baseline"/>
                <w:lang w:val="en-US" w:eastAsia="zh-CN"/>
              </w:rPr>
              <w:t>0.045</w:t>
            </w:r>
            <w:r>
              <w:rPr>
                <w:rFonts w:hint="eastAsia"/>
                <w:color w:val="auto"/>
                <w:szCs w:val="21"/>
                <w:lang w:val="en-US" w:eastAsia="zh-CN"/>
              </w:rPr>
              <w:t>kg/h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1065" w:type="dxa"/>
            <w:vMerge w:val="continue"/>
            <w:tcBorders>
              <w:tl2br w:val="nil"/>
              <w:tr2bl w:val="nil"/>
            </w:tcBorders>
            <w:vAlign w:val="center"/>
          </w:tcPr>
          <w:p>
            <w:pPr>
              <w:jc w:val="center"/>
              <w:rPr>
                <w:rFonts w:hint="default"/>
                <w:color w:val="auto"/>
              </w:rPr>
            </w:pPr>
          </w:p>
        </w:tc>
        <w:tc>
          <w:tcPr>
            <w:tcW w:w="1780" w:type="dxa"/>
            <w:tcBorders>
              <w:tl2br w:val="nil"/>
              <w:tr2bl w:val="nil"/>
            </w:tcBorders>
            <w:vAlign w:val="center"/>
          </w:tcPr>
          <w:p>
            <w:pPr>
              <w:jc w:val="center"/>
              <w:rPr>
                <w:rFonts w:hint="default"/>
                <w:color w:val="auto"/>
              </w:rPr>
            </w:pPr>
            <w:r>
              <w:rPr>
                <w:rFonts w:hint="default"/>
                <w:color w:val="auto"/>
              </w:rPr>
              <w:t>执行标准</w:t>
            </w:r>
          </w:p>
        </w:tc>
        <w:tc>
          <w:tcPr>
            <w:tcW w:w="6395" w:type="dxa"/>
            <w:gridSpan w:val="7"/>
            <w:tcBorders>
              <w:tl2br w:val="nil"/>
              <w:tr2bl w:val="nil"/>
            </w:tcBorders>
            <w:vAlign w:val="center"/>
          </w:tcPr>
          <w:p>
            <w:pPr>
              <w:jc w:val="center"/>
              <w:rPr>
                <w:rFonts w:hint="eastAsia" w:ascii="Times New Roman" w:hAnsi="Times New Roman" w:cs="Times New Roman"/>
                <w:bCs/>
                <w:color w:val="auto"/>
                <w:lang w:val="en-US" w:eastAsia="zh-CN"/>
              </w:rPr>
            </w:pPr>
            <w:r>
              <w:rPr>
                <w:rFonts w:hint="eastAsia"/>
                <w:color w:val="auto"/>
                <w:szCs w:val="21"/>
                <w:lang w:val="en-US" w:eastAsia="zh-CN"/>
              </w:rPr>
              <w:t>60</w:t>
            </w:r>
            <w:r>
              <w:rPr>
                <w:rFonts w:hint="eastAsia"/>
                <w:b w:val="0"/>
                <w:bCs w:val="0"/>
                <w:color w:val="auto"/>
                <w:szCs w:val="21"/>
              </w:rPr>
              <w:t>mg/m</w:t>
            </w:r>
            <w:r>
              <w:rPr>
                <w:rFonts w:hint="eastAsia"/>
                <w:b w:val="0"/>
                <w:bCs w:val="0"/>
                <w:color w:val="auto"/>
                <w:szCs w:val="21"/>
                <w:vertAlign w:val="superscript"/>
              </w:rPr>
              <w:t>3</w:t>
            </w:r>
            <w:r>
              <w:rPr>
                <w:rFonts w:hint="eastAsia"/>
                <w:b w:val="0"/>
                <w:bCs w:val="0"/>
                <w:color w:val="auto"/>
                <w:szCs w:val="21"/>
                <w:vertAlign w:val="baseline"/>
                <w:lang w:eastAsia="zh-CN"/>
              </w:rPr>
              <w:t>，</w:t>
            </w:r>
            <w:r>
              <w:rPr>
                <w:rFonts w:hint="eastAsia"/>
                <w:color w:val="auto"/>
                <w:szCs w:val="21"/>
                <w:lang w:val="en-US" w:eastAsia="zh-CN"/>
              </w:rPr>
              <w:t>10kg/h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1065" w:type="dxa"/>
            <w:vMerge w:val="continue"/>
            <w:tcBorders>
              <w:tl2br w:val="nil"/>
              <w:tr2bl w:val="nil"/>
            </w:tcBorders>
            <w:vAlign w:val="center"/>
          </w:tcPr>
          <w:p>
            <w:pPr>
              <w:jc w:val="center"/>
              <w:rPr>
                <w:rFonts w:hint="default"/>
              </w:rPr>
            </w:pPr>
          </w:p>
        </w:tc>
        <w:tc>
          <w:tcPr>
            <w:tcW w:w="1780" w:type="dxa"/>
            <w:tcBorders>
              <w:tl2br w:val="nil"/>
              <w:tr2bl w:val="nil"/>
            </w:tcBorders>
            <w:vAlign w:val="center"/>
          </w:tcPr>
          <w:p>
            <w:pPr>
              <w:jc w:val="center"/>
              <w:rPr>
                <w:rFonts w:hint="default"/>
              </w:rPr>
            </w:pPr>
            <w:r>
              <w:rPr>
                <w:rFonts w:hint="default"/>
              </w:rPr>
              <w:t>达标情况</w:t>
            </w:r>
          </w:p>
        </w:tc>
        <w:tc>
          <w:tcPr>
            <w:tcW w:w="6395" w:type="dxa"/>
            <w:gridSpan w:val="7"/>
            <w:tcBorders>
              <w:tl2br w:val="nil"/>
              <w:tr2bl w:val="nil"/>
            </w:tcBorders>
            <w:vAlign w:val="center"/>
          </w:tcPr>
          <w:p>
            <w:pPr>
              <w:jc w:val="center"/>
              <w:rPr>
                <w:rFonts w:hint="eastAsia" w:ascii="Times New Roman" w:hAnsi="Times New Roman" w:cs="Times New Roman"/>
                <w:bCs/>
                <w:color w:val="auto"/>
                <w:lang w:val="en-US" w:eastAsia="zh-CN"/>
              </w:rPr>
            </w:pPr>
            <w:r>
              <w:rPr>
                <w:rFonts w:hint="default" w:ascii="Times New Roman" w:hAnsi="Times New Roman" w:cs="Times New Roman"/>
                <w:bCs/>
              </w:rPr>
              <w:t>达标</w:t>
            </w:r>
          </w:p>
        </w:tc>
      </w:tr>
    </w:tbl>
    <w:p>
      <w:pPr>
        <w:widowControl/>
        <w:shd w:val="clear" w:color="auto" w:fill="auto"/>
        <w:spacing w:before="120" w:beforeLines="50" w:line="360" w:lineRule="auto"/>
        <w:ind w:firstLine="472" w:firstLineChars="196"/>
        <w:jc w:val="center"/>
        <w:rPr>
          <w:rFonts w:hint="eastAsia" w:ascii="Times New Roman" w:hAnsi="Times New Roman" w:eastAsia="宋体" w:cs="Times New Roman"/>
          <w:b/>
          <w:kern w:val="0"/>
          <w:sz w:val="24"/>
          <w:szCs w:val="24"/>
          <w:highlight w:val="none"/>
          <w:lang w:eastAsia="zh-CN"/>
        </w:rPr>
      </w:pPr>
      <w:r>
        <w:rPr>
          <w:rFonts w:hint="eastAsia" w:ascii="Times New Roman" w:hAnsi="Times New Roman" w:eastAsia="宋体" w:cs="Times New Roman"/>
          <w:b/>
          <w:kern w:val="0"/>
          <w:sz w:val="24"/>
          <w:szCs w:val="24"/>
          <w:highlight w:val="none"/>
          <w:lang w:eastAsia="zh-CN"/>
        </w:rPr>
        <w:t>表</w:t>
      </w:r>
      <w:r>
        <w:rPr>
          <w:rFonts w:hint="eastAsia" w:ascii="Times New Roman" w:hAnsi="Times New Roman" w:eastAsia="宋体" w:cs="Times New Roman"/>
          <w:b/>
          <w:kern w:val="0"/>
          <w:sz w:val="24"/>
          <w:szCs w:val="24"/>
          <w:highlight w:val="none"/>
          <w:lang w:val="en-US" w:eastAsia="zh-CN"/>
        </w:rPr>
        <w:t>4-</w:t>
      </w:r>
      <w:r>
        <w:rPr>
          <w:rFonts w:hint="eastAsia" w:cs="Times New Roman"/>
          <w:b/>
          <w:kern w:val="0"/>
          <w:sz w:val="24"/>
          <w:szCs w:val="24"/>
          <w:highlight w:val="none"/>
          <w:lang w:val="en-US" w:eastAsia="zh-CN"/>
        </w:rPr>
        <w:t>9</w:t>
      </w:r>
      <w:r>
        <w:rPr>
          <w:rFonts w:hint="eastAsia" w:ascii="Times New Roman" w:hAnsi="Times New Roman" w:eastAsia="宋体" w:cs="Times New Roman"/>
          <w:b/>
          <w:kern w:val="0"/>
          <w:sz w:val="24"/>
          <w:szCs w:val="24"/>
          <w:highlight w:val="none"/>
          <w:lang w:val="en-US" w:eastAsia="zh-CN"/>
        </w:rPr>
        <w:t xml:space="preserve"> </w:t>
      </w:r>
      <w:r>
        <w:rPr>
          <w:rFonts w:hint="eastAsia" w:cs="Times New Roman"/>
          <w:b/>
          <w:kern w:val="0"/>
          <w:sz w:val="24"/>
          <w:szCs w:val="24"/>
          <w:highlight w:val="none"/>
          <w:lang w:val="en-US" w:eastAsia="zh-CN"/>
        </w:rPr>
        <w:t>钢丝增强软管、高压水带加热挤出</w:t>
      </w:r>
      <w:r>
        <w:rPr>
          <w:rFonts w:hint="eastAsia" w:ascii="Times New Roman" w:hAnsi="Times New Roman" w:eastAsia="宋体" w:cs="Times New Roman"/>
          <w:b/>
          <w:kern w:val="0"/>
          <w:sz w:val="24"/>
          <w:szCs w:val="24"/>
          <w:highlight w:val="none"/>
          <w:lang w:val="en-US" w:eastAsia="zh-CN"/>
        </w:rPr>
        <w:t>排气筒</w:t>
      </w:r>
      <w:r>
        <w:rPr>
          <w:rFonts w:hint="eastAsia" w:ascii="Times New Roman" w:hAnsi="Times New Roman" w:eastAsia="宋体" w:cs="Times New Roman"/>
          <w:b/>
          <w:kern w:val="0"/>
          <w:sz w:val="24"/>
          <w:szCs w:val="24"/>
          <w:highlight w:val="none"/>
          <w:lang w:eastAsia="zh-CN"/>
        </w:rPr>
        <w:t>（</w:t>
      </w:r>
      <w:r>
        <w:rPr>
          <w:rFonts w:hint="eastAsia" w:ascii="Times New Roman" w:hAnsi="Times New Roman" w:eastAsia="宋体" w:cs="Times New Roman"/>
          <w:b/>
          <w:kern w:val="0"/>
          <w:sz w:val="24"/>
          <w:szCs w:val="24"/>
          <w:highlight w:val="none"/>
          <w:lang w:val="en-US" w:eastAsia="zh-CN"/>
        </w:rPr>
        <w:t>15米</w:t>
      </w:r>
      <w:r>
        <w:rPr>
          <w:rFonts w:hint="eastAsia" w:ascii="Times New Roman" w:hAnsi="Times New Roman" w:eastAsia="宋体" w:cs="Times New Roman"/>
          <w:b/>
          <w:kern w:val="0"/>
          <w:sz w:val="24"/>
          <w:szCs w:val="24"/>
          <w:highlight w:val="none"/>
          <w:lang w:eastAsia="zh-CN"/>
        </w:rPr>
        <w:t>）</w:t>
      </w:r>
      <w:r>
        <w:rPr>
          <w:rFonts w:hint="eastAsia" w:ascii="Times New Roman" w:hAnsi="Times New Roman" w:eastAsia="宋体" w:cs="Times New Roman"/>
          <w:b/>
          <w:kern w:val="0"/>
          <w:sz w:val="24"/>
          <w:szCs w:val="24"/>
          <w:highlight w:val="none"/>
          <w:lang w:val="en-US" w:eastAsia="zh-CN"/>
        </w:rPr>
        <w:t>P</w:t>
      </w:r>
      <w:r>
        <w:rPr>
          <w:rFonts w:hint="eastAsia" w:cs="Times New Roman"/>
          <w:b/>
          <w:kern w:val="0"/>
          <w:sz w:val="24"/>
          <w:szCs w:val="24"/>
          <w:highlight w:val="none"/>
          <w:lang w:val="en-US" w:eastAsia="zh-CN"/>
        </w:rPr>
        <w:t>3</w:t>
      </w:r>
      <w:r>
        <w:rPr>
          <w:rFonts w:hint="eastAsia" w:ascii="Times New Roman" w:hAnsi="Times New Roman" w:eastAsia="宋体" w:cs="Times New Roman"/>
          <w:b/>
          <w:kern w:val="0"/>
          <w:sz w:val="24"/>
          <w:szCs w:val="24"/>
          <w:highlight w:val="none"/>
          <w:lang w:val="en-US" w:eastAsia="zh-CN"/>
        </w:rPr>
        <w:t>出口</w:t>
      </w:r>
      <w:r>
        <w:rPr>
          <w:rFonts w:hint="default" w:ascii="Times New Roman" w:hAnsi="Times New Roman" w:eastAsia="宋体" w:cs="Times New Roman"/>
          <w:b/>
          <w:kern w:val="0"/>
          <w:sz w:val="24"/>
          <w:szCs w:val="24"/>
          <w:highlight w:val="none"/>
          <w:lang w:eastAsia="zh-CN"/>
        </w:rPr>
        <w:t>废气</w:t>
      </w:r>
      <w:r>
        <w:rPr>
          <w:rFonts w:hint="eastAsia" w:ascii="Times New Roman" w:hAnsi="Times New Roman" w:eastAsia="宋体" w:cs="Times New Roman"/>
          <w:b/>
          <w:kern w:val="0"/>
          <w:sz w:val="24"/>
          <w:szCs w:val="24"/>
          <w:highlight w:val="none"/>
          <w:lang w:eastAsia="zh-CN"/>
        </w:rPr>
        <w:t>监测</w:t>
      </w:r>
      <w:r>
        <w:rPr>
          <w:rFonts w:hint="default" w:ascii="Times New Roman" w:hAnsi="Times New Roman" w:eastAsia="宋体" w:cs="Times New Roman"/>
          <w:b/>
          <w:kern w:val="0"/>
          <w:sz w:val="24"/>
          <w:szCs w:val="24"/>
          <w:highlight w:val="none"/>
          <w:lang w:eastAsia="zh-CN"/>
        </w:rPr>
        <w:t>结果</w:t>
      </w:r>
    </w:p>
    <w:tbl>
      <w:tblPr>
        <w:tblStyle w:val="20"/>
        <w:tblW w:w="9240"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65"/>
        <w:gridCol w:w="1780"/>
        <w:gridCol w:w="1065"/>
        <w:gridCol w:w="1065"/>
        <w:gridCol w:w="1065"/>
        <w:gridCol w:w="2"/>
        <w:gridCol w:w="1063"/>
        <w:gridCol w:w="1065"/>
        <w:gridCol w:w="107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2845" w:type="dxa"/>
            <w:gridSpan w:val="2"/>
            <w:vMerge w:val="restart"/>
            <w:tcBorders>
              <w:tl2br w:val="nil"/>
              <w:tr2bl w:val="nil"/>
            </w:tcBorders>
            <w:vAlign w:val="center"/>
          </w:tcPr>
          <w:p>
            <w:pPr>
              <w:jc w:val="center"/>
              <w:rPr>
                <w:rFonts w:hint="default"/>
                <w:b/>
                <w:bCs/>
                <w:color w:val="auto"/>
              </w:rPr>
            </w:pPr>
            <w:r>
              <w:rPr>
                <w:rFonts w:hint="default"/>
                <w:b/>
                <w:bCs/>
                <w:color w:val="auto"/>
              </w:rPr>
              <w:t>监测因子</w:t>
            </w:r>
          </w:p>
        </w:tc>
        <w:tc>
          <w:tcPr>
            <w:tcW w:w="3197" w:type="dxa"/>
            <w:gridSpan w:val="4"/>
            <w:tcBorders>
              <w:tl2br w:val="nil"/>
              <w:tr2bl w:val="nil"/>
            </w:tcBorders>
            <w:vAlign w:val="center"/>
          </w:tcPr>
          <w:p>
            <w:pPr>
              <w:jc w:val="center"/>
              <w:rPr>
                <w:rFonts w:hint="eastAsia"/>
                <w:b/>
                <w:bCs/>
                <w:color w:val="auto"/>
                <w:lang w:eastAsia="zh-CN"/>
              </w:rPr>
            </w:pPr>
            <w:r>
              <w:rPr>
                <w:rFonts w:hint="eastAsia"/>
                <w:b/>
                <w:bCs/>
                <w:color w:val="auto"/>
                <w:lang w:eastAsia="zh-CN"/>
              </w:rPr>
              <w:t>2018年7月17日</w:t>
            </w:r>
          </w:p>
        </w:tc>
        <w:tc>
          <w:tcPr>
            <w:tcW w:w="3198" w:type="dxa"/>
            <w:gridSpan w:val="3"/>
            <w:tcBorders>
              <w:tl2br w:val="nil"/>
              <w:tr2bl w:val="nil"/>
            </w:tcBorders>
            <w:vAlign w:val="center"/>
          </w:tcPr>
          <w:p>
            <w:pPr>
              <w:jc w:val="center"/>
              <w:rPr>
                <w:rFonts w:hint="eastAsia"/>
                <w:b/>
                <w:bCs/>
                <w:color w:val="auto"/>
                <w:lang w:eastAsia="zh-CN"/>
              </w:rPr>
            </w:pPr>
            <w:r>
              <w:rPr>
                <w:rFonts w:hint="eastAsia"/>
                <w:b/>
                <w:bCs/>
                <w:color w:val="auto"/>
                <w:lang w:eastAsia="zh-CN"/>
              </w:rPr>
              <w:t>2018年7月18日</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2845" w:type="dxa"/>
            <w:gridSpan w:val="2"/>
            <w:vMerge w:val="continue"/>
            <w:tcBorders>
              <w:tl2br w:val="nil"/>
              <w:tr2bl w:val="nil"/>
            </w:tcBorders>
            <w:vAlign w:val="center"/>
          </w:tcPr>
          <w:p>
            <w:pPr>
              <w:jc w:val="center"/>
              <w:rPr>
                <w:rFonts w:hint="default"/>
                <w:b/>
                <w:bCs/>
                <w:color w:val="auto"/>
              </w:rPr>
            </w:pPr>
          </w:p>
        </w:tc>
        <w:tc>
          <w:tcPr>
            <w:tcW w:w="1065" w:type="dxa"/>
            <w:tcBorders>
              <w:tl2br w:val="nil"/>
              <w:tr2bl w:val="nil"/>
            </w:tcBorders>
            <w:vAlign w:val="center"/>
          </w:tcPr>
          <w:p>
            <w:pPr>
              <w:jc w:val="center"/>
              <w:rPr>
                <w:rFonts w:hint="default"/>
                <w:b/>
                <w:bCs/>
                <w:color w:val="auto"/>
              </w:rPr>
            </w:pPr>
            <w:r>
              <w:rPr>
                <w:rFonts w:hint="default"/>
                <w:b/>
                <w:bCs/>
                <w:color w:val="auto"/>
              </w:rPr>
              <w:t>第</w:t>
            </w:r>
            <w:r>
              <w:rPr>
                <w:rFonts w:hint="eastAsia"/>
                <w:b/>
                <w:bCs/>
                <w:color w:val="auto"/>
                <w:lang w:val="en-US" w:eastAsia="zh-CN"/>
              </w:rPr>
              <w:t>一</w:t>
            </w:r>
            <w:r>
              <w:rPr>
                <w:rFonts w:hint="default"/>
                <w:b/>
                <w:bCs/>
                <w:color w:val="auto"/>
              </w:rPr>
              <w:t>次</w:t>
            </w:r>
          </w:p>
        </w:tc>
        <w:tc>
          <w:tcPr>
            <w:tcW w:w="1065" w:type="dxa"/>
            <w:tcBorders>
              <w:tl2br w:val="nil"/>
              <w:tr2bl w:val="nil"/>
            </w:tcBorders>
            <w:vAlign w:val="center"/>
          </w:tcPr>
          <w:p>
            <w:pPr>
              <w:jc w:val="center"/>
              <w:rPr>
                <w:rFonts w:hint="default"/>
                <w:b/>
                <w:bCs/>
                <w:color w:val="auto"/>
              </w:rPr>
            </w:pPr>
            <w:r>
              <w:rPr>
                <w:rFonts w:hint="default"/>
                <w:b/>
                <w:bCs/>
                <w:color w:val="auto"/>
              </w:rPr>
              <w:t>第</w:t>
            </w:r>
            <w:r>
              <w:rPr>
                <w:rFonts w:hint="eastAsia"/>
                <w:b/>
                <w:bCs/>
                <w:color w:val="auto"/>
                <w:lang w:val="en-US" w:eastAsia="zh-CN"/>
              </w:rPr>
              <w:t>二</w:t>
            </w:r>
            <w:r>
              <w:rPr>
                <w:rFonts w:hint="default"/>
                <w:b/>
                <w:bCs/>
                <w:color w:val="auto"/>
              </w:rPr>
              <w:t>次</w:t>
            </w:r>
          </w:p>
        </w:tc>
        <w:tc>
          <w:tcPr>
            <w:tcW w:w="1065" w:type="dxa"/>
            <w:tcBorders>
              <w:tl2br w:val="nil"/>
              <w:tr2bl w:val="nil"/>
            </w:tcBorders>
            <w:vAlign w:val="center"/>
          </w:tcPr>
          <w:p>
            <w:pPr>
              <w:jc w:val="center"/>
              <w:rPr>
                <w:rFonts w:hint="default"/>
                <w:b/>
                <w:bCs/>
                <w:color w:val="auto"/>
              </w:rPr>
            </w:pPr>
            <w:r>
              <w:rPr>
                <w:rFonts w:hint="default"/>
                <w:b/>
                <w:bCs/>
                <w:color w:val="auto"/>
              </w:rPr>
              <w:t>第</w:t>
            </w:r>
            <w:r>
              <w:rPr>
                <w:rFonts w:hint="eastAsia"/>
                <w:b/>
                <w:bCs/>
                <w:color w:val="auto"/>
                <w:lang w:val="en-US" w:eastAsia="zh-CN"/>
              </w:rPr>
              <w:t>三</w:t>
            </w:r>
            <w:r>
              <w:rPr>
                <w:rFonts w:hint="default"/>
                <w:b/>
                <w:bCs/>
                <w:color w:val="auto"/>
              </w:rPr>
              <w:t>次</w:t>
            </w:r>
          </w:p>
        </w:tc>
        <w:tc>
          <w:tcPr>
            <w:tcW w:w="1065" w:type="dxa"/>
            <w:gridSpan w:val="2"/>
            <w:tcBorders>
              <w:tl2br w:val="nil"/>
              <w:tr2bl w:val="nil"/>
            </w:tcBorders>
            <w:vAlign w:val="center"/>
          </w:tcPr>
          <w:p>
            <w:pPr>
              <w:jc w:val="center"/>
              <w:rPr>
                <w:rFonts w:hint="default"/>
                <w:b/>
                <w:bCs/>
                <w:color w:val="auto"/>
              </w:rPr>
            </w:pPr>
            <w:r>
              <w:rPr>
                <w:rFonts w:hint="default"/>
                <w:b/>
                <w:bCs/>
                <w:color w:val="auto"/>
              </w:rPr>
              <w:t>第</w:t>
            </w:r>
            <w:r>
              <w:rPr>
                <w:rFonts w:hint="eastAsia"/>
                <w:b/>
                <w:bCs/>
                <w:color w:val="auto"/>
                <w:lang w:val="en-US" w:eastAsia="zh-CN"/>
              </w:rPr>
              <w:t>一</w:t>
            </w:r>
            <w:r>
              <w:rPr>
                <w:rFonts w:hint="default"/>
                <w:b/>
                <w:bCs/>
                <w:color w:val="auto"/>
              </w:rPr>
              <w:t>次</w:t>
            </w:r>
          </w:p>
        </w:tc>
        <w:tc>
          <w:tcPr>
            <w:tcW w:w="1065" w:type="dxa"/>
            <w:tcBorders>
              <w:tl2br w:val="nil"/>
              <w:tr2bl w:val="nil"/>
            </w:tcBorders>
            <w:vAlign w:val="center"/>
          </w:tcPr>
          <w:p>
            <w:pPr>
              <w:jc w:val="center"/>
              <w:rPr>
                <w:rFonts w:hint="default"/>
                <w:b/>
                <w:bCs/>
                <w:color w:val="auto"/>
              </w:rPr>
            </w:pPr>
            <w:r>
              <w:rPr>
                <w:rFonts w:hint="default"/>
                <w:b/>
                <w:bCs/>
                <w:color w:val="auto"/>
              </w:rPr>
              <w:t>第</w:t>
            </w:r>
            <w:r>
              <w:rPr>
                <w:rFonts w:hint="eastAsia"/>
                <w:b/>
                <w:bCs/>
                <w:color w:val="auto"/>
                <w:lang w:val="en-US" w:eastAsia="zh-CN"/>
              </w:rPr>
              <w:t>二</w:t>
            </w:r>
            <w:r>
              <w:rPr>
                <w:rFonts w:hint="default"/>
                <w:b/>
                <w:bCs/>
                <w:color w:val="auto"/>
              </w:rPr>
              <w:t>次</w:t>
            </w:r>
          </w:p>
        </w:tc>
        <w:tc>
          <w:tcPr>
            <w:tcW w:w="1070" w:type="dxa"/>
            <w:tcBorders>
              <w:tl2br w:val="nil"/>
              <w:tr2bl w:val="nil"/>
            </w:tcBorders>
            <w:vAlign w:val="center"/>
          </w:tcPr>
          <w:p>
            <w:pPr>
              <w:jc w:val="center"/>
              <w:rPr>
                <w:rFonts w:hint="default"/>
                <w:b/>
                <w:bCs/>
                <w:color w:val="auto"/>
              </w:rPr>
            </w:pPr>
            <w:r>
              <w:rPr>
                <w:rFonts w:hint="default"/>
                <w:b/>
                <w:bCs/>
                <w:color w:val="auto"/>
              </w:rPr>
              <w:t>第</w:t>
            </w:r>
            <w:r>
              <w:rPr>
                <w:rFonts w:hint="eastAsia"/>
                <w:b/>
                <w:bCs/>
                <w:color w:val="auto"/>
                <w:lang w:val="en-US" w:eastAsia="zh-CN"/>
              </w:rPr>
              <w:t>三</w:t>
            </w:r>
            <w:r>
              <w:rPr>
                <w:rFonts w:hint="default"/>
                <w:b/>
                <w:bCs/>
                <w:color w:val="auto"/>
              </w:rPr>
              <w:t>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2845" w:type="dxa"/>
            <w:gridSpan w:val="2"/>
            <w:vMerge w:val="continue"/>
            <w:tcBorders>
              <w:tl2br w:val="nil"/>
              <w:tr2bl w:val="nil"/>
            </w:tcBorders>
            <w:vAlign w:val="center"/>
          </w:tcPr>
          <w:p>
            <w:pPr>
              <w:jc w:val="center"/>
              <w:rPr>
                <w:rFonts w:hint="default"/>
                <w:b/>
                <w:bCs/>
                <w:color w:val="auto"/>
              </w:rPr>
            </w:pPr>
          </w:p>
        </w:tc>
        <w:tc>
          <w:tcPr>
            <w:tcW w:w="1065" w:type="dxa"/>
            <w:tcBorders>
              <w:tl2br w:val="nil"/>
              <w:tr2bl w:val="nil"/>
            </w:tcBorders>
            <w:vAlign w:val="center"/>
          </w:tcPr>
          <w:p>
            <w:pPr>
              <w:jc w:val="center"/>
              <w:rPr>
                <w:rFonts w:hint="default"/>
                <w:b/>
                <w:bCs/>
                <w:color w:val="auto"/>
              </w:rPr>
            </w:pPr>
            <w:r>
              <w:rPr>
                <w:rFonts w:hint="default"/>
                <w:b/>
                <w:bCs/>
                <w:color w:val="auto"/>
              </w:rPr>
              <w:t>检测口</w:t>
            </w:r>
          </w:p>
        </w:tc>
        <w:tc>
          <w:tcPr>
            <w:tcW w:w="1065" w:type="dxa"/>
            <w:tcBorders>
              <w:tl2br w:val="nil"/>
              <w:tr2bl w:val="nil"/>
            </w:tcBorders>
            <w:vAlign w:val="center"/>
          </w:tcPr>
          <w:p>
            <w:pPr>
              <w:jc w:val="center"/>
              <w:rPr>
                <w:rFonts w:hint="default"/>
                <w:b/>
                <w:bCs/>
                <w:color w:val="auto"/>
              </w:rPr>
            </w:pPr>
            <w:r>
              <w:rPr>
                <w:rFonts w:hint="default"/>
                <w:b/>
                <w:bCs/>
                <w:color w:val="auto"/>
              </w:rPr>
              <w:t>检测口</w:t>
            </w:r>
          </w:p>
        </w:tc>
        <w:tc>
          <w:tcPr>
            <w:tcW w:w="1065" w:type="dxa"/>
            <w:tcBorders>
              <w:tl2br w:val="nil"/>
              <w:tr2bl w:val="nil"/>
            </w:tcBorders>
            <w:vAlign w:val="center"/>
          </w:tcPr>
          <w:p>
            <w:pPr>
              <w:jc w:val="center"/>
              <w:rPr>
                <w:rFonts w:hint="default"/>
                <w:b/>
                <w:bCs/>
                <w:color w:val="auto"/>
              </w:rPr>
            </w:pPr>
            <w:r>
              <w:rPr>
                <w:rFonts w:hint="default"/>
                <w:b/>
                <w:bCs/>
                <w:color w:val="auto"/>
              </w:rPr>
              <w:t>检测口</w:t>
            </w:r>
          </w:p>
        </w:tc>
        <w:tc>
          <w:tcPr>
            <w:tcW w:w="1065" w:type="dxa"/>
            <w:gridSpan w:val="2"/>
            <w:tcBorders>
              <w:tl2br w:val="nil"/>
              <w:tr2bl w:val="nil"/>
            </w:tcBorders>
            <w:vAlign w:val="center"/>
          </w:tcPr>
          <w:p>
            <w:pPr>
              <w:jc w:val="center"/>
              <w:rPr>
                <w:rFonts w:hint="default"/>
                <w:b/>
                <w:bCs/>
                <w:color w:val="auto"/>
              </w:rPr>
            </w:pPr>
            <w:r>
              <w:rPr>
                <w:rFonts w:hint="default"/>
                <w:b/>
                <w:bCs/>
                <w:color w:val="auto"/>
              </w:rPr>
              <w:t>检测口</w:t>
            </w:r>
          </w:p>
        </w:tc>
        <w:tc>
          <w:tcPr>
            <w:tcW w:w="1065" w:type="dxa"/>
            <w:tcBorders>
              <w:tl2br w:val="nil"/>
              <w:tr2bl w:val="nil"/>
            </w:tcBorders>
            <w:vAlign w:val="center"/>
          </w:tcPr>
          <w:p>
            <w:pPr>
              <w:jc w:val="center"/>
              <w:rPr>
                <w:rFonts w:hint="default"/>
                <w:b/>
                <w:bCs/>
                <w:color w:val="auto"/>
              </w:rPr>
            </w:pPr>
            <w:r>
              <w:rPr>
                <w:rFonts w:hint="default"/>
                <w:b/>
                <w:bCs/>
                <w:color w:val="auto"/>
              </w:rPr>
              <w:t>检测口</w:t>
            </w:r>
          </w:p>
        </w:tc>
        <w:tc>
          <w:tcPr>
            <w:tcW w:w="1070" w:type="dxa"/>
            <w:tcBorders>
              <w:tl2br w:val="nil"/>
              <w:tr2bl w:val="nil"/>
            </w:tcBorders>
            <w:vAlign w:val="center"/>
          </w:tcPr>
          <w:p>
            <w:pPr>
              <w:jc w:val="center"/>
              <w:rPr>
                <w:rFonts w:hint="default"/>
                <w:b/>
                <w:bCs/>
                <w:color w:val="auto"/>
              </w:rPr>
            </w:pPr>
            <w:r>
              <w:rPr>
                <w:rFonts w:hint="default"/>
                <w:b/>
                <w:bCs/>
                <w:color w:val="auto"/>
              </w:rPr>
              <w:t>检测口</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71" w:hRule="exact"/>
          <w:jc w:val="center"/>
        </w:trPr>
        <w:tc>
          <w:tcPr>
            <w:tcW w:w="2845" w:type="dxa"/>
            <w:gridSpan w:val="2"/>
            <w:tcBorders>
              <w:tl2br w:val="nil"/>
              <w:tr2bl w:val="nil"/>
            </w:tcBorders>
            <w:vAlign w:val="center"/>
          </w:tcPr>
          <w:p>
            <w:pPr>
              <w:jc w:val="center"/>
              <w:rPr>
                <w:rFonts w:hint="default"/>
                <w:color w:val="auto"/>
              </w:rPr>
            </w:pPr>
            <w:r>
              <w:rPr>
                <w:rFonts w:hint="default"/>
                <w:color w:val="auto"/>
              </w:rPr>
              <w:t>平均标况干烟气(Nm</w:t>
            </w:r>
            <w:r>
              <w:rPr>
                <w:rFonts w:hint="default"/>
                <w:color w:val="auto"/>
                <w:vertAlign w:val="superscript"/>
              </w:rPr>
              <w:t>3</w:t>
            </w:r>
            <w:r>
              <w:rPr>
                <w:rFonts w:hint="default"/>
                <w:color w:val="auto"/>
              </w:rPr>
              <w:t>/h)</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2384</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2465</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2457</w:t>
            </w:r>
          </w:p>
        </w:tc>
        <w:tc>
          <w:tcPr>
            <w:tcW w:w="1065" w:type="dxa"/>
            <w:gridSpan w:val="2"/>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2502</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2398</w:t>
            </w:r>
          </w:p>
        </w:tc>
        <w:tc>
          <w:tcPr>
            <w:tcW w:w="1070"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2577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1065" w:type="dxa"/>
            <w:vMerge w:val="restart"/>
            <w:tcBorders>
              <w:tl2br w:val="nil"/>
              <w:tr2bl w:val="nil"/>
            </w:tcBorders>
            <w:vAlign w:val="center"/>
          </w:tcPr>
          <w:p>
            <w:pPr>
              <w:jc w:val="center"/>
              <w:rPr>
                <w:rFonts w:hint="eastAsia"/>
                <w:color w:val="auto"/>
                <w:lang w:eastAsia="zh-CN"/>
              </w:rPr>
            </w:pPr>
            <w:r>
              <w:rPr>
                <w:rFonts w:hint="eastAsia"/>
                <w:color w:val="auto"/>
                <w:lang w:eastAsia="zh-CN"/>
              </w:rPr>
              <w:t>非甲烷</w:t>
            </w:r>
          </w:p>
          <w:p>
            <w:pPr>
              <w:jc w:val="center"/>
              <w:rPr>
                <w:rFonts w:hint="eastAsia" w:eastAsia="宋体"/>
                <w:color w:val="auto"/>
                <w:lang w:eastAsia="zh-CN"/>
              </w:rPr>
            </w:pPr>
            <w:r>
              <w:rPr>
                <w:rFonts w:hint="eastAsia"/>
                <w:color w:val="auto"/>
                <w:lang w:eastAsia="zh-CN"/>
              </w:rPr>
              <w:t>总烃</w:t>
            </w:r>
          </w:p>
        </w:tc>
        <w:tc>
          <w:tcPr>
            <w:tcW w:w="1780" w:type="dxa"/>
            <w:tcBorders>
              <w:tl2br w:val="nil"/>
              <w:tr2bl w:val="nil"/>
            </w:tcBorders>
            <w:vAlign w:val="center"/>
          </w:tcPr>
          <w:p>
            <w:pPr>
              <w:jc w:val="center"/>
              <w:rPr>
                <w:rFonts w:hint="default"/>
                <w:color w:val="auto"/>
              </w:rPr>
            </w:pPr>
            <w:r>
              <w:rPr>
                <w:rFonts w:hint="default"/>
                <w:color w:val="auto"/>
              </w:rPr>
              <w:t>实测浓度(mg/m</w:t>
            </w:r>
            <w:r>
              <w:rPr>
                <w:rFonts w:hint="default"/>
                <w:color w:val="auto"/>
                <w:vertAlign w:val="superscript"/>
              </w:rPr>
              <w:t>3</w:t>
            </w:r>
            <w:r>
              <w:rPr>
                <w:rFonts w:hint="default"/>
                <w:color w:val="auto"/>
              </w:rPr>
              <w:t>)</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15.4</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18.3</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14.5</w:t>
            </w:r>
          </w:p>
        </w:tc>
        <w:tc>
          <w:tcPr>
            <w:tcW w:w="1065" w:type="dxa"/>
            <w:gridSpan w:val="2"/>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15.8</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14.6</w:t>
            </w:r>
          </w:p>
        </w:tc>
        <w:tc>
          <w:tcPr>
            <w:tcW w:w="1070"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18.2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1065" w:type="dxa"/>
            <w:vMerge w:val="continue"/>
            <w:tcBorders>
              <w:tl2br w:val="nil"/>
              <w:tr2bl w:val="nil"/>
            </w:tcBorders>
            <w:vAlign w:val="center"/>
          </w:tcPr>
          <w:p>
            <w:pPr>
              <w:jc w:val="center"/>
              <w:rPr>
                <w:rFonts w:hint="default"/>
                <w:color w:val="auto"/>
              </w:rPr>
            </w:pPr>
          </w:p>
        </w:tc>
        <w:tc>
          <w:tcPr>
            <w:tcW w:w="1780" w:type="dxa"/>
            <w:tcBorders>
              <w:tl2br w:val="nil"/>
              <w:tr2bl w:val="nil"/>
            </w:tcBorders>
            <w:vAlign w:val="center"/>
          </w:tcPr>
          <w:p>
            <w:pPr>
              <w:jc w:val="center"/>
              <w:rPr>
                <w:rFonts w:hint="default"/>
                <w:color w:val="auto"/>
              </w:rPr>
            </w:pPr>
            <w:r>
              <w:rPr>
                <w:rFonts w:hint="default"/>
                <w:color w:val="auto"/>
              </w:rPr>
              <w:t>排放速率(kg/h)</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0.037</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0.045</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0.036</w:t>
            </w:r>
          </w:p>
        </w:tc>
        <w:tc>
          <w:tcPr>
            <w:tcW w:w="1065" w:type="dxa"/>
            <w:gridSpan w:val="2"/>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0.040</w:t>
            </w:r>
          </w:p>
        </w:tc>
        <w:tc>
          <w:tcPr>
            <w:tcW w:w="106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0.035</w:t>
            </w:r>
          </w:p>
        </w:tc>
        <w:tc>
          <w:tcPr>
            <w:tcW w:w="1070"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0.047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1065" w:type="dxa"/>
            <w:vMerge w:val="continue"/>
            <w:tcBorders>
              <w:tl2br w:val="nil"/>
              <w:tr2bl w:val="nil"/>
            </w:tcBorders>
            <w:vAlign w:val="center"/>
          </w:tcPr>
          <w:p>
            <w:pPr>
              <w:jc w:val="center"/>
              <w:rPr>
                <w:rFonts w:hint="default"/>
                <w:color w:val="auto"/>
              </w:rPr>
            </w:pPr>
          </w:p>
        </w:tc>
        <w:tc>
          <w:tcPr>
            <w:tcW w:w="1780" w:type="dxa"/>
            <w:tcBorders>
              <w:tl2br w:val="nil"/>
              <w:tr2bl w:val="nil"/>
            </w:tcBorders>
            <w:vAlign w:val="center"/>
          </w:tcPr>
          <w:p>
            <w:pPr>
              <w:jc w:val="center"/>
              <w:rPr>
                <w:rFonts w:hint="default"/>
                <w:color w:val="auto"/>
              </w:rPr>
            </w:pPr>
            <w:r>
              <w:rPr>
                <w:rFonts w:hint="default"/>
                <w:color w:val="auto"/>
              </w:rPr>
              <w:t>最大值</w:t>
            </w:r>
          </w:p>
        </w:tc>
        <w:tc>
          <w:tcPr>
            <w:tcW w:w="6395" w:type="dxa"/>
            <w:gridSpan w:val="7"/>
            <w:tcBorders>
              <w:tl2br w:val="nil"/>
              <w:tr2bl w:val="nil"/>
            </w:tcBorders>
            <w:vAlign w:val="center"/>
          </w:tcPr>
          <w:p>
            <w:pPr>
              <w:jc w:val="center"/>
              <w:rPr>
                <w:rFonts w:hint="eastAsia" w:ascii="Times New Roman" w:hAnsi="Times New Roman" w:eastAsia="宋体" w:cs="Times New Roman"/>
                <w:bCs/>
                <w:color w:val="auto"/>
                <w:lang w:val="en-US" w:eastAsia="zh-CN"/>
              </w:rPr>
            </w:pPr>
            <w:r>
              <w:rPr>
                <w:rFonts w:hint="eastAsia" w:cs="Times New Roman"/>
                <w:bCs/>
                <w:color w:val="auto"/>
                <w:lang w:val="en-US" w:eastAsia="zh-CN"/>
              </w:rPr>
              <w:t>18.3</w:t>
            </w:r>
            <w:r>
              <w:rPr>
                <w:rFonts w:hint="eastAsia" w:ascii="Times New Roman" w:hAnsi="Times New Roman" w:cs="Times New Roman"/>
                <w:bCs/>
                <w:color w:val="auto"/>
                <w:lang w:val="en-US" w:eastAsia="zh-CN"/>
              </w:rPr>
              <w:t>mg/m</w:t>
            </w:r>
            <w:r>
              <w:rPr>
                <w:rFonts w:hint="eastAsia" w:ascii="Times New Roman" w:hAnsi="Times New Roman" w:cs="Times New Roman"/>
                <w:bCs/>
                <w:color w:val="auto"/>
                <w:vertAlign w:val="superscript"/>
                <w:lang w:val="en-US" w:eastAsia="zh-CN"/>
              </w:rPr>
              <w:t>3</w:t>
            </w:r>
            <w:r>
              <w:rPr>
                <w:rFonts w:hint="eastAsia" w:ascii="Times New Roman" w:hAnsi="Times New Roman" w:cs="Times New Roman"/>
                <w:bCs/>
                <w:color w:val="auto"/>
                <w:vertAlign w:val="baseline"/>
                <w:lang w:val="en-US" w:eastAsia="zh-CN"/>
              </w:rPr>
              <w:t>，</w:t>
            </w:r>
            <w:r>
              <w:rPr>
                <w:rFonts w:hint="eastAsia" w:cs="Times New Roman"/>
                <w:bCs/>
                <w:color w:val="auto"/>
                <w:vertAlign w:val="baseline"/>
                <w:lang w:val="en-US" w:eastAsia="zh-CN"/>
              </w:rPr>
              <w:t>0.047</w:t>
            </w:r>
            <w:r>
              <w:rPr>
                <w:rFonts w:hint="eastAsia"/>
                <w:color w:val="auto"/>
                <w:szCs w:val="21"/>
                <w:lang w:val="en-US" w:eastAsia="zh-CN"/>
              </w:rPr>
              <w:t>kg/h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1065" w:type="dxa"/>
            <w:vMerge w:val="continue"/>
            <w:tcBorders>
              <w:tl2br w:val="nil"/>
              <w:tr2bl w:val="nil"/>
            </w:tcBorders>
            <w:vAlign w:val="center"/>
          </w:tcPr>
          <w:p>
            <w:pPr>
              <w:jc w:val="center"/>
              <w:rPr>
                <w:rFonts w:hint="default"/>
                <w:color w:val="auto"/>
              </w:rPr>
            </w:pPr>
          </w:p>
        </w:tc>
        <w:tc>
          <w:tcPr>
            <w:tcW w:w="1780" w:type="dxa"/>
            <w:tcBorders>
              <w:tl2br w:val="nil"/>
              <w:tr2bl w:val="nil"/>
            </w:tcBorders>
            <w:vAlign w:val="center"/>
          </w:tcPr>
          <w:p>
            <w:pPr>
              <w:jc w:val="center"/>
              <w:rPr>
                <w:rFonts w:hint="default"/>
                <w:color w:val="auto"/>
              </w:rPr>
            </w:pPr>
            <w:r>
              <w:rPr>
                <w:rFonts w:hint="default"/>
                <w:color w:val="auto"/>
              </w:rPr>
              <w:t>执行标准</w:t>
            </w:r>
          </w:p>
        </w:tc>
        <w:tc>
          <w:tcPr>
            <w:tcW w:w="6395" w:type="dxa"/>
            <w:gridSpan w:val="7"/>
            <w:tcBorders>
              <w:tl2br w:val="nil"/>
              <w:tr2bl w:val="nil"/>
            </w:tcBorders>
            <w:vAlign w:val="center"/>
          </w:tcPr>
          <w:p>
            <w:pPr>
              <w:jc w:val="center"/>
              <w:rPr>
                <w:rFonts w:hint="eastAsia" w:ascii="Times New Roman" w:hAnsi="Times New Roman" w:cs="Times New Roman"/>
                <w:bCs/>
                <w:color w:val="auto"/>
                <w:lang w:val="en-US" w:eastAsia="zh-CN"/>
              </w:rPr>
            </w:pPr>
            <w:r>
              <w:rPr>
                <w:rFonts w:hint="eastAsia"/>
                <w:color w:val="auto"/>
                <w:szCs w:val="21"/>
                <w:lang w:val="en-US" w:eastAsia="zh-CN"/>
              </w:rPr>
              <w:t>60</w:t>
            </w:r>
            <w:r>
              <w:rPr>
                <w:rFonts w:hint="eastAsia"/>
                <w:b w:val="0"/>
                <w:bCs w:val="0"/>
                <w:color w:val="auto"/>
                <w:szCs w:val="21"/>
              </w:rPr>
              <w:t>mg/m</w:t>
            </w:r>
            <w:r>
              <w:rPr>
                <w:rFonts w:hint="eastAsia"/>
                <w:b w:val="0"/>
                <w:bCs w:val="0"/>
                <w:color w:val="auto"/>
                <w:szCs w:val="21"/>
                <w:vertAlign w:val="superscript"/>
              </w:rPr>
              <w:t>3</w:t>
            </w:r>
            <w:r>
              <w:rPr>
                <w:rFonts w:hint="eastAsia"/>
                <w:b w:val="0"/>
                <w:bCs w:val="0"/>
                <w:color w:val="auto"/>
                <w:szCs w:val="21"/>
                <w:vertAlign w:val="baseline"/>
                <w:lang w:eastAsia="zh-CN"/>
              </w:rPr>
              <w:t>，</w:t>
            </w:r>
            <w:r>
              <w:rPr>
                <w:rFonts w:hint="eastAsia"/>
                <w:color w:val="auto"/>
                <w:szCs w:val="21"/>
                <w:lang w:val="en-US" w:eastAsia="zh-CN"/>
              </w:rPr>
              <w:t>10kg/h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1065" w:type="dxa"/>
            <w:vMerge w:val="continue"/>
            <w:tcBorders>
              <w:tl2br w:val="nil"/>
              <w:tr2bl w:val="nil"/>
            </w:tcBorders>
            <w:vAlign w:val="center"/>
          </w:tcPr>
          <w:p>
            <w:pPr>
              <w:jc w:val="center"/>
              <w:rPr>
                <w:rFonts w:hint="default"/>
              </w:rPr>
            </w:pPr>
          </w:p>
        </w:tc>
        <w:tc>
          <w:tcPr>
            <w:tcW w:w="1780" w:type="dxa"/>
            <w:tcBorders>
              <w:tl2br w:val="nil"/>
              <w:tr2bl w:val="nil"/>
            </w:tcBorders>
            <w:vAlign w:val="center"/>
          </w:tcPr>
          <w:p>
            <w:pPr>
              <w:jc w:val="center"/>
              <w:rPr>
                <w:rFonts w:hint="default"/>
              </w:rPr>
            </w:pPr>
            <w:r>
              <w:rPr>
                <w:rFonts w:hint="default"/>
              </w:rPr>
              <w:t>达标情况</w:t>
            </w:r>
          </w:p>
        </w:tc>
        <w:tc>
          <w:tcPr>
            <w:tcW w:w="6395" w:type="dxa"/>
            <w:gridSpan w:val="7"/>
            <w:tcBorders>
              <w:tl2br w:val="nil"/>
              <w:tr2bl w:val="nil"/>
            </w:tcBorders>
            <w:vAlign w:val="center"/>
          </w:tcPr>
          <w:p>
            <w:pPr>
              <w:jc w:val="center"/>
              <w:rPr>
                <w:rFonts w:hint="eastAsia" w:ascii="Times New Roman" w:hAnsi="Times New Roman" w:cs="Times New Roman"/>
                <w:bCs/>
                <w:color w:val="auto"/>
                <w:lang w:val="en-US" w:eastAsia="zh-CN"/>
              </w:rPr>
            </w:pPr>
            <w:r>
              <w:rPr>
                <w:rFonts w:hint="default" w:ascii="Times New Roman" w:hAnsi="Times New Roman" w:cs="Times New Roman"/>
                <w:bCs/>
              </w:rPr>
              <w:t>达标</w:t>
            </w:r>
          </w:p>
        </w:tc>
      </w:tr>
    </w:tbl>
    <w:p>
      <w:pPr>
        <w:pStyle w:val="22"/>
        <w:spacing w:line="240" w:lineRule="auto"/>
        <w:ind w:left="0" w:leftChars="0" w:firstLine="0" w:firstLineChars="0"/>
        <w:jc w:val="center"/>
        <w:rPr>
          <w:rFonts w:hint="eastAsia"/>
          <w:sz w:val="10"/>
          <w:szCs w:val="10"/>
        </w:rPr>
      </w:pPr>
    </w:p>
    <w:p>
      <w:pPr>
        <w:autoSpaceDN w:val="0"/>
        <w:adjustRightInd w:val="0"/>
        <w:snapToGrid w:val="0"/>
        <w:spacing w:line="360" w:lineRule="auto"/>
        <w:ind w:firstLine="560" w:firstLineChars="200"/>
        <w:rPr>
          <w:rFonts w:hint="default"/>
          <w:color w:val="auto"/>
          <w:sz w:val="24"/>
          <w:szCs w:val="24"/>
          <w:lang w:val="en-US" w:eastAsia="zh-CN"/>
        </w:rPr>
      </w:pPr>
      <w:r>
        <w:rPr>
          <w:rFonts w:hint="eastAsia"/>
          <w:color w:val="auto"/>
          <w:sz w:val="28"/>
          <w:szCs w:val="28"/>
        </w:rPr>
        <w:t>监测结果表明，</w:t>
      </w:r>
      <w:r>
        <w:rPr>
          <w:rFonts w:hint="eastAsia"/>
          <w:color w:val="auto"/>
          <w:sz w:val="28"/>
          <w:szCs w:val="28"/>
          <w:lang w:eastAsia="zh-CN"/>
        </w:rPr>
        <w:t>验收监测期间，</w:t>
      </w:r>
      <w:r>
        <w:rPr>
          <w:rFonts w:hint="eastAsia"/>
          <w:color w:val="auto"/>
          <w:sz w:val="28"/>
          <w:szCs w:val="28"/>
          <w:lang w:val="en-US" w:eastAsia="zh-CN"/>
        </w:rPr>
        <w:t>投料混合、加热挤出排气筒</w:t>
      </w:r>
      <w:r>
        <w:rPr>
          <w:rFonts w:hint="eastAsia"/>
          <w:color w:val="auto"/>
          <w:sz w:val="28"/>
          <w:szCs w:val="28"/>
          <w:lang w:eastAsia="zh-CN"/>
        </w:rPr>
        <w:t>（</w:t>
      </w:r>
      <w:r>
        <w:rPr>
          <w:rFonts w:hint="eastAsia"/>
          <w:color w:val="auto"/>
          <w:sz w:val="28"/>
          <w:szCs w:val="28"/>
          <w:lang w:val="en-US" w:eastAsia="zh-CN"/>
        </w:rPr>
        <w:t>15米</w:t>
      </w:r>
      <w:r>
        <w:rPr>
          <w:rFonts w:hint="eastAsia"/>
          <w:color w:val="auto"/>
          <w:sz w:val="28"/>
          <w:szCs w:val="28"/>
          <w:lang w:eastAsia="zh-CN"/>
        </w:rPr>
        <w:t>）</w:t>
      </w:r>
      <w:r>
        <w:rPr>
          <w:rFonts w:hint="eastAsia"/>
          <w:color w:val="auto"/>
          <w:sz w:val="28"/>
          <w:szCs w:val="28"/>
          <w:lang w:val="en-US" w:eastAsia="zh-CN"/>
        </w:rPr>
        <w:t>P1</w:t>
      </w:r>
      <w:r>
        <w:rPr>
          <w:rFonts w:hint="eastAsia"/>
          <w:color w:val="auto"/>
          <w:sz w:val="28"/>
          <w:szCs w:val="28"/>
          <w:lang w:eastAsia="zh-CN"/>
        </w:rPr>
        <w:t>出口废气中</w:t>
      </w:r>
      <w:r>
        <w:rPr>
          <w:rFonts w:hint="eastAsia"/>
          <w:color w:val="auto"/>
          <w:sz w:val="28"/>
          <w:szCs w:val="28"/>
          <w:lang w:val="en-US" w:eastAsia="zh-CN"/>
        </w:rPr>
        <w:t>颗粒物</w:t>
      </w:r>
      <w:r>
        <w:rPr>
          <w:rFonts w:hint="default"/>
          <w:color w:val="auto"/>
          <w:sz w:val="28"/>
          <w:szCs w:val="28"/>
          <w:lang w:eastAsia="zh-CN"/>
        </w:rPr>
        <w:t>的最大排放浓度为</w:t>
      </w:r>
      <w:r>
        <w:rPr>
          <w:rFonts w:hint="eastAsia"/>
          <w:color w:val="auto"/>
          <w:sz w:val="28"/>
          <w:szCs w:val="28"/>
          <w:lang w:val="en-US" w:eastAsia="zh-CN"/>
        </w:rPr>
        <w:t>5.2</w:t>
      </w:r>
      <w:r>
        <w:rPr>
          <w:rFonts w:hint="default"/>
          <w:color w:val="auto"/>
          <w:sz w:val="28"/>
          <w:szCs w:val="28"/>
          <w:lang w:eastAsia="zh-CN"/>
        </w:rPr>
        <w:t>mg/m</w:t>
      </w:r>
      <w:r>
        <w:rPr>
          <w:rFonts w:hint="default"/>
          <w:color w:val="auto"/>
          <w:sz w:val="28"/>
          <w:szCs w:val="28"/>
          <w:vertAlign w:val="superscript"/>
          <w:lang w:eastAsia="zh-CN"/>
        </w:rPr>
        <w:t>3</w:t>
      </w:r>
      <w:r>
        <w:rPr>
          <w:rFonts w:hint="eastAsia"/>
          <w:color w:val="auto"/>
          <w:sz w:val="28"/>
          <w:szCs w:val="28"/>
          <w:lang w:eastAsia="zh-CN"/>
        </w:rPr>
        <w:t>，</w:t>
      </w:r>
      <w:r>
        <w:rPr>
          <w:rFonts w:hint="default"/>
          <w:color w:val="auto"/>
          <w:sz w:val="28"/>
          <w:szCs w:val="28"/>
          <w:lang w:val="en-US" w:eastAsia="zh-CN"/>
        </w:rPr>
        <w:t>满足</w:t>
      </w:r>
      <w:r>
        <w:rPr>
          <w:rFonts w:hint="eastAsia"/>
          <w:color w:val="auto"/>
          <w:sz w:val="28"/>
          <w:szCs w:val="28"/>
          <w:lang w:val="en-US" w:eastAsia="zh-CN"/>
        </w:rPr>
        <w:t>《山东省区域性大气污染物综合排放标准》（DB37/2376-2013）表2重点控制区颗粒物</w:t>
      </w:r>
      <w:r>
        <w:rPr>
          <w:rFonts w:hint="eastAsia" w:cs="Times New Roman"/>
          <w:bCs/>
          <w:color w:val="auto"/>
          <w:sz w:val="28"/>
          <w:szCs w:val="28"/>
          <w:highlight w:val="none"/>
          <w:lang w:val="en-US" w:eastAsia="zh-CN"/>
        </w:rPr>
        <w:t>浓度限值要求</w:t>
      </w:r>
      <w:r>
        <w:rPr>
          <w:rFonts w:hint="eastAsia"/>
          <w:color w:val="auto"/>
          <w:sz w:val="28"/>
          <w:szCs w:val="28"/>
          <w:lang w:val="en-US" w:eastAsia="zh-CN"/>
        </w:rPr>
        <w:t>，最大排放速率为0.029kg/h，满足</w:t>
      </w:r>
      <w:r>
        <w:rPr>
          <w:rFonts w:hint="eastAsia" w:cs="Times New Roman"/>
          <w:bCs/>
          <w:color w:val="auto"/>
          <w:sz w:val="28"/>
          <w:szCs w:val="28"/>
          <w:highlight w:val="none"/>
          <w:lang w:val="en-US" w:eastAsia="zh-CN"/>
        </w:rPr>
        <w:t>《大气污染物综合排放标准》（GB16297-1996）表2中二级标准要求</w:t>
      </w:r>
      <w:r>
        <w:rPr>
          <w:rFonts w:hint="eastAsia"/>
          <w:color w:val="auto"/>
          <w:sz w:val="28"/>
          <w:szCs w:val="28"/>
          <w:lang w:val="en-US" w:eastAsia="zh-CN"/>
        </w:rPr>
        <w:t>；投料混合、加热挤出排气筒</w:t>
      </w:r>
      <w:r>
        <w:rPr>
          <w:rFonts w:hint="eastAsia"/>
          <w:color w:val="auto"/>
          <w:sz w:val="28"/>
          <w:szCs w:val="28"/>
          <w:lang w:eastAsia="zh-CN"/>
        </w:rPr>
        <w:t>（</w:t>
      </w:r>
      <w:r>
        <w:rPr>
          <w:rFonts w:hint="eastAsia"/>
          <w:color w:val="auto"/>
          <w:sz w:val="28"/>
          <w:szCs w:val="28"/>
          <w:lang w:val="en-US" w:eastAsia="zh-CN"/>
        </w:rPr>
        <w:t>15米</w:t>
      </w:r>
      <w:r>
        <w:rPr>
          <w:rFonts w:hint="eastAsia"/>
          <w:color w:val="auto"/>
          <w:sz w:val="28"/>
          <w:szCs w:val="28"/>
          <w:lang w:eastAsia="zh-CN"/>
        </w:rPr>
        <w:t>）</w:t>
      </w:r>
      <w:r>
        <w:rPr>
          <w:rFonts w:hint="eastAsia"/>
          <w:color w:val="auto"/>
          <w:sz w:val="28"/>
          <w:szCs w:val="28"/>
          <w:lang w:val="en-US" w:eastAsia="zh-CN"/>
        </w:rPr>
        <w:t>P1</w:t>
      </w:r>
      <w:r>
        <w:rPr>
          <w:rFonts w:hint="eastAsia"/>
          <w:color w:val="auto"/>
          <w:sz w:val="28"/>
          <w:szCs w:val="28"/>
          <w:lang w:eastAsia="zh-CN"/>
        </w:rPr>
        <w:t>、</w:t>
      </w:r>
      <w:r>
        <w:rPr>
          <w:rFonts w:hint="eastAsia"/>
          <w:color w:val="auto"/>
          <w:sz w:val="28"/>
          <w:szCs w:val="28"/>
          <w:lang w:val="en-US" w:eastAsia="zh-CN"/>
        </w:rPr>
        <w:t>加热挤出工序排气筒（15米）P2、高压水带加热挤出排气筒（15米）P3出</w:t>
      </w:r>
      <w:r>
        <w:rPr>
          <w:rFonts w:hint="eastAsia"/>
          <w:color w:val="auto"/>
          <w:sz w:val="28"/>
          <w:szCs w:val="28"/>
          <w:lang w:eastAsia="zh-CN"/>
        </w:rPr>
        <w:t>口废气中</w:t>
      </w:r>
      <w:r>
        <w:rPr>
          <w:rFonts w:hint="eastAsia"/>
          <w:color w:val="auto"/>
          <w:sz w:val="28"/>
          <w:szCs w:val="28"/>
          <w:lang w:val="en-US" w:eastAsia="zh-CN"/>
        </w:rPr>
        <w:t>非甲烷总烃</w:t>
      </w:r>
      <w:r>
        <w:rPr>
          <w:rFonts w:hint="default"/>
          <w:color w:val="auto"/>
          <w:sz w:val="28"/>
          <w:szCs w:val="28"/>
          <w:lang w:eastAsia="zh-CN"/>
        </w:rPr>
        <w:t>的最大排放浓度</w:t>
      </w:r>
      <w:r>
        <w:rPr>
          <w:rFonts w:hint="eastAsia"/>
          <w:color w:val="auto"/>
          <w:sz w:val="28"/>
          <w:szCs w:val="28"/>
          <w:lang w:eastAsia="zh-CN"/>
        </w:rPr>
        <w:t>分别</w:t>
      </w:r>
      <w:r>
        <w:rPr>
          <w:rFonts w:hint="default"/>
          <w:color w:val="auto"/>
          <w:sz w:val="28"/>
          <w:szCs w:val="28"/>
          <w:lang w:eastAsia="zh-CN"/>
        </w:rPr>
        <w:t>为</w:t>
      </w:r>
      <w:r>
        <w:rPr>
          <w:rFonts w:hint="eastAsia"/>
          <w:color w:val="auto"/>
          <w:sz w:val="28"/>
          <w:szCs w:val="28"/>
          <w:lang w:val="en-US" w:eastAsia="zh-CN"/>
        </w:rPr>
        <w:t>17.4</w:t>
      </w:r>
      <w:r>
        <w:rPr>
          <w:rFonts w:hint="default"/>
          <w:color w:val="auto"/>
          <w:sz w:val="28"/>
          <w:szCs w:val="28"/>
          <w:lang w:eastAsia="zh-CN"/>
        </w:rPr>
        <w:t>mg/m</w:t>
      </w:r>
      <w:r>
        <w:rPr>
          <w:rFonts w:hint="default"/>
          <w:color w:val="auto"/>
          <w:sz w:val="28"/>
          <w:szCs w:val="28"/>
          <w:vertAlign w:val="superscript"/>
          <w:lang w:eastAsia="zh-CN"/>
        </w:rPr>
        <w:t>3</w:t>
      </w:r>
      <w:r>
        <w:rPr>
          <w:rFonts w:hint="eastAsia"/>
          <w:color w:val="auto"/>
          <w:sz w:val="28"/>
          <w:szCs w:val="28"/>
          <w:vertAlign w:val="baseline"/>
          <w:lang w:eastAsia="zh-CN"/>
        </w:rPr>
        <w:t>、</w:t>
      </w:r>
      <w:r>
        <w:rPr>
          <w:rFonts w:hint="eastAsia"/>
          <w:color w:val="auto"/>
          <w:sz w:val="28"/>
          <w:szCs w:val="28"/>
          <w:vertAlign w:val="baseline"/>
          <w:lang w:val="en-US" w:eastAsia="zh-CN"/>
        </w:rPr>
        <w:t>18.2</w:t>
      </w:r>
      <w:r>
        <w:rPr>
          <w:rFonts w:hint="default"/>
          <w:color w:val="auto"/>
          <w:sz w:val="28"/>
          <w:szCs w:val="28"/>
          <w:lang w:eastAsia="zh-CN"/>
        </w:rPr>
        <w:t>mg/m</w:t>
      </w:r>
      <w:r>
        <w:rPr>
          <w:rFonts w:hint="default"/>
          <w:color w:val="auto"/>
          <w:sz w:val="28"/>
          <w:szCs w:val="28"/>
          <w:vertAlign w:val="superscript"/>
          <w:lang w:eastAsia="zh-CN"/>
        </w:rPr>
        <w:t>3</w:t>
      </w:r>
      <w:r>
        <w:rPr>
          <w:rFonts w:hint="eastAsia"/>
          <w:color w:val="auto"/>
          <w:sz w:val="28"/>
          <w:szCs w:val="28"/>
          <w:vertAlign w:val="baseline"/>
          <w:lang w:eastAsia="zh-CN"/>
        </w:rPr>
        <w:t>、</w:t>
      </w:r>
      <w:r>
        <w:rPr>
          <w:rFonts w:hint="eastAsia"/>
          <w:color w:val="auto"/>
          <w:sz w:val="28"/>
          <w:szCs w:val="28"/>
          <w:vertAlign w:val="baseline"/>
          <w:lang w:val="en-US" w:eastAsia="zh-CN"/>
        </w:rPr>
        <w:t>18.3</w:t>
      </w:r>
      <w:r>
        <w:rPr>
          <w:rFonts w:hint="default"/>
          <w:color w:val="auto"/>
          <w:sz w:val="28"/>
          <w:szCs w:val="28"/>
          <w:lang w:eastAsia="zh-CN"/>
        </w:rPr>
        <w:t>mg/m</w:t>
      </w:r>
      <w:r>
        <w:rPr>
          <w:rFonts w:hint="default"/>
          <w:color w:val="auto"/>
          <w:sz w:val="28"/>
          <w:szCs w:val="28"/>
          <w:vertAlign w:val="superscript"/>
          <w:lang w:eastAsia="zh-CN"/>
        </w:rPr>
        <w:t>3</w:t>
      </w:r>
      <w:r>
        <w:rPr>
          <w:rFonts w:hint="default"/>
          <w:color w:val="auto"/>
          <w:sz w:val="28"/>
          <w:szCs w:val="28"/>
          <w:lang w:eastAsia="zh-CN"/>
        </w:rPr>
        <w:t>，</w:t>
      </w:r>
      <w:r>
        <w:rPr>
          <w:rFonts w:hint="eastAsia"/>
          <w:color w:val="auto"/>
          <w:sz w:val="28"/>
          <w:szCs w:val="28"/>
          <w:lang w:val="en-US" w:eastAsia="zh-CN"/>
        </w:rPr>
        <w:t>均</w:t>
      </w:r>
      <w:r>
        <w:rPr>
          <w:rFonts w:hint="default"/>
          <w:color w:val="auto"/>
          <w:sz w:val="28"/>
          <w:szCs w:val="28"/>
          <w:lang w:val="en-US" w:eastAsia="zh-CN"/>
        </w:rPr>
        <w:t>满足</w:t>
      </w:r>
      <w:r>
        <w:rPr>
          <w:rFonts w:hint="eastAsia" w:cs="Times New Roman"/>
          <w:bCs/>
          <w:color w:val="auto"/>
          <w:sz w:val="28"/>
          <w:szCs w:val="28"/>
          <w:highlight w:val="none"/>
          <w:lang w:val="en-US" w:eastAsia="zh-CN"/>
        </w:rPr>
        <w:t>《合成树脂工业污染物排放标准》（GB31572-2015）表5排放浓度限值要求，最大排放速率分别为</w:t>
      </w:r>
      <w:r>
        <w:rPr>
          <w:rFonts w:hint="eastAsia"/>
          <w:color w:val="auto"/>
          <w:sz w:val="28"/>
          <w:szCs w:val="28"/>
          <w:lang w:val="en-US" w:eastAsia="zh-CN"/>
        </w:rPr>
        <w:t>0.101kg/h、0.045kg/h、0.047kg/h，均满足</w:t>
      </w:r>
      <w:r>
        <w:rPr>
          <w:rFonts w:hint="eastAsia" w:cs="Times New Roman"/>
          <w:bCs/>
          <w:color w:val="auto"/>
          <w:sz w:val="28"/>
          <w:szCs w:val="28"/>
          <w:highlight w:val="none"/>
          <w:lang w:val="en-US" w:eastAsia="zh-CN"/>
        </w:rPr>
        <w:t>《大气污染物综合排放标准》（GB16297-1996）表2中二级标准要求。</w:t>
      </w:r>
    </w:p>
    <w:p>
      <w:pPr>
        <w:pStyle w:val="6"/>
      </w:pPr>
      <w:bookmarkStart w:id="155" w:name="_Toc10800"/>
      <w:r>
        <w:t>4.</w:t>
      </w:r>
      <w:r>
        <w:rPr>
          <w:rFonts w:hint="eastAsia"/>
          <w:lang w:val="en-US" w:eastAsia="zh-CN"/>
        </w:rPr>
        <w:t>3</w:t>
      </w:r>
      <w:r>
        <w:t xml:space="preserve"> 厂界噪声监测</w:t>
      </w:r>
      <w:bookmarkEnd w:id="154"/>
      <w:bookmarkEnd w:id="155"/>
    </w:p>
    <w:p>
      <w:pPr>
        <w:pStyle w:val="7"/>
      </w:pPr>
      <w:bookmarkStart w:id="156" w:name="_Toc23110"/>
      <w:bookmarkStart w:id="157" w:name="_Toc31072"/>
      <w:r>
        <w:t>4.</w:t>
      </w:r>
      <w:r>
        <w:rPr>
          <w:rFonts w:hint="eastAsia"/>
          <w:lang w:val="en-US" w:eastAsia="zh-CN"/>
        </w:rPr>
        <w:t>3</w:t>
      </w:r>
      <w:r>
        <w:t>.1 厂界噪声监测方案</w:t>
      </w:r>
      <w:bookmarkEnd w:id="156"/>
      <w:bookmarkEnd w:id="157"/>
    </w:p>
    <w:p>
      <w:pPr>
        <w:pStyle w:val="12"/>
        <w:spacing w:beforeLines="50" w:line="360" w:lineRule="auto"/>
        <w:ind w:firstLine="560" w:firstLineChars="200"/>
        <w:rPr>
          <w:rFonts w:ascii="Times New Roman" w:hAnsi="Times New Roman"/>
          <w:sz w:val="28"/>
        </w:rPr>
      </w:pPr>
      <w:r>
        <w:rPr>
          <w:rFonts w:ascii="Times New Roman" w:hAnsi="Times New Roman"/>
          <w:sz w:val="28"/>
        </w:rPr>
        <w:t>厂界噪声监测方案见表4-</w:t>
      </w:r>
      <w:r>
        <w:rPr>
          <w:rFonts w:hint="eastAsia" w:ascii="Times New Roman" w:hAnsi="Times New Roman"/>
          <w:sz w:val="28"/>
          <w:lang w:val="en-US" w:eastAsia="zh-CN"/>
        </w:rPr>
        <w:t>10</w:t>
      </w:r>
      <w:r>
        <w:rPr>
          <w:rFonts w:ascii="Times New Roman" w:hAnsi="Times New Roman"/>
          <w:sz w:val="28"/>
        </w:rPr>
        <w:t>，厂界噪声监测布点见图</w:t>
      </w:r>
      <w:r>
        <w:rPr>
          <w:rFonts w:ascii="Times New Roman" w:hAnsi="Times New Roman"/>
          <w:color w:val="auto"/>
          <w:sz w:val="28"/>
        </w:rPr>
        <w:t>4-</w:t>
      </w:r>
      <w:r>
        <w:rPr>
          <w:rFonts w:hint="eastAsia" w:ascii="Times New Roman" w:hAnsi="Times New Roman"/>
          <w:color w:val="auto"/>
          <w:sz w:val="28"/>
          <w:lang w:val="en-US" w:eastAsia="zh-CN"/>
        </w:rPr>
        <w:t>2</w:t>
      </w:r>
      <w:r>
        <w:rPr>
          <w:rFonts w:ascii="Times New Roman" w:hAnsi="Times New Roman"/>
          <w:color w:val="auto"/>
          <w:sz w:val="28"/>
        </w:rPr>
        <w:t>。</w:t>
      </w:r>
    </w:p>
    <w:p>
      <w:pPr>
        <w:adjustRightInd w:val="0"/>
        <w:snapToGrid w:val="0"/>
        <w:jc w:val="center"/>
        <w:rPr>
          <w:b/>
          <w:bCs/>
          <w:sz w:val="24"/>
          <w:szCs w:val="24"/>
        </w:rPr>
      </w:pPr>
      <w:r>
        <w:rPr>
          <w:b/>
          <w:bCs/>
          <w:sz w:val="24"/>
          <w:szCs w:val="24"/>
        </w:rPr>
        <w:t>表4-</w:t>
      </w:r>
      <w:r>
        <w:rPr>
          <w:rFonts w:hint="eastAsia"/>
          <w:b/>
          <w:bCs/>
          <w:sz w:val="24"/>
          <w:szCs w:val="24"/>
          <w:lang w:val="en-US" w:eastAsia="zh-CN"/>
        </w:rPr>
        <w:t>10</w:t>
      </w:r>
      <w:r>
        <w:rPr>
          <w:b/>
          <w:bCs/>
          <w:sz w:val="24"/>
          <w:szCs w:val="24"/>
        </w:rPr>
        <w:t xml:space="preserve"> 厂界噪声监测方案</w:t>
      </w:r>
    </w:p>
    <w:tbl>
      <w:tblPr>
        <w:tblStyle w:val="20"/>
        <w:tblW w:w="958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94"/>
        <w:gridCol w:w="2397"/>
        <w:gridCol w:w="2394"/>
        <w:gridCol w:w="23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trPr>
        <w:tc>
          <w:tcPr>
            <w:tcW w:w="2394" w:type="dxa"/>
            <w:tcBorders>
              <w:tl2br w:val="nil"/>
              <w:tr2bl w:val="nil"/>
            </w:tcBorders>
            <w:vAlign w:val="center"/>
          </w:tcPr>
          <w:p>
            <w:pPr>
              <w:adjustRightInd w:val="0"/>
              <w:snapToGrid w:val="0"/>
              <w:spacing w:line="360" w:lineRule="exact"/>
              <w:jc w:val="center"/>
              <w:rPr>
                <w:b/>
                <w:bCs/>
                <w:szCs w:val="21"/>
              </w:rPr>
            </w:pPr>
            <w:r>
              <w:rPr>
                <w:b/>
                <w:bCs/>
                <w:szCs w:val="21"/>
              </w:rPr>
              <w:t>监测类别</w:t>
            </w:r>
          </w:p>
        </w:tc>
        <w:tc>
          <w:tcPr>
            <w:tcW w:w="2397" w:type="dxa"/>
            <w:tcBorders>
              <w:tl2br w:val="nil"/>
              <w:tr2bl w:val="nil"/>
            </w:tcBorders>
            <w:vAlign w:val="center"/>
          </w:tcPr>
          <w:p>
            <w:pPr>
              <w:adjustRightInd w:val="0"/>
              <w:snapToGrid w:val="0"/>
              <w:spacing w:line="360" w:lineRule="exact"/>
              <w:jc w:val="center"/>
              <w:rPr>
                <w:b/>
                <w:bCs/>
                <w:szCs w:val="21"/>
              </w:rPr>
            </w:pPr>
            <w:r>
              <w:rPr>
                <w:b/>
                <w:bCs/>
                <w:szCs w:val="21"/>
              </w:rPr>
              <w:t>监测点位</w:t>
            </w:r>
          </w:p>
        </w:tc>
        <w:tc>
          <w:tcPr>
            <w:tcW w:w="2394" w:type="dxa"/>
            <w:tcBorders>
              <w:tl2br w:val="nil"/>
              <w:tr2bl w:val="nil"/>
            </w:tcBorders>
            <w:vAlign w:val="center"/>
          </w:tcPr>
          <w:p>
            <w:pPr>
              <w:adjustRightInd w:val="0"/>
              <w:snapToGrid w:val="0"/>
              <w:spacing w:line="360" w:lineRule="exact"/>
              <w:jc w:val="center"/>
              <w:rPr>
                <w:b/>
                <w:bCs/>
                <w:szCs w:val="21"/>
              </w:rPr>
            </w:pPr>
            <w:r>
              <w:rPr>
                <w:b/>
                <w:bCs/>
                <w:szCs w:val="21"/>
              </w:rPr>
              <w:t>监测项目</w:t>
            </w:r>
          </w:p>
        </w:tc>
        <w:tc>
          <w:tcPr>
            <w:tcW w:w="2395" w:type="dxa"/>
            <w:tcBorders>
              <w:tl2br w:val="nil"/>
              <w:tr2bl w:val="nil"/>
            </w:tcBorders>
            <w:vAlign w:val="center"/>
          </w:tcPr>
          <w:p>
            <w:pPr>
              <w:adjustRightInd w:val="0"/>
              <w:snapToGrid w:val="0"/>
              <w:spacing w:line="360" w:lineRule="exact"/>
              <w:jc w:val="center"/>
              <w:rPr>
                <w:b/>
                <w:bCs/>
                <w:szCs w:val="21"/>
              </w:rPr>
            </w:pPr>
            <w:r>
              <w:rPr>
                <w:b/>
                <w:bCs/>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394" w:type="dxa"/>
            <w:tcBorders>
              <w:tl2br w:val="nil"/>
              <w:tr2bl w:val="nil"/>
            </w:tcBorders>
            <w:vAlign w:val="center"/>
          </w:tcPr>
          <w:p>
            <w:pPr>
              <w:adjustRightInd w:val="0"/>
              <w:snapToGrid w:val="0"/>
              <w:spacing w:line="360" w:lineRule="exact"/>
              <w:jc w:val="center"/>
              <w:rPr>
                <w:szCs w:val="21"/>
              </w:rPr>
            </w:pPr>
            <w:r>
              <w:rPr>
                <w:szCs w:val="21"/>
              </w:rPr>
              <w:t>厂界噪声（L</w:t>
            </w:r>
            <w:r>
              <w:rPr>
                <w:szCs w:val="21"/>
                <w:vertAlign w:val="subscript"/>
              </w:rPr>
              <w:t>eq</w:t>
            </w:r>
            <w:r>
              <w:rPr>
                <w:szCs w:val="21"/>
              </w:rPr>
              <w:t>）</w:t>
            </w:r>
          </w:p>
        </w:tc>
        <w:tc>
          <w:tcPr>
            <w:tcW w:w="2397" w:type="dxa"/>
            <w:tcBorders>
              <w:tl2br w:val="nil"/>
              <w:tr2bl w:val="nil"/>
            </w:tcBorders>
            <w:vAlign w:val="center"/>
          </w:tcPr>
          <w:p>
            <w:pPr>
              <w:adjustRightInd w:val="0"/>
              <w:snapToGrid w:val="0"/>
              <w:spacing w:line="360" w:lineRule="exact"/>
              <w:jc w:val="center"/>
              <w:rPr>
                <w:szCs w:val="21"/>
              </w:rPr>
            </w:pPr>
            <w:r>
              <w:rPr>
                <w:szCs w:val="21"/>
              </w:rPr>
              <w:t>东、南、西、北厂界外1m各布设1个监测点位</w:t>
            </w:r>
          </w:p>
        </w:tc>
        <w:tc>
          <w:tcPr>
            <w:tcW w:w="2394" w:type="dxa"/>
            <w:tcBorders>
              <w:tl2br w:val="nil"/>
              <w:tr2bl w:val="nil"/>
            </w:tcBorders>
            <w:vAlign w:val="center"/>
          </w:tcPr>
          <w:p>
            <w:pPr>
              <w:adjustRightInd w:val="0"/>
              <w:snapToGrid w:val="0"/>
              <w:spacing w:line="360" w:lineRule="exact"/>
              <w:jc w:val="center"/>
              <w:rPr>
                <w:szCs w:val="21"/>
              </w:rPr>
            </w:pPr>
            <w:r>
              <w:rPr>
                <w:rFonts w:hint="eastAsia"/>
                <w:szCs w:val="21"/>
                <w:lang w:eastAsia="zh-CN"/>
              </w:rPr>
              <w:t>厂界</w:t>
            </w:r>
            <w:r>
              <w:rPr>
                <w:szCs w:val="21"/>
              </w:rPr>
              <w:t>噪声</w:t>
            </w:r>
          </w:p>
        </w:tc>
        <w:tc>
          <w:tcPr>
            <w:tcW w:w="2395" w:type="dxa"/>
            <w:tcBorders>
              <w:tl2br w:val="nil"/>
              <w:tr2bl w:val="nil"/>
            </w:tcBorders>
            <w:vAlign w:val="center"/>
          </w:tcPr>
          <w:p>
            <w:pPr>
              <w:adjustRightInd w:val="0"/>
              <w:snapToGrid w:val="0"/>
              <w:spacing w:line="360" w:lineRule="exact"/>
              <w:jc w:val="center"/>
              <w:rPr>
                <w:szCs w:val="21"/>
              </w:rPr>
            </w:pPr>
            <w:r>
              <w:rPr>
                <w:szCs w:val="21"/>
              </w:rPr>
              <w:t>监测2天，</w:t>
            </w:r>
          </w:p>
          <w:p>
            <w:pPr>
              <w:adjustRightInd w:val="0"/>
              <w:snapToGrid w:val="0"/>
              <w:spacing w:line="360" w:lineRule="exact"/>
              <w:jc w:val="center"/>
              <w:rPr>
                <w:szCs w:val="21"/>
              </w:rPr>
            </w:pPr>
            <w:r>
              <w:rPr>
                <w:color w:val="auto"/>
                <w:szCs w:val="21"/>
              </w:rPr>
              <w:t>昼</w:t>
            </w:r>
            <w:r>
              <w:rPr>
                <w:rFonts w:hint="eastAsia"/>
                <w:color w:val="auto"/>
                <w:szCs w:val="21"/>
                <w:lang w:eastAsia="zh-CN"/>
              </w:rPr>
              <w:t>间、夜间各</w:t>
            </w:r>
            <w:r>
              <w:rPr>
                <w:szCs w:val="21"/>
              </w:rPr>
              <w:t>监测</w:t>
            </w:r>
            <w:r>
              <w:rPr>
                <w:rFonts w:hint="eastAsia"/>
                <w:szCs w:val="21"/>
                <w:lang w:val="en-US" w:eastAsia="zh-CN"/>
              </w:rPr>
              <w:t>1</w:t>
            </w:r>
            <w:r>
              <w:rPr>
                <w:szCs w:val="21"/>
              </w:rPr>
              <w:t>次</w:t>
            </w:r>
          </w:p>
        </w:tc>
      </w:tr>
    </w:tbl>
    <w:p>
      <w:pPr>
        <w:pStyle w:val="22"/>
        <w:spacing w:line="240" w:lineRule="auto"/>
        <w:ind w:left="0" w:leftChars="0" w:firstLine="0" w:firstLineChars="0"/>
        <w:jc w:val="both"/>
        <w:rPr>
          <w:rStyle w:val="29"/>
          <w:rFonts w:hint="default" w:ascii="Times New Roman" w:hAnsi="Times New Roman" w:cs="Times New Roman"/>
          <w:lang w:eastAsia="zh-CN"/>
        </w:rPr>
      </w:pPr>
      <w:r>
        <w:rPr>
          <w:sz w:val="24"/>
        </w:rPr>
        <mc:AlternateContent>
          <mc:Choice Requires="wpg">
            <w:drawing>
              <wp:anchor distT="0" distB="0" distL="114300" distR="114300" simplePos="0" relativeHeight="13380608" behindDoc="0" locked="0" layoutInCell="1" allowOverlap="1">
                <wp:simplePos x="0" y="0"/>
                <wp:positionH relativeFrom="column">
                  <wp:posOffset>2728595</wp:posOffset>
                </wp:positionH>
                <wp:positionV relativeFrom="paragraph">
                  <wp:posOffset>126365</wp:posOffset>
                </wp:positionV>
                <wp:extent cx="551815" cy="297180"/>
                <wp:effectExtent l="13970" t="0" r="0" b="0"/>
                <wp:wrapNone/>
                <wp:docPr id="141" name="组合 141"/>
                <wp:cNvGraphicFramePr/>
                <a:graphic xmlns:a="http://schemas.openxmlformats.org/drawingml/2006/main">
                  <a:graphicData uri="http://schemas.microsoft.com/office/word/2010/wordprocessingGroup">
                    <wpg:wgp>
                      <wpg:cNvGrpSpPr/>
                      <wpg:grpSpPr>
                        <a:xfrm>
                          <a:off x="0" y="0"/>
                          <a:ext cx="551815" cy="297180"/>
                          <a:chOff x="7736" y="363865"/>
                          <a:chExt cx="869" cy="468"/>
                        </a:xfrm>
                      </wpg:grpSpPr>
                      <wps:wsp>
                        <wps:cNvPr id="60" name="自选图形 2"/>
                        <wps:cNvSpPr/>
                        <wps:spPr>
                          <a:xfrm>
                            <a:off x="7736" y="363985"/>
                            <a:ext cx="232" cy="191"/>
                          </a:xfrm>
                          <a:prstGeom prst="flowChartExtract">
                            <a:avLst/>
                          </a:prstGeom>
                          <a:solidFill>
                            <a:srgbClr val="000000"/>
                          </a:solidFill>
                          <a:ln w="15875" cap="flat" cmpd="sng">
                            <a:solidFill>
                              <a:srgbClr val="000000"/>
                            </a:solidFill>
                            <a:prstDash val="solid"/>
                            <a:miter/>
                            <a:headEnd type="none" w="med" len="med"/>
                            <a:tailEnd type="none" w="med" len="med"/>
                          </a:ln>
                        </wps:spPr>
                        <wps:bodyPr upright="1"/>
                      </wps:wsp>
                      <wps:wsp>
                        <wps:cNvPr id="64" name="文本框 4"/>
                        <wps:cNvSpPr txBox="1"/>
                        <wps:spPr>
                          <a:xfrm>
                            <a:off x="8033" y="363865"/>
                            <a:ext cx="572" cy="469"/>
                          </a:xfrm>
                          <a:prstGeom prst="rect">
                            <a:avLst/>
                          </a:prstGeom>
                          <a:noFill/>
                          <a:ln w="9525">
                            <a:noFill/>
                          </a:ln>
                        </wps:spPr>
                        <wps:txbx>
                          <w:txbxContent>
                            <w:p>
                              <w:pPr>
                                <w:rPr>
                                  <w:sz w:val="22"/>
                                  <w:szCs w:val="22"/>
                                </w:rPr>
                              </w:pPr>
                              <w:r>
                                <w:rPr>
                                  <w:rFonts w:hint="eastAsia"/>
                                  <w:sz w:val="22"/>
                                  <w:szCs w:val="22"/>
                                  <w:lang w:val="en-US" w:eastAsia="zh-CN"/>
                                </w:rPr>
                                <w:t>4</w:t>
                              </w:r>
                              <w:r>
                                <w:rPr>
                                  <w:sz w:val="22"/>
                                  <w:szCs w:val="22"/>
                                </w:rPr>
                                <w:t>#</w:t>
                              </w:r>
                            </w:p>
                            <w:p>
                              <w:pPr>
                                <w:rPr>
                                  <w:sz w:val="22"/>
                                  <w:szCs w:val="22"/>
                                </w:rPr>
                              </w:pPr>
                            </w:p>
                          </w:txbxContent>
                        </wps:txbx>
                        <wps:bodyPr upright="1"/>
                      </wps:wsp>
                    </wpg:wgp>
                  </a:graphicData>
                </a:graphic>
              </wp:anchor>
            </w:drawing>
          </mc:Choice>
          <mc:Fallback>
            <w:pict>
              <v:group id="_x0000_s1026" o:spid="_x0000_s1026" o:spt="203" style="position:absolute;left:0pt;margin-left:214.85pt;margin-top:9.95pt;height:23.4pt;width:43.45pt;z-index:13380608;mso-width-relative:page;mso-height-relative:page;" coordorigin="7736,363865" coordsize="869,468" o:gfxdata="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eSsk&#10;3NkAAAAJAQAADwAAAAAAAAABACAAAAAiAAAAZHJzL2Rvd25yZXYueG1sUEsBAhQAFAAAAAgAh07i&#10;QHL44g/MAgAAkwYAAA4AAAAAAAAAAQAgAAAAKAEAAGRycy9lMm9Eb2MueG1sUEsFBgAAAAAGAAYA&#10;WQEAAGYGAAAAAA==&#10;">
                <o:lock v:ext="edit" aspectratio="f"/>
                <v:shape id="自选图形 2" o:spid="_x0000_s1026" o:spt="127" type="#_x0000_t127" style="position:absolute;left:7736;top:363985;height:191;width:232;" fillcolor="#000000" filled="t" stroked="t" coordsize="21600,21600" o:gfxdata="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tMdMLgAAADbAAAA&#10;DwAAAAAAAAABACAAAAAiAAAAZHJzL2Rvd25yZXYueG1sUEsBAhQAFAAAAAgAh07iQDMvBZ47AAAA&#10;OQAAABAAAAAAAAAAAQAgAAAABwEAAGRycy9zaGFwZXhtbC54bWxQSwUGAAAAAAYABgBbAQAAsQMA&#10;AAAA&#10;">
                  <v:fill on="t" focussize="0,0"/>
                  <v:stroke weight="1.25pt" color="#000000" joinstyle="miter"/>
                  <v:imagedata o:title=""/>
                  <o:lock v:ext="edit" aspectratio="f"/>
                </v:shape>
                <v:shape id="文本框 4" o:spid="_x0000_s1026" o:spt="202" type="#_x0000_t202" style="position:absolute;left:8033;top:363865;height:469;width:572;" filled="f" stroked="f" coordsize="21600,21600" o:gfxdata="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jvO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 w:val="22"/>
                            <w:szCs w:val="22"/>
                          </w:rPr>
                        </w:pPr>
                        <w:r>
                          <w:rPr>
                            <w:rFonts w:hint="eastAsia"/>
                            <w:sz w:val="22"/>
                            <w:szCs w:val="22"/>
                            <w:lang w:val="en-US" w:eastAsia="zh-CN"/>
                          </w:rPr>
                          <w:t>4</w:t>
                        </w:r>
                        <w:r>
                          <w:rPr>
                            <w:sz w:val="22"/>
                            <w:szCs w:val="22"/>
                          </w:rPr>
                          <w:t>#</w:t>
                        </w:r>
                      </w:p>
                      <w:p>
                        <w:pPr>
                          <w:rPr>
                            <w:sz w:val="22"/>
                            <w:szCs w:val="22"/>
                          </w:rPr>
                        </w:pPr>
                      </w:p>
                    </w:txbxContent>
                  </v:textbox>
                </v:shape>
              </v:group>
            </w:pict>
          </mc:Fallback>
        </mc:AlternateContent>
      </w:r>
      <w:r>
        <w:rPr>
          <w:sz w:val="24"/>
        </w:rPr>
        <mc:AlternateContent>
          <mc:Choice Requires="wpg">
            <w:drawing>
              <wp:anchor distT="0" distB="0" distL="114300" distR="114300" simplePos="0" relativeHeight="13387776" behindDoc="0" locked="0" layoutInCell="1" allowOverlap="1">
                <wp:simplePos x="0" y="0"/>
                <wp:positionH relativeFrom="column">
                  <wp:posOffset>-125730</wp:posOffset>
                </wp:positionH>
                <wp:positionV relativeFrom="paragraph">
                  <wp:posOffset>-107950</wp:posOffset>
                </wp:positionV>
                <wp:extent cx="5876925" cy="4047490"/>
                <wp:effectExtent l="0" t="0" r="0" b="0"/>
                <wp:wrapNone/>
                <wp:docPr id="42" name="组合 42"/>
                <wp:cNvGraphicFramePr/>
                <a:graphic xmlns:a="http://schemas.openxmlformats.org/drawingml/2006/main">
                  <a:graphicData uri="http://schemas.microsoft.com/office/word/2010/wordprocessingGroup">
                    <wpg:wgp>
                      <wpg:cNvGrpSpPr/>
                      <wpg:grpSpPr>
                        <a:xfrm>
                          <a:off x="0" y="0"/>
                          <a:ext cx="5876925" cy="4047490"/>
                          <a:chOff x="2790" y="162714"/>
                          <a:chExt cx="9255" cy="6374"/>
                        </a:xfrm>
                      </wpg:grpSpPr>
                      <wps:wsp>
                        <wps:cNvPr id="43" name="文本框 26"/>
                        <wps:cNvSpPr txBox="1"/>
                        <wps:spPr>
                          <a:xfrm>
                            <a:off x="7260" y="162714"/>
                            <a:ext cx="1440" cy="53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G309荣兰线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30"/>
                        <wps:cNvSpPr txBox="1"/>
                        <wps:spPr>
                          <a:xfrm>
                            <a:off x="11535" y="164904"/>
                            <a:ext cx="510" cy="295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潍坊润河</w:t>
                              </w:r>
                            </w:p>
                            <w:p>
                              <w:pPr>
                                <w:rPr>
                                  <w:rFonts w:hint="eastAsia"/>
                                  <w:lang w:val="en-US" w:eastAsia="zh-CN"/>
                                </w:rPr>
                              </w:pPr>
                              <w:r>
                                <w:rPr>
                                  <w:rFonts w:hint="eastAsia"/>
                                  <w:lang w:val="en-US" w:eastAsia="zh-CN"/>
                                </w:rPr>
                                <w:t>建材有限公司</w:t>
                              </w:r>
                            </w:p>
                            <w:p>
                              <w:pPr>
                                <w:rPr>
                                  <w:rFonts w:hint="eastAsia"/>
                                  <w:lang w:val="en-US" w:eastAsia="zh-CN"/>
                                </w:rPr>
                              </w:pPr>
                            </w:p>
                            <w:p>
                              <w:pPr>
                                <w:rPr>
                                  <w:rFonts w:hint="eastAsia"/>
                                  <w:lang w:val="en-US" w:eastAsia="zh-CN"/>
                                </w:rPr>
                              </w:pPr>
                            </w:p>
                            <w:p>
                              <w:pPr>
                                <w:pStyle w:val="22"/>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文本框 27"/>
                        <wps:cNvSpPr txBox="1"/>
                        <wps:spPr>
                          <a:xfrm>
                            <a:off x="6540" y="168549"/>
                            <a:ext cx="2925" cy="53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潍坊润河建材有限公司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文本框 29"/>
                        <wps:cNvSpPr txBox="1"/>
                        <wps:spPr>
                          <a:xfrm>
                            <a:off x="2790" y="164739"/>
                            <a:ext cx="510" cy="148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三</w:t>
                              </w:r>
                            </w:p>
                            <w:p>
                              <w:pPr>
                                <w:rPr>
                                  <w:rFonts w:hint="eastAsia"/>
                                  <w:lang w:val="en-US" w:eastAsia="zh-CN"/>
                                </w:rPr>
                              </w:pPr>
                              <w:r>
                                <w:rPr>
                                  <w:rFonts w:hint="eastAsia"/>
                                  <w:lang w:val="en-US" w:eastAsia="zh-CN"/>
                                </w:rPr>
                                <w:t>庙</w:t>
                              </w:r>
                            </w:p>
                            <w:p>
                              <w:pPr>
                                <w:rPr>
                                  <w:rFonts w:hint="eastAsia"/>
                                  <w:lang w:val="en-US" w:eastAsia="zh-CN"/>
                                </w:rPr>
                              </w:pPr>
                              <w:r>
                                <w:rPr>
                                  <w:rFonts w:hint="eastAsia"/>
                                  <w:lang w:val="en-US" w:eastAsia="zh-CN"/>
                                </w:rPr>
                                <w:t>村</w:t>
                              </w:r>
                            </w:p>
                            <w:p>
                              <w:pPr>
                                <w:rPr>
                                  <w:rFonts w:hint="eastAsia"/>
                                  <w:lang w:val="en-US" w:eastAsia="zh-CN"/>
                                </w:rPr>
                              </w:pPr>
                              <w:r>
                                <w:rPr>
                                  <w:rFonts w:hint="eastAsia"/>
                                  <w:lang w:val="en-US" w:eastAsia="zh-CN"/>
                                </w:rPr>
                                <w:t>路</w:t>
                              </w:r>
                            </w:p>
                            <w:p>
                              <w:pPr>
                                <w:pStyle w:val="22"/>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9.9pt;margin-top:-8.5pt;height:318.7pt;width:462.75pt;z-index:13387776;mso-width-relative:page;mso-height-relative:page;" coordorigin="2790,162714" coordsize="9255,6374" o:gfxdata="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tCcdLdsAAAALAQAADwAAAAAAAAABACAAAAAiAAAA&#10;ZHJzL2Rvd25yZXYueG1sUEsBAhQAFAAAAAgAh07iQOXeNsghAwAA9gwAAA4AAAAAAAAAAQAgAAAA&#10;KgEAAGRycy9lMm9Eb2MueG1sUEsFBgAAAAAGAAYAWQEAAL0GAAAAAA==&#10;">
                <o:lock v:ext="edit" aspectratio="f"/>
                <v:shape id="文本框 26" o:spid="_x0000_s1026" o:spt="202" type="#_x0000_t202" style="position:absolute;left:7260;top:162714;height:539;width:1440;" filled="f" stroked="f" coordsize="21600,21600" o:gfxdata="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X46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eastAsia="宋体"/>
                            <w:lang w:val="en-US" w:eastAsia="zh-CN"/>
                          </w:rPr>
                        </w:pPr>
                        <w:r>
                          <w:rPr>
                            <w:rFonts w:hint="eastAsia"/>
                            <w:lang w:val="en-US" w:eastAsia="zh-CN"/>
                          </w:rPr>
                          <w:t>G309荣兰线</w:t>
                        </w:r>
                      </w:p>
                    </w:txbxContent>
                  </v:textbox>
                </v:shape>
                <v:shape id="文本框 30" o:spid="_x0000_s1026" o:spt="202" type="#_x0000_t202" style="position:absolute;left:11535;top:164904;height:2954;width:510;" filled="f" stroked="f" coordsize="21600,21600" o:gfxdata="UEsDBAoAAAAAAIdO4kAAAAAAAAAAAAAAAAAEAAAAZHJzL1BLAwQUAAAACACHTuJAp6xgnr0AAADb&#10;AAAADwAAAGRycy9kb3ducmV2LnhtbEWPS6vCMBSE94L/IRzBnaaK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GCe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lang w:val="en-US" w:eastAsia="zh-CN"/>
                          </w:rPr>
                        </w:pPr>
                        <w:r>
                          <w:rPr>
                            <w:rFonts w:hint="eastAsia"/>
                            <w:lang w:val="en-US" w:eastAsia="zh-CN"/>
                          </w:rPr>
                          <w:t>潍坊润河</w:t>
                        </w:r>
                      </w:p>
                      <w:p>
                        <w:pPr>
                          <w:rPr>
                            <w:rFonts w:hint="eastAsia"/>
                            <w:lang w:val="en-US" w:eastAsia="zh-CN"/>
                          </w:rPr>
                        </w:pPr>
                        <w:r>
                          <w:rPr>
                            <w:rFonts w:hint="eastAsia"/>
                            <w:lang w:val="en-US" w:eastAsia="zh-CN"/>
                          </w:rPr>
                          <w:t>建材有限公司</w:t>
                        </w:r>
                      </w:p>
                      <w:p>
                        <w:pPr>
                          <w:rPr>
                            <w:rFonts w:hint="eastAsia"/>
                            <w:lang w:val="en-US" w:eastAsia="zh-CN"/>
                          </w:rPr>
                        </w:pPr>
                      </w:p>
                      <w:p>
                        <w:pPr>
                          <w:rPr>
                            <w:rFonts w:hint="eastAsia"/>
                            <w:lang w:val="en-US" w:eastAsia="zh-CN"/>
                          </w:rPr>
                        </w:pPr>
                      </w:p>
                      <w:p>
                        <w:pPr>
                          <w:pStyle w:val="22"/>
                          <w:rPr>
                            <w:rFonts w:hint="eastAsia"/>
                            <w:lang w:val="en-US" w:eastAsia="zh-CN"/>
                          </w:rPr>
                        </w:pPr>
                      </w:p>
                    </w:txbxContent>
                  </v:textbox>
                </v:shape>
                <v:shape id="文本框 27" o:spid="_x0000_s1026" o:spt="202" type="#_x0000_t202" style="position:absolute;left:6540;top:168549;height:539;width:2925;" filled="f" stroked="f" coordsize="21600,21600" o:gfxdata="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U7wQL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jc w:val="center"/>
                          <w:rPr>
                            <w:rFonts w:hint="eastAsia" w:eastAsia="宋体"/>
                            <w:lang w:val="en-US" w:eastAsia="zh-CN"/>
                          </w:rPr>
                        </w:pPr>
                        <w:r>
                          <w:rPr>
                            <w:rFonts w:hint="eastAsia"/>
                            <w:lang w:val="en-US" w:eastAsia="zh-CN"/>
                          </w:rPr>
                          <w:t>潍坊润河建材有限公司</w:t>
                        </w:r>
                      </w:p>
                    </w:txbxContent>
                  </v:textbox>
                </v:shape>
                <v:shape id="文本框 29" o:spid="_x0000_s1026" o:spt="202" type="#_x0000_t202" style="position:absolute;left:2790;top:164739;height:1484;width:510;" filled="f" stroked="f" coordsize="21600,21600" o:gfxdata="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AlX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lang w:val="en-US" w:eastAsia="zh-CN"/>
                          </w:rPr>
                        </w:pPr>
                        <w:r>
                          <w:rPr>
                            <w:rFonts w:hint="eastAsia"/>
                            <w:lang w:val="en-US" w:eastAsia="zh-CN"/>
                          </w:rPr>
                          <w:t>三</w:t>
                        </w:r>
                      </w:p>
                      <w:p>
                        <w:pPr>
                          <w:rPr>
                            <w:rFonts w:hint="eastAsia"/>
                            <w:lang w:val="en-US" w:eastAsia="zh-CN"/>
                          </w:rPr>
                        </w:pPr>
                        <w:r>
                          <w:rPr>
                            <w:rFonts w:hint="eastAsia"/>
                            <w:lang w:val="en-US" w:eastAsia="zh-CN"/>
                          </w:rPr>
                          <w:t>庙</w:t>
                        </w:r>
                      </w:p>
                      <w:p>
                        <w:pPr>
                          <w:rPr>
                            <w:rFonts w:hint="eastAsia"/>
                            <w:lang w:val="en-US" w:eastAsia="zh-CN"/>
                          </w:rPr>
                        </w:pPr>
                        <w:r>
                          <w:rPr>
                            <w:rFonts w:hint="eastAsia"/>
                            <w:lang w:val="en-US" w:eastAsia="zh-CN"/>
                          </w:rPr>
                          <w:t>村</w:t>
                        </w:r>
                      </w:p>
                      <w:p>
                        <w:pPr>
                          <w:rPr>
                            <w:rFonts w:hint="eastAsia"/>
                            <w:lang w:val="en-US" w:eastAsia="zh-CN"/>
                          </w:rPr>
                        </w:pPr>
                        <w:r>
                          <w:rPr>
                            <w:rFonts w:hint="eastAsia"/>
                            <w:lang w:val="en-US" w:eastAsia="zh-CN"/>
                          </w:rPr>
                          <w:t>路</w:t>
                        </w:r>
                      </w:p>
                      <w:p>
                        <w:pPr>
                          <w:pStyle w:val="22"/>
                          <w:rPr>
                            <w:rFonts w:hint="eastAsia"/>
                            <w:lang w:val="en-US" w:eastAsia="zh-CN"/>
                          </w:rPr>
                        </w:pPr>
                      </w:p>
                    </w:txbxContent>
                  </v:textbox>
                </v:shape>
              </v:group>
            </w:pict>
          </mc:Fallback>
        </mc:AlternateContent>
      </w:r>
      <w:bookmarkStart w:id="158" w:name="_Toc10155"/>
      <w:bookmarkStart w:id="159" w:name="_Toc16132"/>
    </w:p>
    <w:bookmarkEnd w:id="158"/>
    <w:bookmarkEnd w:id="159"/>
    <w:p>
      <w:pPr>
        <w:pStyle w:val="22"/>
        <w:spacing w:line="240" w:lineRule="auto"/>
        <w:ind w:left="0" w:leftChars="0" w:firstLine="0" w:firstLineChars="0"/>
        <w:jc w:val="both"/>
        <w:rPr>
          <w:sz w:val="24"/>
        </w:rPr>
      </w:pPr>
      <w:r>
        <w:rPr>
          <w:sz w:val="24"/>
        </w:rPr>
        <mc:AlternateContent>
          <mc:Choice Requires="wpg">
            <w:drawing>
              <wp:anchor distT="0" distB="0" distL="114300" distR="114300" simplePos="0" relativeHeight="13382656" behindDoc="0" locked="0" layoutInCell="1" allowOverlap="1">
                <wp:simplePos x="0" y="0"/>
                <wp:positionH relativeFrom="column">
                  <wp:posOffset>-26035</wp:posOffset>
                </wp:positionH>
                <wp:positionV relativeFrom="paragraph">
                  <wp:posOffset>1642745</wp:posOffset>
                </wp:positionV>
                <wp:extent cx="5573395" cy="678815"/>
                <wp:effectExtent l="0" t="15240" r="0" b="0"/>
                <wp:wrapNone/>
                <wp:docPr id="140" name="组合 140"/>
                <wp:cNvGraphicFramePr/>
                <a:graphic xmlns:a="http://schemas.openxmlformats.org/drawingml/2006/main">
                  <a:graphicData uri="http://schemas.microsoft.com/office/word/2010/wordprocessingGroup">
                    <wpg:wgp>
                      <wpg:cNvGrpSpPr/>
                      <wpg:grpSpPr>
                        <a:xfrm>
                          <a:off x="0" y="0"/>
                          <a:ext cx="5573395" cy="678815"/>
                          <a:chOff x="2858" y="366723"/>
                          <a:chExt cx="8777" cy="1069"/>
                        </a:xfrm>
                      </wpg:grpSpPr>
                      <wpg:grpSp>
                        <wpg:cNvPr id="138" name="组合 138"/>
                        <wpg:cNvGrpSpPr/>
                        <wpg:grpSpPr>
                          <a:xfrm>
                            <a:off x="11063" y="367098"/>
                            <a:ext cx="572" cy="694"/>
                            <a:chOff x="11063" y="367098"/>
                            <a:chExt cx="572" cy="694"/>
                          </a:xfrm>
                        </wpg:grpSpPr>
                        <wps:wsp>
                          <wps:cNvPr id="69" name="文本框 4"/>
                          <wps:cNvSpPr txBox="1"/>
                          <wps:spPr>
                            <a:xfrm>
                              <a:off x="11063" y="367323"/>
                              <a:ext cx="572" cy="469"/>
                            </a:xfrm>
                            <a:prstGeom prst="rect">
                              <a:avLst/>
                            </a:prstGeom>
                            <a:noFill/>
                            <a:ln w="9525">
                              <a:noFill/>
                            </a:ln>
                          </wps:spPr>
                          <wps:txbx>
                            <w:txbxContent>
                              <w:p>
                                <w:pPr>
                                  <w:rPr>
                                    <w:sz w:val="22"/>
                                    <w:szCs w:val="22"/>
                                  </w:rPr>
                                </w:pPr>
                                <w:r>
                                  <w:rPr>
                                    <w:rFonts w:hint="eastAsia"/>
                                    <w:sz w:val="22"/>
                                    <w:szCs w:val="22"/>
                                    <w:lang w:val="en-US" w:eastAsia="zh-CN"/>
                                  </w:rPr>
                                  <w:t>1</w:t>
                                </w:r>
                                <w:r>
                                  <w:rPr>
                                    <w:sz w:val="22"/>
                                    <w:szCs w:val="22"/>
                                  </w:rPr>
                                  <w:t>#</w:t>
                                </w:r>
                              </w:p>
                              <w:p>
                                <w:pPr>
                                  <w:rPr>
                                    <w:sz w:val="22"/>
                                    <w:szCs w:val="22"/>
                                  </w:rPr>
                                </w:pPr>
                              </w:p>
                            </w:txbxContent>
                          </wps:txbx>
                          <wps:bodyPr upright="1"/>
                        </wps:wsp>
                        <wps:wsp>
                          <wps:cNvPr id="70" name="自选图形 2"/>
                          <wps:cNvSpPr/>
                          <wps:spPr>
                            <a:xfrm>
                              <a:off x="11216" y="367098"/>
                              <a:ext cx="232" cy="191"/>
                            </a:xfrm>
                            <a:prstGeom prst="flowChartExtract">
                              <a:avLst/>
                            </a:prstGeom>
                            <a:solidFill>
                              <a:srgbClr val="000000"/>
                            </a:solidFill>
                            <a:ln w="15875" cap="flat" cmpd="sng">
                              <a:solidFill>
                                <a:srgbClr val="000000"/>
                              </a:solidFill>
                              <a:prstDash val="solid"/>
                              <a:miter/>
                              <a:headEnd type="none" w="med" len="med"/>
                              <a:tailEnd type="none" w="med" len="med"/>
                            </a:ln>
                          </wps:spPr>
                          <wps:bodyPr upright="1"/>
                        </wps:wsp>
                      </wpg:grpSp>
                      <wpg:grpSp>
                        <wpg:cNvPr id="139" name="组合 139"/>
                        <wpg:cNvGrpSpPr/>
                        <wpg:grpSpPr>
                          <a:xfrm>
                            <a:off x="2858" y="366723"/>
                            <a:ext cx="572" cy="724"/>
                            <a:chOff x="2858" y="366723"/>
                            <a:chExt cx="572" cy="724"/>
                          </a:xfrm>
                        </wpg:grpSpPr>
                        <wps:wsp>
                          <wps:cNvPr id="65" name="自选图形 2"/>
                          <wps:cNvSpPr/>
                          <wps:spPr>
                            <a:xfrm>
                              <a:off x="3071" y="366723"/>
                              <a:ext cx="232" cy="191"/>
                            </a:xfrm>
                            <a:prstGeom prst="flowChartExtract">
                              <a:avLst/>
                            </a:prstGeom>
                            <a:solidFill>
                              <a:srgbClr val="000000"/>
                            </a:solidFill>
                            <a:ln w="15875" cap="flat" cmpd="sng">
                              <a:solidFill>
                                <a:srgbClr val="000000"/>
                              </a:solidFill>
                              <a:prstDash val="solid"/>
                              <a:miter/>
                              <a:headEnd type="none" w="med" len="med"/>
                              <a:tailEnd type="none" w="med" len="med"/>
                            </a:ln>
                          </wps:spPr>
                          <wps:bodyPr upright="1"/>
                        </wps:wsp>
                        <wps:wsp>
                          <wps:cNvPr id="66" name="文本框 4"/>
                          <wps:cNvSpPr txBox="1"/>
                          <wps:spPr>
                            <a:xfrm>
                              <a:off x="2858" y="366978"/>
                              <a:ext cx="572" cy="469"/>
                            </a:xfrm>
                            <a:prstGeom prst="rect">
                              <a:avLst/>
                            </a:prstGeom>
                            <a:noFill/>
                            <a:ln w="9525">
                              <a:noFill/>
                            </a:ln>
                          </wps:spPr>
                          <wps:txbx>
                            <w:txbxContent>
                              <w:p>
                                <w:pPr>
                                  <w:rPr>
                                    <w:sz w:val="22"/>
                                    <w:szCs w:val="22"/>
                                  </w:rPr>
                                </w:pPr>
                                <w:r>
                                  <w:rPr>
                                    <w:rFonts w:hint="eastAsia"/>
                                    <w:sz w:val="22"/>
                                    <w:szCs w:val="22"/>
                                    <w:lang w:val="en-US" w:eastAsia="zh-CN"/>
                                  </w:rPr>
                                  <w:t>3</w:t>
                                </w:r>
                                <w:r>
                                  <w:rPr>
                                    <w:sz w:val="22"/>
                                    <w:szCs w:val="22"/>
                                  </w:rPr>
                                  <w:t>#</w:t>
                                </w:r>
                              </w:p>
                              <w:p>
                                <w:pPr>
                                  <w:rPr>
                                    <w:sz w:val="22"/>
                                    <w:szCs w:val="22"/>
                                  </w:rPr>
                                </w:pPr>
                              </w:p>
                            </w:txbxContent>
                          </wps:txbx>
                          <wps:bodyPr upright="1"/>
                        </wps:wsp>
                      </wpg:grpSp>
                    </wpg:wgp>
                  </a:graphicData>
                </a:graphic>
              </wp:anchor>
            </w:drawing>
          </mc:Choice>
          <mc:Fallback>
            <w:pict>
              <v:group id="_x0000_s1026" o:spid="_x0000_s1026" o:spt="203" style="position:absolute;left:0pt;margin-left:-2.05pt;margin-top:129.35pt;height:53.45pt;width:438.85pt;z-index:13382656;mso-width-relative:page;mso-height-relative:page;" coordorigin="2858,366723" coordsize="8777,1069" o:gfxdata="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AvkZ5D2wAAAAoBAAAPAAAAAAAAAAEAIAAAACIAAABkcnMvZG93&#10;bnJldi54bWxQSwECFAAUAAAACACHTuJA9bI6OVMDAADcDAAADgAAAAAAAAABACAAAAAqAQAAZHJz&#10;L2Uyb0RvYy54bWxQSwUGAAAAAAYABgBZAQAA7wYAAAAA&#10;">
                <o:lock v:ext="edit" aspectratio="f"/>
                <v:group id="_x0000_s1026" o:spid="_x0000_s1026" o:spt="203" style="position:absolute;left:11063;top:367098;height:694;width:572;" coordorigin="11063,367098" coordsize="572,694" o:gfxdata="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2AW2q+AAAA3AAAAA8AAAAAAAAAAQAgAAAAIgAAAGRycy9kb3ducmV2Lnht&#10;bFBLAQIUABQAAAAIAIdO4kAzLwWeOwAAADkAAAAVAAAAAAAAAAEAIAAAAA0BAABkcnMvZ3JvdXBz&#10;aGFwZXhtbC54bWxQSwUGAAAAAAYABgBgAQAAygMAAAAA&#10;">
                  <o:lock v:ext="edit" aspectratio="f"/>
                  <v:shape id="文本框 4" o:spid="_x0000_s1026" o:spt="202" type="#_x0000_t202" style="position:absolute;left:11063;top:367323;height:469;width:572;" filled="f" stroked="f" coordsize="21600,21600" o:gfxdata="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j1w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 w:val="22"/>
                              <w:szCs w:val="22"/>
                            </w:rPr>
                          </w:pPr>
                          <w:r>
                            <w:rPr>
                              <w:rFonts w:hint="eastAsia"/>
                              <w:sz w:val="22"/>
                              <w:szCs w:val="22"/>
                              <w:lang w:val="en-US" w:eastAsia="zh-CN"/>
                            </w:rPr>
                            <w:t>1</w:t>
                          </w:r>
                          <w:r>
                            <w:rPr>
                              <w:sz w:val="22"/>
                              <w:szCs w:val="22"/>
                            </w:rPr>
                            <w:t>#</w:t>
                          </w:r>
                        </w:p>
                        <w:p>
                          <w:pPr>
                            <w:rPr>
                              <w:sz w:val="22"/>
                              <w:szCs w:val="22"/>
                            </w:rPr>
                          </w:pPr>
                        </w:p>
                      </w:txbxContent>
                    </v:textbox>
                  </v:shape>
                  <v:shape id="自选图形 2" o:spid="_x0000_s1026" o:spt="127" type="#_x0000_t127" style="position:absolute;left:11216;top:367098;height:191;width:232;" fillcolor="#000000" filled="t" stroked="t" coordsize="21600,21600" o:gfxdata="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wqL7bgAAADbAAAA&#10;DwAAAAAAAAABACAAAAAiAAAAZHJzL2Rvd25yZXYueG1sUEsBAhQAFAAAAAgAh07iQDMvBZ47AAAA&#10;OQAAABAAAAAAAAAAAQAgAAAABwEAAGRycy9zaGFwZXhtbC54bWxQSwUGAAAAAAYABgBbAQAAsQMA&#10;AAAA&#10;">
                    <v:fill on="t" focussize="0,0"/>
                    <v:stroke weight="1.25pt" color="#000000" joinstyle="miter"/>
                    <v:imagedata o:title=""/>
                    <o:lock v:ext="edit" aspectratio="f"/>
                  </v:shape>
                </v:group>
                <v:group id="_x0000_s1026" o:spid="_x0000_s1026" o:spt="203" style="position:absolute;left:2858;top:366723;height:724;width:572;" coordorigin="2858,366723" coordsize="572,724" o:gfxdata="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SzP7xvAAAANwAAAAPAAAAAAAAAAEAIAAAACIAAABkcnMvZG93bnJldi54bWxQ&#10;SwECFAAUAAAACACHTuJAMy8FnjsAAAA5AAAAFQAAAAAAAAABACAAAAALAQAAZHJzL2dyb3Vwc2hh&#10;cGV4bWwueG1sUEsFBgAAAAAGAAYAYAEAAMgDAAAAAA==&#10;">
                  <o:lock v:ext="edit" aspectratio="f"/>
                  <v:shape id="自选图形 2" o:spid="_x0000_s1026" o:spt="127" type="#_x0000_t127" style="position:absolute;left:3071;top:366723;height:191;width:232;" fillcolor="#000000" filled="t" stroked="t" coordsize="21600,21600" o:gfxdata="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6kvqi8AAAA&#10;2wAAAA8AAAAAAAAAAQAgAAAAIgAAAGRycy9kb3ducmV2LnhtbFBLAQIUABQAAAAIAIdO4kAzLwWe&#10;OwAAADkAAAAQAAAAAAAAAAEAIAAAAAsBAABkcnMvc2hhcGV4bWwueG1sUEsFBgAAAAAGAAYAWwEA&#10;ALUDAAAAAA==&#10;">
                    <v:fill on="t" focussize="0,0"/>
                    <v:stroke weight="1.25pt" color="#000000" joinstyle="miter"/>
                    <v:imagedata o:title=""/>
                    <o:lock v:ext="edit" aspectratio="f"/>
                  </v:shape>
                  <v:shape id="文本框 4" o:spid="_x0000_s1026" o:spt="202" type="#_x0000_t202" style="position:absolute;left:2858;top:366978;height:469;width:572;" filled="f" stroked="f" coordsize="21600,21600" o:gfxdata="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EMh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 w:val="22"/>
                              <w:szCs w:val="22"/>
                            </w:rPr>
                          </w:pPr>
                          <w:r>
                            <w:rPr>
                              <w:rFonts w:hint="eastAsia"/>
                              <w:sz w:val="22"/>
                              <w:szCs w:val="22"/>
                              <w:lang w:val="en-US" w:eastAsia="zh-CN"/>
                            </w:rPr>
                            <w:t>3</w:t>
                          </w:r>
                          <w:r>
                            <w:rPr>
                              <w:sz w:val="22"/>
                              <w:szCs w:val="22"/>
                            </w:rPr>
                            <w:t>#</w:t>
                          </w:r>
                        </w:p>
                        <w:p>
                          <w:pPr>
                            <w:rPr>
                              <w:sz w:val="22"/>
                              <w:szCs w:val="22"/>
                            </w:rPr>
                          </w:pPr>
                        </w:p>
                      </w:txbxContent>
                    </v:textbox>
                  </v:shape>
                </v:group>
              </v:group>
            </w:pict>
          </mc:Fallback>
        </mc:AlternateContent>
      </w:r>
      <w:r>
        <w:rPr>
          <w:sz w:val="24"/>
        </w:rPr>
        <mc:AlternateContent>
          <mc:Choice Requires="wpg">
            <w:drawing>
              <wp:anchor distT="0" distB="0" distL="114300" distR="114300" simplePos="0" relativeHeight="2933766144" behindDoc="0" locked="0" layoutInCell="1" allowOverlap="1">
                <wp:simplePos x="0" y="0"/>
                <wp:positionH relativeFrom="column">
                  <wp:posOffset>2728595</wp:posOffset>
                </wp:positionH>
                <wp:positionV relativeFrom="paragraph">
                  <wp:posOffset>3151505</wp:posOffset>
                </wp:positionV>
                <wp:extent cx="561340" cy="297180"/>
                <wp:effectExtent l="13970" t="0" r="0" b="0"/>
                <wp:wrapNone/>
                <wp:docPr id="142" name="组合 142"/>
                <wp:cNvGraphicFramePr/>
                <a:graphic xmlns:a="http://schemas.openxmlformats.org/drawingml/2006/main">
                  <a:graphicData uri="http://schemas.microsoft.com/office/word/2010/wordprocessingGroup">
                    <wpg:wgp>
                      <wpg:cNvGrpSpPr/>
                      <wpg:grpSpPr>
                        <a:xfrm>
                          <a:off x="0" y="0"/>
                          <a:ext cx="561340" cy="297180"/>
                          <a:chOff x="7631" y="370015"/>
                          <a:chExt cx="884" cy="468"/>
                        </a:xfrm>
                      </wpg:grpSpPr>
                      <wps:wsp>
                        <wps:cNvPr id="89" name="文本框 4"/>
                        <wps:cNvSpPr txBox="1"/>
                        <wps:spPr>
                          <a:xfrm>
                            <a:off x="7943" y="370015"/>
                            <a:ext cx="572" cy="469"/>
                          </a:xfrm>
                          <a:prstGeom prst="rect">
                            <a:avLst/>
                          </a:prstGeom>
                          <a:noFill/>
                          <a:ln w="9525">
                            <a:noFill/>
                          </a:ln>
                        </wps:spPr>
                        <wps:txbx>
                          <w:txbxContent>
                            <w:p>
                              <w:pPr>
                                <w:rPr>
                                  <w:sz w:val="22"/>
                                  <w:szCs w:val="22"/>
                                </w:rPr>
                              </w:pPr>
                              <w:r>
                                <w:rPr>
                                  <w:rFonts w:hint="eastAsia"/>
                                  <w:sz w:val="22"/>
                                  <w:szCs w:val="22"/>
                                  <w:lang w:val="en-US" w:eastAsia="zh-CN"/>
                                </w:rPr>
                                <w:t>2</w:t>
                              </w:r>
                              <w:r>
                                <w:rPr>
                                  <w:sz w:val="22"/>
                                  <w:szCs w:val="22"/>
                                </w:rPr>
                                <w:t>#</w:t>
                              </w:r>
                            </w:p>
                            <w:p>
                              <w:pPr>
                                <w:rPr>
                                  <w:sz w:val="22"/>
                                  <w:szCs w:val="22"/>
                                </w:rPr>
                              </w:pPr>
                            </w:p>
                          </w:txbxContent>
                        </wps:txbx>
                        <wps:bodyPr upright="1"/>
                      </wps:wsp>
                      <wps:wsp>
                        <wps:cNvPr id="61" name="自选图形 2"/>
                        <wps:cNvSpPr/>
                        <wps:spPr>
                          <a:xfrm>
                            <a:off x="7631" y="370135"/>
                            <a:ext cx="232" cy="191"/>
                          </a:xfrm>
                          <a:prstGeom prst="flowChartExtract">
                            <a:avLst/>
                          </a:prstGeom>
                          <a:solidFill>
                            <a:srgbClr val="000000"/>
                          </a:solidFill>
                          <a:ln w="158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214.85pt;margin-top:248.15pt;height:23.4pt;width:44.2pt;z-index:-1361201152;mso-width-relative:page;mso-height-relative:page;" coordorigin="7631,370015" coordsize="884,468" o:gfxdata="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mAyFv2wAA&#10;AAsBAAAPAAAAAAAAAAEAIAAAACIAAABkcnMvZG93bnJldi54bWxQSwECFAAUAAAACACHTuJAwRdd&#10;dcYCAACTBgAADgAAAAAAAAABACAAAAAqAQAAZHJzL2Uyb0RvYy54bWxQSwUGAAAAAAYABgBZAQAA&#10;YgYAAAAA&#10;">
                <o:lock v:ext="edit" aspectratio="f"/>
                <v:shape id="文本框 4" o:spid="_x0000_s1026" o:spt="202" type="#_x0000_t202" style="position:absolute;left:7943;top:370015;height:469;width:57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 w:val="22"/>
                            <w:szCs w:val="22"/>
                          </w:rPr>
                        </w:pPr>
                        <w:r>
                          <w:rPr>
                            <w:rFonts w:hint="eastAsia"/>
                            <w:sz w:val="22"/>
                            <w:szCs w:val="22"/>
                            <w:lang w:val="en-US" w:eastAsia="zh-CN"/>
                          </w:rPr>
                          <w:t>2</w:t>
                        </w:r>
                        <w:r>
                          <w:rPr>
                            <w:sz w:val="22"/>
                            <w:szCs w:val="22"/>
                          </w:rPr>
                          <w:t>#</w:t>
                        </w:r>
                      </w:p>
                      <w:p>
                        <w:pPr>
                          <w:rPr>
                            <w:sz w:val="22"/>
                            <w:szCs w:val="22"/>
                          </w:rPr>
                        </w:pPr>
                      </w:p>
                    </w:txbxContent>
                  </v:textbox>
                </v:shape>
                <v:shape id="自选图形 2" o:spid="_x0000_s1026" o:spt="127" type="#_x0000_t127" style="position:absolute;left:7631;top:370135;height:191;width:232;" fillcolor="#000000" filled="t" stroked="t" coordsize="21600,21600" o:gfxdata="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n7irvQAA&#10;ANsAAAAPAAAAAAAAAAEAIAAAACIAAABkcnMvZG93bnJldi54bWxQSwECFAAUAAAACACHTuJAMy8F&#10;njsAAAA5AAAAEAAAAAAAAAABACAAAAAMAQAAZHJzL3NoYXBleG1sLnhtbFBLBQYAAAAABgAGAFsB&#10;AAC2AwAAAAA=&#10;">
                  <v:fill on="t" focussize="0,0"/>
                  <v:stroke weight="1.25pt" color="#000000" joinstyle="miter"/>
                  <v:imagedata o:title=""/>
                  <o:lock v:ext="edit" aspectratio="f"/>
                </v:shape>
              </v:group>
            </w:pict>
          </mc:Fallback>
        </mc:AlternateContent>
      </w:r>
      <w:r>
        <mc:AlternateContent>
          <mc:Choice Requires="wps">
            <w:drawing>
              <wp:anchor distT="0" distB="0" distL="114300" distR="114300" simplePos="0" relativeHeight="2933764096" behindDoc="0" locked="0" layoutInCell="1" allowOverlap="1">
                <wp:simplePos x="0" y="0"/>
                <wp:positionH relativeFrom="column">
                  <wp:posOffset>384810</wp:posOffset>
                </wp:positionH>
                <wp:positionV relativeFrom="paragraph">
                  <wp:posOffset>1915795</wp:posOffset>
                </wp:positionV>
                <wp:extent cx="355600" cy="806450"/>
                <wp:effectExtent l="0" t="0" r="0" b="0"/>
                <wp:wrapNone/>
                <wp:docPr id="11" name="文本框 237"/>
                <wp:cNvGraphicFramePr/>
                <a:graphic xmlns:a="http://schemas.openxmlformats.org/drawingml/2006/main">
                  <a:graphicData uri="http://schemas.microsoft.com/office/word/2010/wordprocessingShape">
                    <wps:wsp>
                      <wps:cNvSpPr txBox="1"/>
                      <wps:spPr>
                        <a:xfrm>
                          <a:off x="0" y="0"/>
                          <a:ext cx="355600" cy="806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eastAsia="宋体"/>
                                <w:lang w:val="en-US" w:eastAsia="zh-CN"/>
                              </w:rPr>
                            </w:pPr>
                            <w:r>
                              <w:rPr>
                                <w:rFonts w:hint="eastAsia"/>
                                <w:sz w:val="18"/>
                                <w:szCs w:val="18"/>
                                <w:lang w:val="en-US" w:eastAsia="zh-CN"/>
                              </w:rPr>
                              <w:t>危废暂存库</w:t>
                            </w:r>
                            <w:r>
                              <w:rPr>
                                <w:rFonts w:hint="eastAsia"/>
                                <w:lang w:val="en-US" w:eastAsia="zh-CN"/>
                              </w:rPr>
                              <w:t xml:space="preserve"> </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文本框 237" o:spid="_x0000_s1026" o:spt="202" type="#_x0000_t202" style="position:absolute;left:0pt;margin-left:30.3pt;margin-top:150.85pt;height:63.5pt;width:28pt;z-index:-1361203200;mso-width-relative:page;mso-height-relative:page;" filled="f" stroked="f" coordsize="21600,21600" o:gfxdata="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p4a4B&#10;2QAAAAoBAAAPAAAAAAAAAAEAIAAAACIAAABkcnMvZG93bnJldi54bWxQSwECFAAUAAAACACHTuJA&#10;VvoQ9yACAAAcBAAADgAAAAAAAAABACAAAAAoAQAAZHJzL2Uyb0RvYy54bWxQSwUGAAAAAAYABgBZ&#10;AQAAugUAAAAA&#10;">
                <v:fill on="f" focussize="0,0"/>
                <v:stroke on="f" weight="0.5pt"/>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eastAsia="宋体"/>
                          <w:lang w:val="en-US" w:eastAsia="zh-CN"/>
                        </w:rPr>
                      </w:pPr>
                      <w:r>
                        <w:rPr>
                          <w:rFonts w:hint="eastAsia"/>
                          <w:sz w:val="18"/>
                          <w:szCs w:val="18"/>
                          <w:lang w:val="en-US" w:eastAsia="zh-CN"/>
                        </w:rPr>
                        <w:t>危废暂存库</w:t>
                      </w:r>
                      <w:r>
                        <w:rPr>
                          <w:rFonts w:hint="eastAsia"/>
                          <w:lang w:val="en-US" w:eastAsia="zh-CN"/>
                        </w:rPr>
                        <w:t xml:space="preserve"> </w:t>
                      </w:r>
                    </w:p>
                  </w:txbxContent>
                </v:textbox>
              </v:shape>
            </w:pict>
          </mc:Fallback>
        </mc:AlternateContent>
      </w:r>
      <w:r>
        <w:rPr>
          <w:rFonts w:hint="eastAsia"/>
          <w:sz w:val="24"/>
          <w:lang w:val="en-US" w:eastAsia="zh-CN"/>
        </w:rPr>
        <w:t xml:space="preserve">  </w:t>
      </w:r>
      <w:r>
        <w:rPr>
          <w:sz w:val="24"/>
        </w:rPr>
        <w:drawing>
          <wp:inline distT="0" distB="0" distL="114300" distR="114300">
            <wp:extent cx="5340985" cy="3237230"/>
            <wp:effectExtent l="0" t="0" r="12065" b="1270"/>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29"/>
                    <a:stretch>
                      <a:fillRect/>
                    </a:stretch>
                  </pic:blipFill>
                  <pic:spPr>
                    <a:xfrm>
                      <a:off x="0" y="0"/>
                      <a:ext cx="5340985" cy="3237230"/>
                    </a:xfrm>
                    <a:prstGeom prst="rect">
                      <a:avLst/>
                    </a:prstGeom>
                  </pic:spPr>
                </pic:pic>
              </a:graphicData>
            </a:graphic>
          </wp:inline>
        </w:drawing>
      </w:r>
    </w:p>
    <w:p>
      <w:pPr>
        <w:pStyle w:val="22"/>
        <w:ind w:left="0" w:leftChars="0" w:firstLine="0" w:firstLineChars="0"/>
        <w:rPr>
          <w:rStyle w:val="29"/>
          <w:rFonts w:hint="default" w:ascii="Times New Roman" w:hAnsi="Times New Roman" w:cs="Times New Roman"/>
          <w:lang w:eastAsia="zh-CN"/>
        </w:rPr>
      </w:pPr>
      <w:r>
        <w:rPr>
          <w:sz w:val="24"/>
        </w:rPr>
        <mc:AlternateContent>
          <mc:Choice Requires="wpg">
            <w:drawing>
              <wp:anchor distT="0" distB="0" distL="114300" distR="114300" simplePos="0" relativeHeight="13379584" behindDoc="0" locked="0" layoutInCell="1" allowOverlap="1">
                <wp:simplePos x="0" y="0"/>
                <wp:positionH relativeFrom="column">
                  <wp:posOffset>471170</wp:posOffset>
                </wp:positionH>
                <wp:positionV relativeFrom="paragraph">
                  <wp:posOffset>158115</wp:posOffset>
                </wp:positionV>
                <wp:extent cx="2298700" cy="294640"/>
                <wp:effectExtent l="13970" t="0" r="0" b="0"/>
                <wp:wrapNone/>
                <wp:docPr id="71" name="组合 71"/>
                <wp:cNvGraphicFramePr/>
                <a:graphic xmlns:a="http://schemas.openxmlformats.org/drawingml/2006/main">
                  <a:graphicData uri="http://schemas.microsoft.com/office/word/2010/wordprocessingGroup">
                    <wpg:wgp>
                      <wpg:cNvGrpSpPr/>
                      <wpg:grpSpPr>
                        <a:xfrm>
                          <a:off x="0" y="0"/>
                          <a:ext cx="2298700" cy="294640"/>
                          <a:chOff x="7887" y="370617"/>
                          <a:chExt cx="3620" cy="464"/>
                        </a:xfrm>
                      </wpg:grpSpPr>
                      <wpg:grpSp>
                        <wpg:cNvPr id="55" name="组合 13"/>
                        <wpg:cNvGrpSpPr/>
                        <wpg:grpSpPr>
                          <a:xfrm>
                            <a:off x="8127" y="370617"/>
                            <a:ext cx="3380" cy="465"/>
                            <a:chOff x="6595" y="288584"/>
                            <a:chExt cx="3380" cy="465"/>
                          </a:xfrm>
                        </wpg:grpSpPr>
                        <wps:wsp>
                          <wps:cNvPr id="58" name="文本框 343"/>
                          <wps:cNvSpPr txBox="1"/>
                          <wps:spPr>
                            <a:xfrm>
                              <a:off x="6783" y="288584"/>
                              <a:ext cx="3192" cy="465"/>
                            </a:xfrm>
                            <a:prstGeom prst="rect">
                              <a:avLst/>
                            </a:prstGeom>
                            <a:noFill/>
                            <a:ln w="15875">
                              <a:noFill/>
                            </a:ln>
                          </wps:spPr>
                          <wps:txbx>
                            <w:txbxContent>
                              <w:p>
                                <w:pPr>
                                  <w:rPr>
                                    <w:rFonts w:hint="eastAsia"/>
                                  </w:rPr>
                                </w:pPr>
                                <w:r>
                                  <w:rPr>
                                    <w:rFonts w:hint="eastAsia"/>
                                    <w:sz w:val="22"/>
                                    <w:szCs w:val="22"/>
                                  </w:rPr>
                                  <w:t>厂界噪声</w:t>
                                </w:r>
                                <w:r>
                                  <w:rPr>
                                    <w:rFonts w:hint="eastAsia"/>
                                    <w:sz w:val="22"/>
                                    <w:szCs w:val="22"/>
                                    <w:lang w:eastAsia="zh-CN"/>
                                  </w:rPr>
                                  <w:t>监测点位</w:t>
                                </w:r>
                              </w:p>
                            </w:txbxContent>
                          </wps:txbx>
                          <wps:bodyPr upright="1"/>
                        </wps:wsp>
                        <wps:wsp>
                          <wps:cNvPr id="59" name="自选图形 430"/>
                          <wps:cNvCnPr/>
                          <wps:spPr>
                            <a:xfrm>
                              <a:off x="6595" y="288777"/>
                              <a:ext cx="314" cy="0"/>
                            </a:xfrm>
                            <a:prstGeom prst="straightConnector1">
                              <a:avLst/>
                            </a:prstGeom>
                            <a:ln w="15875" cap="flat" cmpd="sng">
                              <a:solidFill>
                                <a:srgbClr val="000000"/>
                              </a:solidFill>
                              <a:prstDash val="solid"/>
                              <a:headEnd type="none" w="med" len="med"/>
                              <a:tailEnd type="none" w="med" len="med"/>
                            </a:ln>
                          </wps:spPr>
                          <wps:bodyPr/>
                        </wps:wsp>
                      </wpg:grpSp>
                      <wps:wsp>
                        <wps:cNvPr id="95" name="自选图形 2"/>
                        <wps:cNvSpPr/>
                        <wps:spPr>
                          <a:xfrm>
                            <a:off x="7887" y="370682"/>
                            <a:ext cx="232" cy="191"/>
                          </a:xfrm>
                          <a:prstGeom prst="flowChartExtract">
                            <a:avLst/>
                          </a:prstGeom>
                          <a:solidFill>
                            <a:srgbClr val="000000"/>
                          </a:solidFill>
                          <a:ln w="158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37.1pt;margin-top:12.45pt;height:23.2pt;width:181pt;z-index:13379584;mso-width-relative:page;mso-height-relative:page;" coordorigin="7887,370617" coordsize="3620,464" o:gfxdata="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veuKDdgAAAAIAQAADwAAAAAAAAABACAAAAAiAAAAZHJzL2Rvd25yZXYueG1sUEsBAhQAFAAA&#10;AAgAh07iQIKgd0FFAwAA3QkAAA4AAAAAAAAAAQAgAAAAJwEAAGRycy9lMm9Eb2MueG1sUEsFBgAA&#10;AAAGAAYAWQEAAN4GAAAAAA==&#10;">
                <o:lock v:ext="edit" aspectratio="f"/>
                <v:group id="组合 13" o:spid="_x0000_s1026" o:spt="203" style="position:absolute;left:8127;top:370617;height:465;width:3380;" coordorigin="6595,288584" coordsize="3380,465" o:gfxdata="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OLTb0AAADbAAAADwAAAAAAAAABACAAAAAiAAAAZHJzL2Rvd25yZXYueG1s&#10;UEsBAhQAFAAAAAgAh07iQDMvBZ47AAAAOQAAABUAAAAAAAAAAQAgAAAADAEAAGRycy9ncm91cHNo&#10;YXBleG1sLnhtbFBLBQYAAAAABgAGAGABAADJAwAAAAA=&#10;">
                  <o:lock v:ext="edit" aspectratio="f"/>
                  <v:shape id="文本框 343" o:spid="_x0000_s1026" o:spt="202" type="#_x0000_t202" style="position:absolute;left:6783;top:288584;height:465;width:3192;" filled="f" stroked="f" coordsize="21600,21600" o:gfxdata="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Ri/8vQAA&#10;ANsAAAAPAAAAAAAAAAEAIAAAACIAAABkcnMvZG93bnJldi54bWxQSwECFAAUAAAACACHTuJAMy8F&#10;njsAAAA5AAAAEAAAAAAAAAABACAAAAAMAQAAZHJzL3NoYXBleG1sLnhtbFBLBQYAAAAABgAGAFsB&#10;AAC2AwAAAAA=&#10;">
                    <v:fill on="f" focussize="0,0"/>
                    <v:stroke on="f" weight="1.25pt"/>
                    <v:imagedata o:title=""/>
                    <o:lock v:ext="edit" aspectratio="f"/>
                    <v:textbox>
                      <w:txbxContent>
                        <w:p>
                          <w:pPr>
                            <w:rPr>
                              <w:rFonts w:hint="eastAsia"/>
                            </w:rPr>
                          </w:pPr>
                          <w:r>
                            <w:rPr>
                              <w:rFonts w:hint="eastAsia"/>
                              <w:sz w:val="22"/>
                              <w:szCs w:val="22"/>
                            </w:rPr>
                            <w:t>厂界噪声</w:t>
                          </w:r>
                          <w:r>
                            <w:rPr>
                              <w:rFonts w:hint="eastAsia"/>
                              <w:sz w:val="22"/>
                              <w:szCs w:val="22"/>
                              <w:lang w:eastAsia="zh-CN"/>
                            </w:rPr>
                            <w:t>监测点位</w:t>
                          </w:r>
                        </w:p>
                      </w:txbxContent>
                    </v:textbox>
                  </v:shape>
                  <v:shape id="自选图形 430" o:spid="_x0000_s1026" o:spt="32" type="#_x0000_t32" style="position:absolute;left:6595;top:288777;height:0;width:314;" filled="f" stroked="t" coordsize="21600,21600" o:gfxdata="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iwaavQAA&#10;ANs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shape>
                </v:group>
                <v:shape id="自选图形 2" o:spid="_x0000_s1026" o:spt="127" type="#_x0000_t127" style="position:absolute;left:7887;top:370682;height:191;width:232;" fillcolor="#000000" filled="t" stroked="t" coordsize="21600,21600" o:gfxdata="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xzo+8AAAA&#10;2wAAAA8AAAAAAAAAAQAgAAAAIgAAAGRycy9kb3ducmV2LnhtbFBLAQIUABQAAAAIAIdO4kAzLwWe&#10;OwAAADkAAAAQAAAAAAAAAAEAIAAAAAsBAABkcnMvc2hhcGV4bWwueG1sUEsFBgAAAAAGAAYAWwEA&#10;ALUDAAAAAA==&#10;">
                  <v:fill on="t" focussize="0,0"/>
                  <v:stroke weight="1.25pt" color="#000000" joinstyle="miter"/>
                  <v:imagedata o:title=""/>
                  <o:lock v:ext="edit" aspectratio="f"/>
                </v:shape>
              </v:group>
            </w:pict>
          </mc:Fallback>
        </mc:AlternateContent>
      </w:r>
      <w:bookmarkStart w:id="160" w:name="_Toc9869"/>
      <w:bookmarkStart w:id="161" w:name="_Toc18668"/>
      <w:bookmarkStart w:id="162" w:name="_Toc25852"/>
      <w:bookmarkStart w:id="163" w:name="_Toc9415"/>
      <w:bookmarkStart w:id="164" w:name="_Toc19054"/>
      <w:bookmarkStart w:id="165" w:name="_Toc13915"/>
      <w:bookmarkStart w:id="166" w:name="_Toc21651"/>
      <w:bookmarkStart w:id="167" w:name="_Toc2560"/>
      <w:bookmarkStart w:id="168" w:name="_Toc5423"/>
      <w:bookmarkStart w:id="169" w:name="_Toc15595"/>
      <w:bookmarkStart w:id="170" w:name="_Toc13896"/>
      <w:bookmarkStart w:id="171" w:name="_Toc12014"/>
    </w:p>
    <w:bookmarkEnd w:id="160"/>
    <w:bookmarkEnd w:id="161"/>
    <w:bookmarkEnd w:id="162"/>
    <w:bookmarkEnd w:id="163"/>
    <w:bookmarkEnd w:id="164"/>
    <w:bookmarkEnd w:id="165"/>
    <w:bookmarkEnd w:id="166"/>
    <w:bookmarkEnd w:id="167"/>
    <w:bookmarkEnd w:id="168"/>
    <w:bookmarkEnd w:id="169"/>
    <w:bookmarkEnd w:id="170"/>
    <w:bookmarkEnd w:id="171"/>
    <w:p>
      <w:pPr>
        <w:spacing w:line="240" w:lineRule="auto"/>
        <w:jc w:val="both"/>
        <w:rPr>
          <w:b/>
          <w:sz w:val="24"/>
          <w:szCs w:val="24"/>
        </w:rPr>
      </w:pPr>
    </w:p>
    <w:p>
      <w:pPr>
        <w:spacing w:line="360" w:lineRule="auto"/>
        <w:jc w:val="center"/>
        <w:rPr>
          <w:color w:val="auto"/>
          <w:sz w:val="24"/>
          <w:szCs w:val="24"/>
          <w:highlight w:val="none"/>
        </w:rPr>
      </w:pPr>
      <w:r>
        <w:rPr>
          <w:b/>
          <w:color w:val="auto"/>
          <w:sz w:val="24"/>
          <w:szCs w:val="24"/>
          <w:highlight w:val="none"/>
        </w:rPr>
        <w:t>图4-</w:t>
      </w:r>
      <w:r>
        <w:rPr>
          <w:rFonts w:hint="eastAsia"/>
          <w:b/>
          <w:color w:val="auto"/>
          <w:sz w:val="24"/>
          <w:szCs w:val="24"/>
          <w:highlight w:val="none"/>
          <w:lang w:val="en-US" w:eastAsia="zh-CN"/>
        </w:rPr>
        <w:t>2</w:t>
      </w:r>
      <w:r>
        <w:rPr>
          <w:b/>
          <w:color w:val="auto"/>
          <w:sz w:val="24"/>
          <w:szCs w:val="24"/>
          <w:highlight w:val="none"/>
        </w:rPr>
        <w:t xml:space="preserve"> 厂界噪声监测布点图</w:t>
      </w:r>
    </w:p>
    <w:p>
      <w:pPr>
        <w:pStyle w:val="7"/>
        <w:spacing w:before="120" w:line="360" w:lineRule="auto"/>
        <w:rPr>
          <w:highlight w:val="none"/>
        </w:rPr>
      </w:pPr>
      <w:bookmarkStart w:id="172" w:name="_Toc30664"/>
      <w:bookmarkStart w:id="173" w:name="_Toc19810"/>
      <w:r>
        <w:rPr>
          <w:highlight w:val="none"/>
        </w:rPr>
        <w:t>4.</w:t>
      </w:r>
      <w:r>
        <w:rPr>
          <w:rFonts w:hint="eastAsia"/>
          <w:highlight w:val="none"/>
          <w:lang w:val="en-US" w:eastAsia="zh-CN"/>
        </w:rPr>
        <w:t>3</w:t>
      </w:r>
      <w:r>
        <w:rPr>
          <w:highlight w:val="none"/>
        </w:rPr>
        <w:t>.2 厂界噪声监测方法和监测仪器</w:t>
      </w:r>
      <w:bookmarkEnd w:id="172"/>
      <w:bookmarkEnd w:id="173"/>
    </w:p>
    <w:p>
      <w:pPr>
        <w:adjustRightInd w:val="0"/>
        <w:snapToGrid w:val="0"/>
        <w:spacing w:line="360" w:lineRule="auto"/>
        <w:ind w:firstLine="560" w:firstLineChars="200"/>
        <w:rPr>
          <w:sz w:val="28"/>
          <w:szCs w:val="28"/>
        </w:rPr>
      </w:pPr>
      <w:r>
        <w:rPr>
          <w:sz w:val="28"/>
          <w:szCs w:val="28"/>
        </w:rPr>
        <w:t>厂界噪声的监测分析方法与监测仪器详见下表4-</w:t>
      </w:r>
      <w:r>
        <w:rPr>
          <w:rFonts w:hint="eastAsia"/>
          <w:sz w:val="28"/>
          <w:szCs w:val="28"/>
          <w:lang w:val="en-US" w:eastAsia="zh-CN"/>
        </w:rPr>
        <w:t>11</w:t>
      </w:r>
      <w:r>
        <w:rPr>
          <w:sz w:val="28"/>
          <w:szCs w:val="28"/>
        </w:rPr>
        <w:t>。</w:t>
      </w:r>
    </w:p>
    <w:p>
      <w:pPr>
        <w:pStyle w:val="22"/>
        <w:rPr>
          <w:sz w:val="10"/>
          <w:szCs w:val="10"/>
        </w:rPr>
      </w:pPr>
    </w:p>
    <w:p>
      <w:pPr>
        <w:autoSpaceDN w:val="0"/>
        <w:adjustRightInd w:val="0"/>
        <w:snapToGrid w:val="0"/>
        <w:spacing w:line="360" w:lineRule="auto"/>
        <w:jc w:val="center"/>
        <w:rPr>
          <w:b/>
          <w:bCs/>
          <w:sz w:val="24"/>
          <w:szCs w:val="24"/>
        </w:rPr>
      </w:pPr>
      <w:r>
        <w:rPr>
          <w:b/>
          <w:bCs/>
          <w:sz w:val="24"/>
          <w:szCs w:val="24"/>
        </w:rPr>
        <w:t>表4-</w:t>
      </w:r>
      <w:r>
        <w:rPr>
          <w:rFonts w:hint="eastAsia"/>
          <w:b/>
          <w:bCs/>
          <w:sz w:val="24"/>
          <w:szCs w:val="24"/>
          <w:lang w:val="en-US" w:eastAsia="zh-CN"/>
        </w:rPr>
        <w:t xml:space="preserve">11 </w:t>
      </w:r>
      <w:r>
        <w:rPr>
          <w:b/>
          <w:bCs/>
          <w:sz w:val="24"/>
          <w:szCs w:val="24"/>
        </w:rPr>
        <w:t>厂界噪声监测方法和仪器一览表</w:t>
      </w:r>
    </w:p>
    <w:tbl>
      <w:tblPr>
        <w:tblStyle w:val="20"/>
        <w:tblW w:w="95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200"/>
        <w:gridCol w:w="3654"/>
        <w:gridCol w:w="40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jc w:val="center"/>
        </w:trPr>
        <w:tc>
          <w:tcPr>
            <w:tcW w:w="654" w:type="dxa"/>
            <w:tcBorders>
              <w:tl2br w:val="nil"/>
              <w:tr2bl w:val="nil"/>
            </w:tcBorders>
            <w:vAlign w:val="center"/>
          </w:tcPr>
          <w:p>
            <w:pPr>
              <w:pStyle w:val="12"/>
              <w:autoSpaceDN w:val="0"/>
              <w:jc w:val="center"/>
              <w:rPr>
                <w:rFonts w:ascii="Times New Roman" w:hAnsi="Times New Roman"/>
                <w:b/>
              </w:rPr>
            </w:pPr>
            <w:r>
              <w:rPr>
                <w:rFonts w:ascii="Times New Roman" w:hAnsi="Times New Roman"/>
                <w:b/>
              </w:rPr>
              <w:t>序号</w:t>
            </w:r>
          </w:p>
        </w:tc>
        <w:tc>
          <w:tcPr>
            <w:tcW w:w="1200" w:type="dxa"/>
            <w:tcBorders>
              <w:tl2br w:val="nil"/>
              <w:tr2bl w:val="nil"/>
            </w:tcBorders>
            <w:vAlign w:val="center"/>
          </w:tcPr>
          <w:p>
            <w:pPr>
              <w:pStyle w:val="12"/>
              <w:autoSpaceDN w:val="0"/>
              <w:jc w:val="center"/>
              <w:rPr>
                <w:rFonts w:ascii="Times New Roman" w:hAnsi="Times New Roman"/>
                <w:b/>
              </w:rPr>
            </w:pPr>
            <w:r>
              <w:rPr>
                <w:rFonts w:ascii="Times New Roman" w:hAnsi="Times New Roman"/>
                <w:b/>
              </w:rPr>
              <w:t>监测项目</w:t>
            </w:r>
          </w:p>
        </w:tc>
        <w:tc>
          <w:tcPr>
            <w:tcW w:w="3654" w:type="dxa"/>
            <w:tcBorders>
              <w:tl2br w:val="nil"/>
              <w:tr2bl w:val="nil"/>
            </w:tcBorders>
            <w:vAlign w:val="center"/>
          </w:tcPr>
          <w:p>
            <w:pPr>
              <w:pStyle w:val="12"/>
              <w:autoSpaceDN w:val="0"/>
              <w:jc w:val="center"/>
              <w:rPr>
                <w:rFonts w:ascii="Times New Roman" w:hAnsi="Times New Roman"/>
                <w:b/>
              </w:rPr>
            </w:pPr>
            <w:r>
              <w:rPr>
                <w:rFonts w:ascii="Times New Roman" w:hAnsi="Times New Roman"/>
                <w:b/>
              </w:rPr>
              <w:t>监测分析方法</w:t>
            </w:r>
          </w:p>
        </w:tc>
        <w:tc>
          <w:tcPr>
            <w:tcW w:w="4063" w:type="dxa"/>
            <w:tcBorders>
              <w:tl2br w:val="nil"/>
              <w:tr2bl w:val="nil"/>
            </w:tcBorders>
            <w:vAlign w:val="center"/>
          </w:tcPr>
          <w:p>
            <w:pPr>
              <w:pStyle w:val="12"/>
              <w:autoSpaceDN w:val="0"/>
              <w:jc w:val="center"/>
              <w:rPr>
                <w:rFonts w:ascii="Times New Roman" w:hAnsi="Times New Roman"/>
                <w:b/>
              </w:rPr>
            </w:pPr>
            <w:r>
              <w:rPr>
                <w:rFonts w:ascii="Times New Roman" w:hAnsi="Times New Roman"/>
                <w:b/>
              </w:rPr>
              <w:t>监测仪器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jc w:val="center"/>
        </w:trPr>
        <w:tc>
          <w:tcPr>
            <w:tcW w:w="654" w:type="dxa"/>
            <w:tcBorders>
              <w:tl2br w:val="nil"/>
              <w:tr2bl w:val="nil"/>
            </w:tcBorders>
            <w:vAlign w:val="center"/>
          </w:tcPr>
          <w:p>
            <w:pPr>
              <w:overflowPunct w:val="0"/>
              <w:autoSpaceDE w:val="0"/>
              <w:autoSpaceDN w:val="0"/>
              <w:adjustRightInd w:val="0"/>
              <w:jc w:val="center"/>
              <w:rPr>
                <w:bCs/>
                <w:szCs w:val="21"/>
              </w:rPr>
            </w:pPr>
            <w:r>
              <w:rPr>
                <w:bCs/>
                <w:szCs w:val="21"/>
              </w:rPr>
              <w:t>1</w:t>
            </w:r>
          </w:p>
        </w:tc>
        <w:tc>
          <w:tcPr>
            <w:tcW w:w="1200" w:type="dxa"/>
            <w:tcBorders>
              <w:tl2br w:val="nil"/>
              <w:tr2bl w:val="nil"/>
            </w:tcBorders>
            <w:vAlign w:val="center"/>
          </w:tcPr>
          <w:p>
            <w:pPr>
              <w:pStyle w:val="12"/>
              <w:jc w:val="center"/>
              <w:rPr>
                <w:rFonts w:ascii="Times New Roman" w:hAnsi="Times New Roman"/>
                <w:bCs/>
              </w:rPr>
            </w:pPr>
            <w:r>
              <w:rPr>
                <w:rFonts w:ascii="Times New Roman" w:hAnsi="Times New Roman"/>
                <w:bCs/>
              </w:rPr>
              <w:t>厂界噪声</w:t>
            </w:r>
          </w:p>
        </w:tc>
        <w:tc>
          <w:tcPr>
            <w:tcW w:w="3654" w:type="dxa"/>
            <w:tcBorders>
              <w:tl2br w:val="nil"/>
              <w:tr2bl w:val="nil"/>
            </w:tcBorders>
            <w:vAlign w:val="center"/>
          </w:tcPr>
          <w:p>
            <w:pPr>
              <w:pStyle w:val="12"/>
              <w:jc w:val="center"/>
              <w:rPr>
                <w:rFonts w:ascii="Times New Roman" w:hAnsi="Times New Roman"/>
                <w:bCs/>
              </w:rPr>
            </w:pPr>
            <w:r>
              <w:rPr>
                <w:rFonts w:ascii="Times New Roman" w:hAnsi="Times New Roman"/>
                <w:bCs/>
              </w:rPr>
              <w:t>《工业企业厂界环境噪声排放标准》（GB 12348-2008）</w:t>
            </w:r>
          </w:p>
        </w:tc>
        <w:tc>
          <w:tcPr>
            <w:tcW w:w="4063" w:type="dxa"/>
            <w:tcBorders>
              <w:tl2br w:val="nil"/>
              <w:tr2bl w:val="nil"/>
            </w:tcBorders>
            <w:vAlign w:val="center"/>
          </w:tcPr>
          <w:p>
            <w:pPr>
              <w:pStyle w:val="12"/>
              <w:jc w:val="center"/>
              <w:rPr>
                <w:rFonts w:ascii="Times New Roman" w:hAnsi="Times New Roman"/>
                <w:bCs/>
              </w:rPr>
            </w:pPr>
            <w:r>
              <w:rPr>
                <w:rFonts w:ascii="Times New Roman" w:hAnsi="Times New Roman"/>
                <w:bCs/>
              </w:rPr>
              <w:t>AWA6228多功能声级计（编号：Q2010-18）</w:t>
            </w:r>
          </w:p>
          <w:p>
            <w:pPr>
              <w:pStyle w:val="12"/>
              <w:jc w:val="center"/>
              <w:rPr>
                <w:rFonts w:ascii="Times New Roman" w:hAnsi="Times New Roman" w:eastAsia="楷体_GB2312"/>
                <w:sz w:val="24"/>
              </w:rPr>
            </w:pPr>
            <w:r>
              <w:rPr>
                <w:rFonts w:ascii="Times New Roman" w:hAnsi="Times New Roman"/>
              </w:rPr>
              <w:t>AWA6221A声校准器</w:t>
            </w:r>
            <w:r>
              <w:rPr>
                <w:rFonts w:ascii="Times New Roman" w:hAnsi="Times New Roman"/>
                <w:bCs/>
              </w:rPr>
              <w:t>（编号：Q2010-17）</w:t>
            </w:r>
          </w:p>
        </w:tc>
      </w:tr>
    </w:tbl>
    <w:p>
      <w:pPr>
        <w:pStyle w:val="7"/>
        <w:spacing w:before="120"/>
      </w:pPr>
      <w:bookmarkStart w:id="174" w:name="_Toc29873"/>
      <w:bookmarkStart w:id="175" w:name="_Toc21853"/>
      <w:r>
        <w:t>4.</w:t>
      </w:r>
      <w:r>
        <w:rPr>
          <w:rFonts w:hint="eastAsia"/>
          <w:lang w:val="en-US" w:eastAsia="zh-CN"/>
        </w:rPr>
        <w:t>3.</w:t>
      </w:r>
      <w:r>
        <w:t>3 厂界噪声监测分析过程中的质量保证和质量控制</w:t>
      </w:r>
      <w:bookmarkEnd w:id="174"/>
      <w:bookmarkEnd w:id="175"/>
    </w:p>
    <w:p>
      <w:pPr>
        <w:adjustRightInd w:val="0"/>
        <w:snapToGrid w:val="0"/>
        <w:spacing w:line="360" w:lineRule="auto"/>
        <w:ind w:firstLine="560" w:firstLineChars="200"/>
        <w:rPr>
          <w:sz w:val="28"/>
          <w:szCs w:val="28"/>
        </w:rPr>
      </w:pPr>
      <w:r>
        <w:rPr>
          <w:sz w:val="28"/>
          <w:szCs w:val="28"/>
        </w:rPr>
        <w:t>监测时使用经计量部门检定、并在有效使用期内的声级计；声级计在测试前、后用标准发声源进行校准，测量前、后仪器的校准示值偏差不得大于0.5 dB(A)，否则测试结果无效。</w:t>
      </w:r>
    </w:p>
    <w:p>
      <w:pPr>
        <w:adjustRightInd w:val="0"/>
        <w:snapToGrid w:val="0"/>
        <w:spacing w:line="360" w:lineRule="auto"/>
        <w:ind w:firstLine="560" w:firstLineChars="200"/>
        <w:rPr>
          <w:sz w:val="28"/>
          <w:szCs w:val="28"/>
          <w:lang w:val="zh-CN"/>
        </w:rPr>
      </w:pPr>
      <w:r>
        <w:rPr>
          <w:sz w:val="28"/>
          <w:szCs w:val="28"/>
          <w:lang w:val="zh-CN"/>
        </w:rPr>
        <w:t>噪声仪器校验表见表</w:t>
      </w:r>
      <w:r>
        <w:rPr>
          <w:sz w:val="28"/>
          <w:szCs w:val="28"/>
        </w:rPr>
        <w:t>4-</w:t>
      </w:r>
      <w:r>
        <w:rPr>
          <w:rFonts w:hint="eastAsia"/>
          <w:sz w:val="28"/>
          <w:szCs w:val="28"/>
          <w:lang w:val="en-US" w:eastAsia="zh-CN"/>
        </w:rPr>
        <w:t>12</w:t>
      </w:r>
      <w:r>
        <w:rPr>
          <w:sz w:val="28"/>
          <w:szCs w:val="28"/>
          <w:lang w:val="zh-CN"/>
        </w:rPr>
        <w:t>。</w:t>
      </w:r>
    </w:p>
    <w:p>
      <w:pPr>
        <w:wordWrap/>
        <w:autoSpaceDE w:val="0"/>
        <w:autoSpaceDN w:val="0"/>
        <w:spacing w:line="360" w:lineRule="auto"/>
        <w:jc w:val="center"/>
        <w:rPr>
          <w:szCs w:val="21"/>
        </w:rPr>
      </w:pPr>
      <w:r>
        <w:rPr>
          <w:rFonts w:hint="eastAsia"/>
          <w:b/>
          <w:sz w:val="24"/>
          <w:lang w:val="en-US" w:eastAsia="zh-CN"/>
        </w:rPr>
        <w:t xml:space="preserve">            </w:t>
      </w:r>
      <w:r>
        <w:rPr>
          <w:b/>
          <w:sz w:val="24"/>
          <w:lang w:val="zh-CN"/>
        </w:rPr>
        <w:t>表</w:t>
      </w:r>
      <w:r>
        <w:rPr>
          <w:b/>
          <w:sz w:val="24"/>
        </w:rPr>
        <w:t>4-</w:t>
      </w:r>
      <w:r>
        <w:rPr>
          <w:rFonts w:hint="eastAsia"/>
          <w:b/>
          <w:sz w:val="24"/>
          <w:lang w:val="en-US" w:eastAsia="zh-CN"/>
        </w:rPr>
        <w:t>12</w:t>
      </w:r>
      <w:r>
        <w:rPr>
          <w:b/>
          <w:sz w:val="24"/>
          <w:lang w:val="zh-CN"/>
        </w:rPr>
        <w:t xml:space="preserve"> 噪声仪器校验表                  </w:t>
      </w:r>
      <w:r>
        <w:rPr>
          <w:szCs w:val="21"/>
          <w:lang w:val="zh-CN"/>
        </w:rPr>
        <w:t>单位：</w:t>
      </w:r>
      <w:r>
        <w:rPr>
          <w:szCs w:val="21"/>
        </w:rPr>
        <w:t>dB(A)</w:t>
      </w:r>
    </w:p>
    <w:tbl>
      <w:tblPr>
        <w:tblStyle w:val="20"/>
        <w:tblW w:w="9340"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39"/>
        <w:gridCol w:w="1298"/>
        <w:gridCol w:w="1298"/>
        <w:gridCol w:w="2398"/>
        <w:gridCol w:w="1002"/>
        <w:gridCol w:w="1002"/>
        <w:gridCol w:w="100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96" w:hRule="atLeast"/>
          <w:jc w:val="center"/>
        </w:trPr>
        <w:tc>
          <w:tcPr>
            <w:tcW w:w="1339" w:type="dxa"/>
            <w:tcBorders>
              <w:tl2br w:val="nil"/>
              <w:tr2bl w:val="nil"/>
            </w:tcBorders>
            <w:vAlign w:val="center"/>
          </w:tcPr>
          <w:p>
            <w:pPr>
              <w:pStyle w:val="26"/>
              <w:spacing w:beforeLines="0" w:afterLines="0" w:line="240" w:lineRule="auto"/>
              <w:ind w:left="-105" w:leftChars="-50" w:right="-105" w:rightChars="-5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仪器名称</w:t>
            </w:r>
          </w:p>
        </w:tc>
        <w:tc>
          <w:tcPr>
            <w:tcW w:w="1298" w:type="dxa"/>
            <w:tcBorders>
              <w:tl2br w:val="nil"/>
              <w:tr2bl w:val="nil"/>
            </w:tcBorders>
            <w:vAlign w:val="center"/>
          </w:tcPr>
          <w:p>
            <w:pPr>
              <w:pStyle w:val="26"/>
              <w:spacing w:beforeLines="0" w:afterLines="0" w:line="240" w:lineRule="auto"/>
              <w:ind w:left="-105" w:leftChars="-50" w:right="-105" w:rightChars="-5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监测项目</w:t>
            </w:r>
          </w:p>
        </w:tc>
        <w:tc>
          <w:tcPr>
            <w:tcW w:w="1298" w:type="dxa"/>
            <w:tcBorders>
              <w:tl2br w:val="nil"/>
              <w:tr2bl w:val="nil"/>
            </w:tcBorders>
            <w:vAlign w:val="center"/>
          </w:tcPr>
          <w:p>
            <w:pPr>
              <w:pStyle w:val="26"/>
              <w:spacing w:beforeLines="0" w:afterLines="0" w:line="240" w:lineRule="auto"/>
              <w:ind w:left="-105" w:leftChars="-50" w:right="-105" w:rightChars="-5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标准值</w:t>
            </w:r>
          </w:p>
        </w:tc>
        <w:tc>
          <w:tcPr>
            <w:tcW w:w="2398" w:type="dxa"/>
            <w:tcBorders>
              <w:tl2br w:val="nil"/>
              <w:tr2bl w:val="nil"/>
            </w:tcBorders>
            <w:vAlign w:val="center"/>
          </w:tcPr>
          <w:p>
            <w:pPr>
              <w:pStyle w:val="26"/>
              <w:spacing w:beforeLines="0" w:afterLines="0" w:line="240" w:lineRule="auto"/>
              <w:ind w:left="-105" w:leftChars="-50" w:right="-105" w:rightChars="-5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校验日期</w:t>
            </w:r>
          </w:p>
        </w:tc>
        <w:tc>
          <w:tcPr>
            <w:tcW w:w="1002" w:type="dxa"/>
            <w:tcBorders>
              <w:tl2br w:val="nil"/>
              <w:tr2bl w:val="nil"/>
            </w:tcBorders>
            <w:vAlign w:val="center"/>
          </w:tcPr>
          <w:p>
            <w:pPr>
              <w:pStyle w:val="26"/>
              <w:spacing w:beforeLines="0" w:afterLines="0" w:line="240" w:lineRule="auto"/>
              <w:ind w:left="-105" w:leftChars="-50" w:right="-105" w:rightChars="-5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仪器显示</w:t>
            </w:r>
          </w:p>
        </w:tc>
        <w:tc>
          <w:tcPr>
            <w:tcW w:w="1002" w:type="dxa"/>
            <w:tcBorders>
              <w:tl2br w:val="nil"/>
              <w:tr2bl w:val="nil"/>
            </w:tcBorders>
            <w:vAlign w:val="center"/>
          </w:tcPr>
          <w:p>
            <w:pPr>
              <w:pStyle w:val="26"/>
              <w:spacing w:beforeLines="0" w:afterLines="0" w:line="240" w:lineRule="auto"/>
              <w:ind w:left="-105" w:leftChars="-50" w:right="-105" w:rightChars="-5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示值误差</w:t>
            </w:r>
          </w:p>
        </w:tc>
        <w:tc>
          <w:tcPr>
            <w:tcW w:w="1003" w:type="dxa"/>
            <w:tcBorders>
              <w:tl2br w:val="nil"/>
              <w:tr2bl w:val="nil"/>
            </w:tcBorders>
            <w:vAlign w:val="center"/>
          </w:tcPr>
          <w:p>
            <w:pPr>
              <w:pStyle w:val="26"/>
              <w:spacing w:beforeLines="0" w:afterLines="0" w:line="240" w:lineRule="auto"/>
              <w:ind w:left="-105" w:leftChars="-50" w:right="-105" w:rightChars="-5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是否合格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96" w:hRule="atLeast"/>
          <w:jc w:val="center"/>
        </w:trPr>
        <w:tc>
          <w:tcPr>
            <w:tcW w:w="1339" w:type="dxa"/>
            <w:vMerge w:val="restart"/>
            <w:tcBorders>
              <w:tl2br w:val="nil"/>
              <w:tr2bl w:val="nil"/>
            </w:tcBorders>
            <w:vAlign w:val="center"/>
          </w:tcPr>
          <w:p>
            <w:pPr>
              <w:pStyle w:val="26"/>
              <w:spacing w:beforeLines="0" w:afterLines="0" w:line="240" w:lineRule="auto"/>
              <w:ind w:left="-105" w:leftChars="-50" w:right="-105" w:rightChars="-50" w:firstLine="0" w:firstLineChars="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AWA6228</w:t>
            </w:r>
          </w:p>
          <w:p>
            <w:pPr>
              <w:pStyle w:val="26"/>
              <w:spacing w:beforeLines="0" w:afterLines="0" w:line="240" w:lineRule="auto"/>
              <w:ind w:left="-105" w:leftChars="-50" w:right="-105" w:rightChars="-5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多功能声级计</w:t>
            </w:r>
          </w:p>
          <w:p>
            <w:pPr>
              <w:pStyle w:val="26"/>
              <w:spacing w:beforeLines="0" w:afterLines="0" w:line="240" w:lineRule="auto"/>
              <w:ind w:left="-105" w:leftChars="-50" w:right="-105" w:rightChars="-5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编号：Q2010-18</w:t>
            </w:r>
          </w:p>
        </w:tc>
        <w:tc>
          <w:tcPr>
            <w:tcW w:w="1298" w:type="dxa"/>
            <w:vMerge w:val="restart"/>
            <w:tcBorders>
              <w:tl2br w:val="nil"/>
              <w:tr2bl w:val="nil"/>
            </w:tcBorders>
            <w:vAlign w:val="center"/>
          </w:tcPr>
          <w:p>
            <w:pPr>
              <w:pStyle w:val="26"/>
              <w:spacing w:beforeLines="0" w:afterLines="0" w:line="240" w:lineRule="auto"/>
              <w:ind w:left="-105" w:leftChars="-50" w:right="-105" w:rightChars="-5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1298" w:type="dxa"/>
            <w:vMerge w:val="restart"/>
            <w:tcBorders>
              <w:tl2br w:val="nil"/>
              <w:tr2bl w:val="nil"/>
            </w:tcBorders>
            <w:vAlign w:val="center"/>
          </w:tcPr>
          <w:p>
            <w:pPr>
              <w:pStyle w:val="26"/>
              <w:spacing w:beforeLines="0" w:afterLines="0" w:line="240" w:lineRule="auto"/>
              <w:ind w:left="-105" w:leftChars="-50" w:right="-105" w:rightChars="-5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94.0</w:t>
            </w:r>
          </w:p>
          <w:p>
            <w:pPr>
              <w:pStyle w:val="26"/>
              <w:spacing w:beforeLines="0" w:afterLines="0" w:line="240" w:lineRule="auto"/>
              <w:ind w:left="-105" w:leftChars="-50" w:right="-105" w:rightChars="-5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（标准声源）</w:t>
            </w:r>
          </w:p>
        </w:tc>
        <w:tc>
          <w:tcPr>
            <w:tcW w:w="2398" w:type="dxa"/>
            <w:tcBorders>
              <w:tl2br w:val="nil"/>
              <w:tr2bl w:val="nil"/>
            </w:tcBorders>
            <w:vAlign w:val="center"/>
          </w:tcPr>
          <w:p>
            <w:pPr>
              <w:pStyle w:val="26"/>
              <w:spacing w:beforeLines="0" w:afterLines="0" w:line="240" w:lineRule="auto"/>
              <w:ind w:left="-105" w:leftChars="-50" w:right="-105" w:rightChars="-50" w:firstLine="0" w:firstLineChars="0"/>
              <w:jc w:val="center"/>
              <w:rPr>
                <w:rFonts w:hint="default" w:ascii="Times New Roman" w:hAnsi="Times New Roman" w:cs="Times New Roman"/>
                <w:sz w:val="21"/>
                <w:szCs w:val="21"/>
              </w:rPr>
            </w:pPr>
            <w:r>
              <w:rPr>
                <w:rFonts w:hint="eastAsia" w:cs="Times New Roman"/>
                <w:sz w:val="21"/>
                <w:szCs w:val="21"/>
                <w:lang w:eastAsia="zh-CN"/>
              </w:rPr>
              <w:t>2018.7.17</w:t>
            </w:r>
            <w:r>
              <w:rPr>
                <w:rFonts w:hint="default" w:ascii="Times New Roman" w:hAnsi="Times New Roman" w:cs="Times New Roman"/>
                <w:sz w:val="21"/>
                <w:szCs w:val="21"/>
              </w:rPr>
              <w:t>昼间测量前</w:t>
            </w:r>
          </w:p>
        </w:tc>
        <w:tc>
          <w:tcPr>
            <w:tcW w:w="1002" w:type="dxa"/>
            <w:tcBorders>
              <w:tl2br w:val="nil"/>
              <w:tr2bl w:val="nil"/>
            </w:tcBorders>
            <w:vAlign w:val="center"/>
          </w:tcPr>
          <w:p>
            <w:pPr>
              <w:pStyle w:val="26"/>
              <w:spacing w:beforeLines="0" w:afterLines="0" w:line="240" w:lineRule="auto"/>
              <w:ind w:left="-105" w:leftChars="-50" w:right="-105" w:rightChars="-50"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93.8</w:t>
            </w:r>
          </w:p>
        </w:tc>
        <w:tc>
          <w:tcPr>
            <w:tcW w:w="1002" w:type="dxa"/>
            <w:tcBorders>
              <w:tl2br w:val="nil"/>
              <w:tr2bl w:val="nil"/>
            </w:tcBorders>
            <w:vAlign w:val="center"/>
          </w:tcPr>
          <w:p>
            <w:pPr>
              <w:spacing w:beforeLines="0" w:afterLines="0" w:line="240" w:lineRule="auto"/>
              <w:ind w:left="-105" w:leftChars="-50" w:right="-105" w:rightChars="-5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-0.2</w:t>
            </w:r>
          </w:p>
        </w:tc>
        <w:tc>
          <w:tcPr>
            <w:tcW w:w="1003" w:type="dxa"/>
            <w:tcBorders>
              <w:tl2br w:val="nil"/>
              <w:tr2bl w:val="nil"/>
            </w:tcBorders>
            <w:vAlign w:val="center"/>
          </w:tcPr>
          <w:p>
            <w:pPr>
              <w:spacing w:beforeLines="0" w:afterLines="0" w:line="240" w:lineRule="auto"/>
              <w:ind w:left="-105" w:leftChars="-50" w:right="-105" w:rightChars="-5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合格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96" w:hRule="atLeast"/>
          <w:jc w:val="center"/>
        </w:trPr>
        <w:tc>
          <w:tcPr>
            <w:tcW w:w="1339" w:type="dxa"/>
            <w:vMerge w:val="continue"/>
            <w:tcBorders>
              <w:tl2br w:val="nil"/>
              <w:tr2bl w:val="nil"/>
            </w:tcBorders>
            <w:vAlign w:val="center"/>
          </w:tcPr>
          <w:p>
            <w:pPr>
              <w:pStyle w:val="26"/>
              <w:spacing w:beforeLines="0" w:afterLines="0" w:line="240" w:lineRule="auto"/>
              <w:ind w:left="-105" w:leftChars="-50" w:right="-105" w:rightChars="-50" w:firstLine="420"/>
              <w:jc w:val="center"/>
              <w:rPr>
                <w:rFonts w:hint="default" w:ascii="Times New Roman" w:hAnsi="Times New Roman" w:cs="Times New Roman"/>
                <w:sz w:val="21"/>
                <w:szCs w:val="21"/>
              </w:rPr>
            </w:pPr>
          </w:p>
        </w:tc>
        <w:tc>
          <w:tcPr>
            <w:tcW w:w="1298" w:type="dxa"/>
            <w:vMerge w:val="continue"/>
            <w:tcBorders>
              <w:tl2br w:val="nil"/>
              <w:tr2bl w:val="nil"/>
            </w:tcBorders>
            <w:vAlign w:val="center"/>
          </w:tcPr>
          <w:p>
            <w:pPr>
              <w:pStyle w:val="26"/>
              <w:spacing w:beforeLines="0" w:afterLines="0" w:line="240" w:lineRule="auto"/>
              <w:ind w:left="-105" w:leftChars="-50" w:right="-105" w:rightChars="-50" w:firstLine="420"/>
              <w:jc w:val="center"/>
              <w:rPr>
                <w:rFonts w:hint="default" w:ascii="Times New Roman" w:hAnsi="Times New Roman" w:cs="Times New Roman"/>
                <w:sz w:val="21"/>
                <w:szCs w:val="21"/>
              </w:rPr>
            </w:pPr>
          </w:p>
        </w:tc>
        <w:tc>
          <w:tcPr>
            <w:tcW w:w="1298" w:type="dxa"/>
            <w:vMerge w:val="continue"/>
            <w:tcBorders>
              <w:tl2br w:val="nil"/>
              <w:tr2bl w:val="nil"/>
            </w:tcBorders>
            <w:vAlign w:val="center"/>
          </w:tcPr>
          <w:p>
            <w:pPr>
              <w:pStyle w:val="26"/>
              <w:spacing w:beforeLines="0" w:afterLines="0" w:line="240" w:lineRule="auto"/>
              <w:ind w:left="-105" w:leftChars="-50" w:right="-105" w:rightChars="-50" w:firstLine="0" w:firstLineChars="0"/>
              <w:jc w:val="center"/>
              <w:rPr>
                <w:rFonts w:hint="default" w:ascii="Times New Roman" w:hAnsi="Times New Roman" w:cs="Times New Roman"/>
                <w:sz w:val="21"/>
                <w:szCs w:val="21"/>
              </w:rPr>
            </w:pPr>
          </w:p>
        </w:tc>
        <w:tc>
          <w:tcPr>
            <w:tcW w:w="2398" w:type="dxa"/>
            <w:tcBorders>
              <w:tl2br w:val="nil"/>
              <w:tr2bl w:val="nil"/>
            </w:tcBorders>
            <w:vAlign w:val="center"/>
          </w:tcPr>
          <w:p>
            <w:pPr>
              <w:pStyle w:val="26"/>
              <w:spacing w:beforeLines="0" w:afterLines="0" w:line="240" w:lineRule="auto"/>
              <w:ind w:left="-105" w:leftChars="-50" w:right="-105" w:rightChars="-50" w:firstLine="0" w:firstLineChars="0"/>
              <w:jc w:val="center"/>
              <w:rPr>
                <w:rFonts w:hint="eastAsia" w:ascii="Times New Roman" w:hAnsi="Times New Roman" w:eastAsia="宋体" w:cs="Times New Roman"/>
                <w:sz w:val="21"/>
                <w:szCs w:val="21"/>
                <w:lang w:eastAsia="zh-CN"/>
              </w:rPr>
            </w:pPr>
            <w:r>
              <w:rPr>
                <w:rFonts w:hint="eastAsia" w:cs="Times New Roman"/>
                <w:sz w:val="21"/>
                <w:szCs w:val="21"/>
                <w:lang w:eastAsia="zh-CN"/>
              </w:rPr>
              <w:t>2018.7.17</w:t>
            </w:r>
            <w:r>
              <w:rPr>
                <w:rFonts w:hint="default" w:ascii="Times New Roman" w:hAnsi="Times New Roman" w:cs="Times New Roman"/>
                <w:sz w:val="21"/>
                <w:szCs w:val="21"/>
              </w:rPr>
              <w:t>昼间测量</w:t>
            </w:r>
            <w:r>
              <w:rPr>
                <w:rFonts w:hint="eastAsia" w:ascii="Times New Roman" w:hAnsi="Times New Roman" w:cs="Times New Roman"/>
                <w:sz w:val="21"/>
                <w:szCs w:val="21"/>
                <w:lang w:eastAsia="zh-CN"/>
              </w:rPr>
              <w:t>后</w:t>
            </w:r>
          </w:p>
        </w:tc>
        <w:tc>
          <w:tcPr>
            <w:tcW w:w="1002" w:type="dxa"/>
            <w:tcBorders>
              <w:tl2br w:val="nil"/>
              <w:tr2bl w:val="nil"/>
            </w:tcBorders>
            <w:vAlign w:val="center"/>
          </w:tcPr>
          <w:p>
            <w:pPr>
              <w:pStyle w:val="26"/>
              <w:spacing w:beforeLines="0" w:afterLines="0" w:line="240" w:lineRule="auto"/>
              <w:ind w:left="-105" w:leftChars="-50" w:right="-105" w:rightChars="-50"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93.9</w:t>
            </w:r>
          </w:p>
        </w:tc>
        <w:tc>
          <w:tcPr>
            <w:tcW w:w="1002" w:type="dxa"/>
            <w:tcBorders>
              <w:tl2br w:val="nil"/>
              <w:tr2bl w:val="nil"/>
            </w:tcBorders>
            <w:vAlign w:val="center"/>
          </w:tcPr>
          <w:p>
            <w:pPr>
              <w:spacing w:beforeLines="0" w:afterLines="0" w:line="240" w:lineRule="auto"/>
              <w:ind w:left="-105" w:leftChars="-50" w:right="-105" w:rightChars="-50"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r>
              <w:rPr>
                <w:rFonts w:hint="eastAsia" w:ascii="Times New Roman" w:hAnsi="Times New Roman" w:cs="Times New Roman"/>
                <w:sz w:val="21"/>
                <w:szCs w:val="21"/>
                <w:lang w:val="en-US" w:eastAsia="zh-CN"/>
              </w:rPr>
              <w:t>0</w:t>
            </w:r>
            <w:r>
              <w:rPr>
                <w:rFonts w:hint="eastAsia" w:cs="Times New Roman"/>
                <w:sz w:val="21"/>
                <w:szCs w:val="21"/>
                <w:lang w:val="en-US" w:eastAsia="zh-CN"/>
              </w:rPr>
              <w:t>.1</w:t>
            </w:r>
          </w:p>
        </w:tc>
        <w:tc>
          <w:tcPr>
            <w:tcW w:w="1003" w:type="dxa"/>
            <w:tcBorders>
              <w:tl2br w:val="nil"/>
              <w:tr2bl w:val="nil"/>
            </w:tcBorders>
            <w:vAlign w:val="center"/>
          </w:tcPr>
          <w:p>
            <w:pPr>
              <w:spacing w:beforeLines="0" w:afterLines="0" w:line="240" w:lineRule="auto"/>
              <w:ind w:left="-105" w:leftChars="-50" w:right="-105" w:rightChars="-5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合格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96" w:hRule="atLeast"/>
          <w:jc w:val="center"/>
        </w:trPr>
        <w:tc>
          <w:tcPr>
            <w:tcW w:w="1339" w:type="dxa"/>
            <w:vMerge w:val="continue"/>
            <w:tcBorders>
              <w:tl2br w:val="nil"/>
              <w:tr2bl w:val="nil"/>
            </w:tcBorders>
            <w:vAlign w:val="center"/>
          </w:tcPr>
          <w:p>
            <w:pPr>
              <w:pStyle w:val="26"/>
              <w:spacing w:beforeLines="0" w:afterLines="0" w:line="240" w:lineRule="auto"/>
              <w:ind w:left="-105" w:leftChars="-50" w:right="-105" w:rightChars="-50" w:firstLine="420"/>
              <w:jc w:val="center"/>
              <w:rPr>
                <w:rFonts w:hint="default" w:ascii="Times New Roman" w:hAnsi="Times New Roman" w:cs="Times New Roman"/>
                <w:sz w:val="21"/>
                <w:szCs w:val="21"/>
              </w:rPr>
            </w:pPr>
          </w:p>
        </w:tc>
        <w:tc>
          <w:tcPr>
            <w:tcW w:w="1298" w:type="dxa"/>
            <w:vMerge w:val="continue"/>
            <w:tcBorders>
              <w:tl2br w:val="nil"/>
              <w:tr2bl w:val="nil"/>
            </w:tcBorders>
            <w:vAlign w:val="center"/>
          </w:tcPr>
          <w:p>
            <w:pPr>
              <w:pStyle w:val="26"/>
              <w:spacing w:beforeLines="0" w:afterLines="0" w:line="240" w:lineRule="auto"/>
              <w:ind w:left="-105" w:leftChars="-50" w:right="-105" w:rightChars="-50" w:firstLine="0" w:firstLineChars="0"/>
              <w:jc w:val="center"/>
              <w:rPr>
                <w:rFonts w:hint="default" w:ascii="Times New Roman" w:hAnsi="Times New Roman" w:cs="Times New Roman"/>
                <w:sz w:val="21"/>
                <w:szCs w:val="21"/>
              </w:rPr>
            </w:pPr>
          </w:p>
        </w:tc>
        <w:tc>
          <w:tcPr>
            <w:tcW w:w="1298" w:type="dxa"/>
            <w:vMerge w:val="continue"/>
            <w:tcBorders>
              <w:tl2br w:val="nil"/>
              <w:tr2bl w:val="nil"/>
            </w:tcBorders>
            <w:vAlign w:val="center"/>
          </w:tcPr>
          <w:p>
            <w:pPr>
              <w:pStyle w:val="26"/>
              <w:spacing w:beforeLines="0" w:afterLines="0" w:line="240" w:lineRule="auto"/>
              <w:ind w:left="-105" w:leftChars="-50" w:right="-105" w:rightChars="-50" w:firstLine="0" w:firstLineChars="0"/>
              <w:jc w:val="center"/>
              <w:rPr>
                <w:rFonts w:hint="default" w:ascii="Times New Roman" w:hAnsi="Times New Roman" w:cs="Times New Roman"/>
                <w:sz w:val="21"/>
                <w:szCs w:val="21"/>
              </w:rPr>
            </w:pPr>
          </w:p>
        </w:tc>
        <w:tc>
          <w:tcPr>
            <w:tcW w:w="2398" w:type="dxa"/>
            <w:tcBorders>
              <w:tl2br w:val="nil"/>
              <w:tr2bl w:val="nil"/>
            </w:tcBorders>
            <w:vAlign w:val="center"/>
          </w:tcPr>
          <w:p>
            <w:pPr>
              <w:pStyle w:val="26"/>
              <w:spacing w:beforeLines="0" w:afterLines="0" w:line="240" w:lineRule="auto"/>
              <w:ind w:left="-105" w:leftChars="-50" w:right="-105" w:rightChars="-50" w:firstLine="0" w:firstLineChars="0"/>
              <w:jc w:val="center"/>
              <w:rPr>
                <w:rFonts w:hint="default" w:ascii="Times New Roman" w:hAnsi="Times New Roman" w:cs="Times New Roman"/>
                <w:sz w:val="21"/>
                <w:szCs w:val="21"/>
              </w:rPr>
            </w:pPr>
            <w:r>
              <w:rPr>
                <w:rFonts w:hint="eastAsia" w:cs="Times New Roman"/>
                <w:sz w:val="21"/>
                <w:szCs w:val="21"/>
                <w:lang w:eastAsia="zh-CN"/>
              </w:rPr>
              <w:t>2018.7.17</w:t>
            </w:r>
            <w:r>
              <w:rPr>
                <w:rFonts w:hint="eastAsia" w:ascii="Times New Roman" w:hAnsi="Times New Roman" w:cs="Times New Roman"/>
                <w:sz w:val="21"/>
                <w:szCs w:val="21"/>
                <w:lang w:eastAsia="zh-CN"/>
              </w:rPr>
              <w:t>夜</w:t>
            </w:r>
            <w:r>
              <w:rPr>
                <w:rFonts w:hint="default" w:ascii="Times New Roman" w:hAnsi="Times New Roman" w:cs="Times New Roman"/>
                <w:sz w:val="21"/>
                <w:szCs w:val="21"/>
              </w:rPr>
              <w:t>间测量前</w:t>
            </w:r>
          </w:p>
        </w:tc>
        <w:tc>
          <w:tcPr>
            <w:tcW w:w="1002" w:type="dxa"/>
            <w:tcBorders>
              <w:tl2br w:val="nil"/>
              <w:tr2bl w:val="nil"/>
            </w:tcBorders>
            <w:vAlign w:val="center"/>
          </w:tcPr>
          <w:p>
            <w:pPr>
              <w:pStyle w:val="26"/>
              <w:spacing w:beforeLines="0" w:afterLines="0" w:line="240" w:lineRule="auto"/>
              <w:ind w:left="-105" w:leftChars="-50" w:right="-105" w:rightChars="-50" w:firstLine="0" w:firstLineChars="0"/>
              <w:jc w:val="center"/>
              <w:rPr>
                <w:rFonts w:hint="default" w:ascii="Times New Roman" w:hAnsi="Times New Roman" w:cs="Times New Roman"/>
                <w:sz w:val="21"/>
                <w:szCs w:val="21"/>
              </w:rPr>
            </w:pPr>
            <w:r>
              <w:rPr>
                <w:rFonts w:hint="eastAsia" w:cs="Times New Roman"/>
                <w:sz w:val="21"/>
                <w:szCs w:val="21"/>
                <w:lang w:val="en-US" w:eastAsia="zh-CN"/>
              </w:rPr>
              <w:t>93.8</w:t>
            </w:r>
          </w:p>
        </w:tc>
        <w:tc>
          <w:tcPr>
            <w:tcW w:w="1002" w:type="dxa"/>
            <w:tcBorders>
              <w:tl2br w:val="nil"/>
              <w:tr2bl w:val="nil"/>
            </w:tcBorders>
            <w:vAlign w:val="center"/>
          </w:tcPr>
          <w:p>
            <w:pPr>
              <w:spacing w:beforeLines="0" w:afterLines="0" w:line="240" w:lineRule="auto"/>
              <w:ind w:left="-105" w:leftChars="-50" w:right="-105" w:rightChars="-50" w:firstLine="0" w:firstLine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-0.2</w:t>
            </w:r>
          </w:p>
        </w:tc>
        <w:tc>
          <w:tcPr>
            <w:tcW w:w="1003" w:type="dxa"/>
            <w:tcBorders>
              <w:tl2br w:val="nil"/>
              <w:tr2bl w:val="nil"/>
            </w:tcBorders>
            <w:vAlign w:val="center"/>
          </w:tcPr>
          <w:p>
            <w:pPr>
              <w:spacing w:beforeLines="0" w:afterLines="0" w:line="240" w:lineRule="auto"/>
              <w:ind w:left="-105" w:leftChars="-50" w:right="-105" w:rightChars="-5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合格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96" w:hRule="atLeast"/>
          <w:jc w:val="center"/>
        </w:trPr>
        <w:tc>
          <w:tcPr>
            <w:tcW w:w="1339" w:type="dxa"/>
            <w:vMerge w:val="continue"/>
            <w:tcBorders>
              <w:tl2br w:val="nil"/>
              <w:tr2bl w:val="nil"/>
            </w:tcBorders>
            <w:vAlign w:val="center"/>
          </w:tcPr>
          <w:p>
            <w:pPr>
              <w:pStyle w:val="26"/>
              <w:spacing w:beforeLines="0" w:afterLines="0" w:line="240" w:lineRule="auto"/>
              <w:ind w:left="-105" w:leftChars="-50" w:right="-105" w:rightChars="-50" w:firstLine="420"/>
              <w:jc w:val="center"/>
              <w:rPr>
                <w:rFonts w:hint="default" w:ascii="Times New Roman" w:hAnsi="Times New Roman" w:cs="Times New Roman"/>
                <w:sz w:val="21"/>
                <w:szCs w:val="21"/>
              </w:rPr>
            </w:pPr>
          </w:p>
        </w:tc>
        <w:tc>
          <w:tcPr>
            <w:tcW w:w="1298" w:type="dxa"/>
            <w:vMerge w:val="continue"/>
            <w:tcBorders>
              <w:tl2br w:val="nil"/>
              <w:tr2bl w:val="nil"/>
            </w:tcBorders>
            <w:vAlign w:val="center"/>
          </w:tcPr>
          <w:p>
            <w:pPr>
              <w:pStyle w:val="26"/>
              <w:spacing w:beforeLines="0" w:afterLines="0" w:line="240" w:lineRule="auto"/>
              <w:ind w:left="-105" w:leftChars="-50" w:right="-105" w:rightChars="-50" w:firstLine="0" w:firstLineChars="0"/>
              <w:jc w:val="center"/>
              <w:rPr>
                <w:rFonts w:hint="default" w:ascii="Times New Roman" w:hAnsi="Times New Roman" w:cs="Times New Roman"/>
                <w:sz w:val="21"/>
                <w:szCs w:val="21"/>
              </w:rPr>
            </w:pPr>
          </w:p>
        </w:tc>
        <w:tc>
          <w:tcPr>
            <w:tcW w:w="1298" w:type="dxa"/>
            <w:vMerge w:val="continue"/>
            <w:tcBorders>
              <w:tl2br w:val="nil"/>
              <w:tr2bl w:val="nil"/>
            </w:tcBorders>
            <w:vAlign w:val="center"/>
          </w:tcPr>
          <w:p>
            <w:pPr>
              <w:pStyle w:val="26"/>
              <w:spacing w:beforeLines="0" w:afterLines="0" w:line="240" w:lineRule="auto"/>
              <w:ind w:left="-105" w:leftChars="-50" w:right="-105" w:rightChars="-50" w:firstLine="0" w:firstLineChars="0"/>
              <w:jc w:val="center"/>
              <w:rPr>
                <w:rFonts w:hint="default" w:ascii="Times New Roman" w:hAnsi="Times New Roman" w:cs="Times New Roman"/>
                <w:sz w:val="21"/>
                <w:szCs w:val="21"/>
              </w:rPr>
            </w:pPr>
          </w:p>
        </w:tc>
        <w:tc>
          <w:tcPr>
            <w:tcW w:w="2398" w:type="dxa"/>
            <w:tcBorders>
              <w:tl2br w:val="nil"/>
              <w:tr2bl w:val="nil"/>
            </w:tcBorders>
            <w:vAlign w:val="center"/>
          </w:tcPr>
          <w:p>
            <w:pPr>
              <w:pStyle w:val="26"/>
              <w:spacing w:beforeLines="0" w:afterLines="0" w:line="240" w:lineRule="auto"/>
              <w:ind w:left="-105" w:leftChars="-50" w:right="-105" w:rightChars="-50" w:firstLine="0" w:firstLineChars="0"/>
              <w:jc w:val="center"/>
              <w:rPr>
                <w:rFonts w:hint="default" w:ascii="Times New Roman" w:hAnsi="Times New Roman" w:cs="Times New Roman"/>
                <w:sz w:val="21"/>
                <w:szCs w:val="21"/>
              </w:rPr>
            </w:pPr>
            <w:r>
              <w:rPr>
                <w:rFonts w:hint="eastAsia" w:cs="Times New Roman"/>
                <w:sz w:val="21"/>
                <w:szCs w:val="21"/>
                <w:lang w:eastAsia="zh-CN"/>
              </w:rPr>
              <w:t>2018.7.17</w:t>
            </w:r>
            <w:r>
              <w:rPr>
                <w:rFonts w:hint="eastAsia" w:ascii="Times New Roman" w:hAnsi="Times New Roman" w:cs="Times New Roman"/>
                <w:sz w:val="21"/>
                <w:szCs w:val="21"/>
                <w:lang w:eastAsia="zh-CN"/>
              </w:rPr>
              <w:t>夜</w:t>
            </w:r>
            <w:r>
              <w:rPr>
                <w:rFonts w:hint="default" w:ascii="Times New Roman" w:hAnsi="Times New Roman" w:cs="Times New Roman"/>
                <w:sz w:val="21"/>
                <w:szCs w:val="21"/>
              </w:rPr>
              <w:t>间测量</w:t>
            </w:r>
            <w:r>
              <w:rPr>
                <w:rFonts w:hint="eastAsia" w:ascii="Times New Roman" w:hAnsi="Times New Roman" w:cs="Times New Roman"/>
                <w:sz w:val="21"/>
                <w:szCs w:val="21"/>
                <w:lang w:eastAsia="zh-CN"/>
              </w:rPr>
              <w:t>后</w:t>
            </w:r>
          </w:p>
        </w:tc>
        <w:tc>
          <w:tcPr>
            <w:tcW w:w="1002" w:type="dxa"/>
            <w:tcBorders>
              <w:tl2br w:val="nil"/>
              <w:tr2bl w:val="nil"/>
            </w:tcBorders>
            <w:vAlign w:val="center"/>
          </w:tcPr>
          <w:p>
            <w:pPr>
              <w:pStyle w:val="26"/>
              <w:spacing w:beforeLines="0" w:afterLines="0" w:line="240" w:lineRule="auto"/>
              <w:ind w:left="-105" w:leftChars="-50" w:right="-105" w:rightChars="-50"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93.7</w:t>
            </w:r>
          </w:p>
        </w:tc>
        <w:tc>
          <w:tcPr>
            <w:tcW w:w="1002" w:type="dxa"/>
            <w:tcBorders>
              <w:tl2br w:val="nil"/>
              <w:tr2bl w:val="nil"/>
            </w:tcBorders>
            <w:vAlign w:val="center"/>
          </w:tcPr>
          <w:p>
            <w:pPr>
              <w:spacing w:beforeLines="0" w:afterLines="0" w:line="240" w:lineRule="auto"/>
              <w:ind w:left="-105" w:leftChars="-50" w:right="-105" w:rightChars="-5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-0.3</w:t>
            </w:r>
          </w:p>
        </w:tc>
        <w:tc>
          <w:tcPr>
            <w:tcW w:w="1003" w:type="dxa"/>
            <w:tcBorders>
              <w:tl2br w:val="nil"/>
              <w:tr2bl w:val="nil"/>
            </w:tcBorders>
            <w:vAlign w:val="center"/>
          </w:tcPr>
          <w:p>
            <w:pPr>
              <w:spacing w:beforeLines="0" w:afterLines="0" w:line="240" w:lineRule="auto"/>
              <w:ind w:left="-105" w:leftChars="-50" w:right="-105" w:rightChars="-5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合格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96" w:hRule="atLeast"/>
          <w:jc w:val="center"/>
        </w:trPr>
        <w:tc>
          <w:tcPr>
            <w:tcW w:w="1339" w:type="dxa"/>
            <w:vMerge w:val="continue"/>
            <w:tcBorders>
              <w:tl2br w:val="nil"/>
              <w:tr2bl w:val="nil"/>
            </w:tcBorders>
            <w:vAlign w:val="center"/>
          </w:tcPr>
          <w:p>
            <w:pPr>
              <w:pStyle w:val="26"/>
              <w:spacing w:beforeLines="0" w:afterLines="0" w:line="240" w:lineRule="auto"/>
              <w:ind w:left="-105" w:leftChars="-50" w:right="-105" w:rightChars="-50" w:firstLine="420"/>
              <w:jc w:val="center"/>
              <w:rPr>
                <w:rFonts w:hint="default" w:ascii="Times New Roman" w:hAnsi="Times New Roman" w:cs="Times New Roman"/>
                <w:sz w:val="21"/>
                <w:szCs w:val="21"/>
              </w:rPr>
            </w:pPr>
          </w:p>
        </w:tc>
        <w:tc>
          <w:tcPr>
            <w:tcW w:w="1298" w:type="dxa"/>
            <w:vMerge w:val="continue"/>
            <w:tcBorders>
              <w:tl2br w:val="nil"/>
              <w:tr2bl w:val="nil"/>
            </w:tcBorders>
            <w:vAlign w:val="center"/>
          </w:tcPr>
          <w:p>
            <w:pPr>
              <w:pStyle w:val="26"/>
              <w:spacing w:beforeLines="0" w:afterLines="0" w:line="240" w:lineRule="auto"/>
              <w:ind w:left="-105" w:leftChars="-50" w:right="-105" w:rightChars="-50" w:firstLine="0" w:firstLineChars="0"/>
              <w:jc w:val="center"/>
              <w:rPr>
                <w:rFonts w:hint="default" w:ascii="Times New Roman" w:hAnsi="Times New Roman" w:cs="Times New Roman"/>
                <w:sz w:val="21"/>
                <w:szCs w:val="21"/>
              </w:rPr>
            </w:pPr>
          </w:p>
        </w:tc>
        <w:tc>
          <w:tcPr>
            <w:tcW w:w="1298" w:type="dxa"/>
            <w:vMerge w:val="continue"/>
            <w:tcBorders>
              <w:tl2br w:val="nil"/>
              <w:tr2bl w:val="nil"/>
            </w:tcBorders>
            <w:vAlign w:val="center"/>
          </w:tcPr>
          <w:p>
            <w:pPr>
              <w:pStyle w:val="26"/>
              <w:spacing w:beforeLines="0" w:afterLines="0" w:line="240" w:lineRule="auto"/>
              <w:ind w:left="-105" w:leftChars="-50" w:right="-105" w:rightChars="-50" w:firstLine="0" w:firstLineChars="0"/>
              <w:jc w:val="center"/>
              <w:rPr>
                <w:rFonts w:hint="default" w:ascii="Times New Roman" w:hAnsi="Times New Roman" w:cs="Times New Roman"/>
                <w:sz w:val="21"/>
                <w:szCs w:val="21"/>
              </w:rPr>
            </w:pPr>
          </w:p>
        </w:tc>
        <w:tc>
          <w:tcPr>
            <w:tcW w:w="2398" w:type="dxa"/>
            <w:tcBorders>
              <w:tl2br w:val="nil"/>
              <w:tr2bl w:val="nil"/>
            </w:tcBorders>
            <w:vAlign w:val="center"/>
          </w:tcPr>
          <w:p>
            <w:pPr>
              <w:pStyle w:val="26"/>
              <w:spacing w:beforeLines="0" w:afterLines="0" w:line="240" w:lineRule="auto"/>
              <w:ind w:left="-105" w:leftChars="-50" w:right="-105" w:rightChars="-50" w:firstLine="0" w:firstLineChars="0"/>
              <w:jc w:val="center"/>
              <w:rPr>
                <w:rFonts w:hint="default" w:ascii="Times New Roman" w:hAnsi="Times New Roman" w:cs="Times New Roman"/>
                <w:sz w:val="21"/>
                <w:szCs w:val="21"/>
              </w:rPr>
            </w:pPr>
            <w:r>
              <w:rPr>
                <w:rFonts w:hint="eastAsia" w:cs="Times New Roman"/>
                <w:sz w:val="21"/>
                <w:szCs w:val="21"/>
                <w:lang w:eastAsia="zh-CN"/>
              </w:rPr>
              <w:t>2018.7.18</w:t>
            </w:r>
            <w:r>
              <w:rPr>
                <w:rFonts w:hint="default" w:ascii="Times New Roman" w:hAnsi="Times New Roman" w:cs="Times New Roman"/>
                <w:sz w:val="21"/>
                <w:szCs w:val="21"/>
              </w:rPr>
              <w:t>昼间测量前</w:t>
            </w:r>
          </w:p>
        </w:tc>
        <w:tc>
          <w:tcPr>
            <w:tcW w:w="1002" w:type="dxa"/>
            <w:tcBorders>
              <w:tl2br w:val="nil"/>
              <w:tr2bl w:val="nil"/>
            </w:tcBorders>
            <w:vAlign w:val="center"/>
          </w:tcPr>
          <w:p>
            <w:pPr>
              <w:pStyle w:val="26"/>
              <w:spacing w:beforeLines="0" w:afterLines="0" w:line="240" w:lineRule="auto"/>
              <w:ind w:left="-105" w:leftChars="-50" w:right="-105" w:rightChars="-50" w:firstLine="0" w:firstLineChars="0"/>
              <w:jc w:val="center"/>
              <w:rPr>
                <w:rFonts w:hint="default" w:ascii="Times New Roman" w:hAnsi="Times New Roman" w:cs="Times New Roman"/>
                <w:sz w:val="21"/>
                <w:szCs w:val="21"/>
              </w:rPr>
            </w:pPr>
            <w:r>
              <w:rPr>
                <w:rFonts w:hint="eastAsia" w:cs="Times New Roman"/>
                <w:sz w:val="21"/>
                <w:szCs w:val="21"/>
                <w:lang w:val="en-US" w:eastAsia="zh-CN"/>
              </w:rPr>
              <w:t>93.8</w:t>
            </w:r>
          </w:p>
        </w:tc>
        <w:tc>
          <w:tcPr>
            <w:tcW w:w="1002" w:type="dxa"/>
            <w:tcBorders>
              <w:tl2br w:val="nil"/>
              <w:tr2bl w:val="nil"/>
            </w:tcBorders>
            <w:vAlign w:val="center"/>
          </w:tcPr>
          <w:p>
            <w:pPr>
              <w:spacing w:beforeLines="0" w:afterLines="0" w:line="240" w:lineRule="auto"/>
              <w:ind w:left="-105" w:leftChars="-50" w:right="-105" w:rightChars="-50"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-0.2</w:t>
            </w:r>
          </w:p>
        </w:tc>
        <w:tc>
          <w:tcPr>
            <w:tcW w:w="1003" w:type="dxa"/>
            <w:tcBorders>
              <w:tl2br w:val="nil"/>
              <w:tr2bl w:val="nil"/>
            </w:tcBorders>
            <w:vAlign w:val="center"/>
          </w:tcPr>
          <w:p>
            <w:pPr>
              <w:spacing w:beforeLines="0" w:afterLines="0" w:line="240" w:lineRule="auto"/>
              <w:ind w:left="-105" w:leftChars="-50" w:right="-105" w:rightChars="-5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合格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96" w:hRule="atLeast"/>
          <w:jc w:val="center"/>
        </w:trPr>
        <w:tc>
          <w:tcPr>
            <w:tcW w:w="1339" w:type="dxa"/>
            <w:vMerge w:val="continue"/>
            <w:tcBorders>
              <w:tl2br w:val="nil"/>
              <w:tr2bl w:val="nil"/>
            </w:tcBorders>
            <w:vAlign w:val="center"/>
          </w:tcPr>
          <w:p>
            <w:pPr>
              <w:pStyle w:val="26"/>
              <w:spacing w:beforeLines="0" w:afterLines="0" w:line="240" w:lineRule="auto"/>
              <w:ind w:left="-105" w:leftChars="-50" w:right="-105" w:rightChars="-50" w:firstLine="420"/>
              <w:jc w:val="center"/>
              <w:rPr>
                <w:rFonts w:hint="default" w:ascii="Times New Roman" w:hAnsi="Times New Roman" w:cs="Times New Roman"/>
                <w:sz w:val="21"/>
                <w:szCs w:val="21"/>
              </w:rPr>
            </w:pPr>
          </w:p>
        </w:tc>
        <w:tc>
          <w:tcPr>
            <w:tcW w:w="1298" w:type="dxa"/>
            <w:vMerge w:val="continue"/>
            <w:tcBorders>
              <w:tl2br w:val="nil"/>
              <w:tr2bl w:val="nil"/>
            </w:tcBorders>
            <w:vAlign w:val="center"/>
          </w:tcPr>
          <w:p>
            <w:pPr>
              <w:pStyle w:val="26"/>
              <w:spacing w:beforeLines="0" w:afterLines="0" w:line="240" w:lineRule="auto"/>
              <w:ind w:left="-105" w:leftChars="-50" w:right="-105" w:rightChars="-50" w:firstLine="0" w:firstLineChars="0"/>
              <w:jc w:val="center"/>
              <w:rPr>
                <w:rFonts w:hint="default" w:ascii="Times New Roman" w:hAnsi="Times New Roman" w:cs="Times New Roman"/>
                <w:sz w:val="21"/>
                <w:szCs w:val="21"/>
              </w:rPr>
            </w:pPr>
          </w:p>
        </w:tc>
        <w:tc>
          <w:tcPr>
            <w:tcW w:w="1298" w:type="dxa"/>
            <w:vMerge w:val="continue"/>
            <w:tcBorders>
              <w:tl2br w:val="nil"/>
              <w:tr2bl w:val="nil"/>
            </w:tcBorders>
            <w:vAlign w:val="center"/>
          </w:tcPr>
          <w:p>
            <w:pPr>
              <w:pStyle w:val="26"/>
              <w:spacing w:beforeLines="0" w:afterLines="0" w:line="240" w:lineRule="auto"/>
              <w:ind w:left="-105" w:leftChars="-50" w:right="-105" w:rightChars="-50" w:firstLine="0" w:firstLineChars="0"/>
              <w:jc w:val="center"/>
              <w:rPr>
                <w:rFonts w:hint="default" w:ascii="Times New Roman" w:hAnsi="Times New Roman" w:cs="Times New Roman"/>
                <w:sz w:val="21"/>
                <w:szCs w:val="21"/>
              </w:rPr>
            </w:pPr>
          </w:p>
        </w:tc>
        <w:tc>
          <w:tcPr>
            <w:tcW w:w="2398" w:type="dxa"/>
            <w:tcBorders>
              <w:tl2br w:val="nil"/>
              <w:tr2bl w:val="nil"/>
            </w:tcBorders>
            <w:vAlign w:val="center"/>
          </w:tcPr>
          <w:p>
            <w:pPr>
              <w:pStyle w:val="26"/>
              <w:spacing w:beforeLines="0" w:afterLines="0" w:line="240" w:lineRule="auto"/>
              <w:ind w:left="-105" w:leftChars="-50" w:right="-105" w:rightChars="-50" w:firstLine="0" w:firstLineChars="0"/>
              <w:jc w:val="center"/>
              <w:rPr>
                <w:rFonts w:hint="default" w:ascii="Times New Roman" w:hAnsi="Times New Roman" w:cs="Times New Roman"/>
                <w:sz w:val="21"/>
                <w:szCs w:val="21"/>
              </w:rPr>
            </w:pPr>
            <w:r>
              <w:rPr>
                <w:rFonts w:hint="eastAsia" w:cs="Times New Roman"/>
                <w:sz w:val="21"/>
                <w:szCs w:val="21"/>
                <w:lang w:eastAsia="zh-CN"/>
              </w:rPr>
              <w:t>2018.7.18</w:t>
            </w:r>
            <w:r>
              <w:rPr>
                <w:rFonts w:hint="default" w:ascii="Times New Roman" w:hAnsi="Times New Roman" w:cs="Times New Roman"/>
                <w:sz w:val="21"/>
                <w:szCs w:val="21"/>
              </w:rPr>
              <w:t>昼间测量</w:t>
            </w:r>
            <w:r>
              <w:rPr>
                <w:rFonts w:hint="eastAsia" w:ascii="Times New Roman" w:hAnsi="Times New Roman" w:cs="Times New Roman"/>
                <w:sz w:val="21"/>
                <w:szCs w:val="21"/>
                <w:lang w:eastAsia="zh-CN"/>
              </w:rPr>
              <w:t>后</w:t>
            </w:r>
          </w:p>
        </w:tc>
        <w:tc>
          <w:tcPr>
            <w:tcW w:w="1002" w:type="dxa"/>
            <w:tcBorders>
              <w:tl2br w:val="nil"/>
              <w:tr2bl w:val="nil"/>
            </w:tcBorders>
            <w:vAlign w:val="center"/>
          </w:tcPr>
          <w:p>
            <w:pPr>
              <w:pStyle w:val="26"/>
              <w:spacing w:beforeLines="0" w:afterLines="0" w:line="240" w:lineRule="auto"/>
              <w:ind w:left="-105" w:leftChars="-50" w:right="-105" w:rightChars="-50"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94.0</w:t>
            </w:r>
          </w:p>
        </w:tc>
        <w:tc>
          <w:tcPr>
            <w:tcW w:w="1002" w:type="dxa"/>
            <w:tcBorders>
              <w:tl2br w:val="nil"/>
              <w:tr2bl w:val="nil"/>
            </w:tcBorders>
            <w:vAlign w:val="center"/>
          </w:tcPr>
          <w:p>
            <w:pPr>
              <w:spacing w:beforeLines="0" w:afterLines="0" w:line="240" w:lineRule="auto"/>
              <w:ind w:left="-105" w:leftChars="-50" w:right="-105" w:rightChars="-50"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0</w:t>
            </w:r>
          </w:p>
        </w:tc>
        <w:tc>
          <w:tcPr>
            <w:tcW w:w="1003" w:type="dxa"/>
            <w:tcBorders>
              <w:tl2br w:val="nil"/>
              <w:tr2bl w:val="nil"/>
            </w:tcBorders>
            <w:vAlign w:val="center"/>
          </w:tcPr>
          <w:p>
            <w:pPr>
              <w:spacing w:beforeLines="0" w:afterLines="0" w:line="240" w:lineRule="auto"/>
              <w:ind w:left="-105" w:leftChars="-50" w:right="-105" w:rightChars="-5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合格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96" w:hRule="atLeast"/>
          <w:jc w:val="center"/>
        </w:trPr>
        <w:tc>
          <w:tcPr>
            <w:tcW w:w="1339" w:type="dxa"/>
            <w:vMerge w:val="continue"/>
            <w:tcBorders>
              <w:tl2br w:val="nil"/>
              <w:tr2bl w:val="nil"/>
            </w:tcBorders>
            <w:vAlign w:val="center"/>
          </w:tcPr>
          <w:p>
            <w:pPr>
              <w:pStyle w:val="26"/>
              <w:spacing w:beforeLines="0" w:afterLines="0" w:line="240" w:lineRule="auto"/>
              <w:ind w:left="-105" w:leftChars="-50" w:right="-105" w:rightChars="-50" w:firstLine="420"/>
              <w:jc w:val="center"/>
              <w:rPr>
                <w:rFonts w:hint="default" w:ascii="Times New Roman" w:hAnsi="Times New Roman" w:cs="Times New Roman"/>
                <w:sz w:val="21"/>
                <w:szCs w:val="21"/>
              </w:rPr>
            </w:pPr>
          </w:p>
        </w:tc>
        <w:tc>
          <w:tcPr>
            <w:tcW w:w="1298" w:type="dxa"/>
            <w:vMerge w:val="continue"/>
            <w:tcBorders>
              <w:tl2br w:val="nil"/>
              <w:tr2bl w:val="nil"/>
            </w:tcBorders>
            <w:vAlign w:val="center"/>
          </w:tcPr>
          <w:p>
            <w:pPr>
              <w:pStyle w:val="26"/>
              <w:spacing w:beforeLines="0" w:afterLines="0" w:line="240" w:lineRule="auto"/>
              <w:ind w:left="-105" w:leftChars="-50" w:right="-105" w:rightChars="-50" w:firstLine="0" w:firstLineChars="0"/>
              <w:jc w:val="center"/>
              <w:rPr>
                <w:rFonts w:hint="default" w:ascii="Times New Roman" w:hAnsi="Times New Roman" w:cs="Times New Roman"/>
                <w:sz w:val="21"/>
                <w:szCs w:val="21"/>
              </w:rPr>
            </w:pPr>
          </w:p>
        </w:tc>
        <w:tc>
          <w:tcPr>
            <w:tcW w:w="1298" w:type="dxa"/>
            <w:vMerge w:val="continue"/>
            <w:tcBorders>
              <w:tl2br w:val="nil"/>
              <w:tr2bl w:val="nil"/>
            </w:tcBorders>
            <w:vAlign w:val="center"/>
          </w:tcPr>
          <w:p>
            <w:pPr>
              <w:pStyle w:val="26"/>
              <w:spacing w:beforeLines="0" w:afterLines="0" w:line="240" w:lineRule="auto"/>
              <w:ind w:left="-105" w:leftChars="-50" w:right="-105" w:rightChars="-50" w:firstLine="0" w:firstLineChars="0"/>
              <w:jc w:val="center"/>
              <w:rPr>
                <w:rFonts w:hint="default" w:ascii="Times New Roman" w:hAnsi="Times New Roman" w:cs="Times New Roman"/>
                <w:sz w:val="21"/>
                <w:szCs w:val="21"/>
              </w:rPr>
            </w:pPr>
          </w:p>
        </w:tc>
        <w:tc>
          <w:tcPr>
            <w:tcW w:w="2398" w:type="dxa"/>
            <w:tcBorders>
              <w:tl2br w:val="nil"/>
              <w:tr2bl w:val="nil"/>
            </w:tcBorders>
            <w:vAlign w:val="center"/>
          </w:tcPr>
          <w:p>
            <w:pPr>
              <w:pStyle w:val="26"/>
              <w:spacing w:beforeLines="0" w:afterLines="0" w:line="240" w:lineRule="auto"/>
              <w:ind w:left="-105" w:leftChars="-50" w:right="-105" w:rightChars="-50" w:firstLine="0" w:firstLineChars="0"/>
              <w:jc w:val="center"/>
              <w:rPr>
                <w:rFonts w:hint="default" w:ascii="Times New Roman" w:hAnsi="Times New Roman" w:cs="Times New Roman"/>
                <w:sz w:val="21"/>
                <w:szCs w:val="21"/>
              </w:rPr>
            </w:pPr>
            <w:r>
              <w:rPr>
                <w:rFonts w:hint="eastAsia" w:cs="Times New Roman"/>
                <w:sz w:val="21"/>
                <w:szCs w:val="21"/>
                <w:lang w:eastAsia="zh-CN"/>
              </w:rPr>
              <w:t>2018.7.18</w:t>
            </w:r>
            <w:r>
              <w:rPr>
                <w:rFonts w:hint="eastAsia" w:ascii="Times New Roman" w:hAnsi="Times New Roman" w:cs="Times New Roman"/>
                <w:sz w:val="21"/>
                <w:szCs w:val="21"/>
                <w:lang w:eastAsia="zh-CN"/>
              </w:rPr>
              <w:t>夜</w:t>
            </w:r>
            <w:r>
              <w:rPr>
                <w:rFonts w:hint="default" w:ascii="Times New Roman" w:hAnsi="Times New Roman" w:cs="Times New Roman"/>
                <w:sz w:val="21"/>
                <w:szCs w:val="21"/>
              </w:rPr>
              <w:t>间测量前</w:t>
            </w:r>
          </w:p>
        </w:tc>
        <w:tc>
          <w:tcPr>
            <w:tcW w:w="1002" w:type="dxa"/>
            <w:tcBorders>
              <w:tl2br w:val="nil"/>
              <w:tr2bl w:val="nil"/>
            </w:tcBorders>
            <w:vAlign w:val="center"/>
          </w:tcPr>
          <w:p>
            <w:pPr>
              <w:pStyle w:val="26"/>
              <w:spacing w:beforeLines="0" w:afterLines="0" w:line="240" w:lineRule="auto"/>
              <w:ind w:left="-105" w:leftChars="-50" w:right="-105" w:rightChars="-50" w:firstLine="0" w:firstLineChars="0"/>
              <w:jc w:val="center"/>
              <w:rPr>
                <w:rFonts w:hint="default" w:ascii="Times New Roman" w:hAnsi="Times New Roman" w:cs="Times New Roman"/>
                <w:sz w:val="21"/>
                <w:szCs w:val="21"/>
              </w:rPr>
            </w:pPr>
            <w:r>
              <w:rPr>
                <w:rFonts w:hint="eastAsia" w:cs="Times New Roman"/>
                <w:sz w:val="21"/>
                <w:szCs w:val="21"/>
                <w:lang w:val="en-US" w:eastAsia="zh-CN"/>
              </w:rPr>
              <w:t>93.8</w:t>
            </w:r>
          </w:p>
        </w:tc>
        <w:tc>
          <w:tcPr>
            <w:tcW w:w="1002" w:type="dxa"/>
            <w:tcBorders>
              <w:tl2br w:val="nil"/>
              <w:tr2bl w:val="nil"/>
            </w:tcBorders>
            <w:vAlign w:val="center"/>
          </w:tcPr>
          <w:p>
            <w:pPr>
              <w:spacing w:beforeLines="0" w:afterLines="0" w:line="240" w:lineRule="auto"/>
              <w:ind w:left="-105" w:leftChars="-50" w:right="-105" w:rightChars="-50"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-0.2</w:t>
            </w:r>
          </w:p>
        </w:tc>
        <w:tc>
          <w:tcPr>
            <w:tcW w:w="1003" w:type="dxa"/>
            <w:tcBorders>
              <w:tl2br w:val="nil"/>
              <w:tr2bl w:val="nil"/>
            </w:tcBorders>
            <w:vAlign w:val="center"/>
          </w:tcPr>
          <w:p>
            <w:pPr>
              <w:spacing w:beforeLines="0" w:afterLines="0" w:line="240" w:lineRule="auto"/>
              <w:ind w:left="-105" w:leftChars="-50" w:right="-105" w:rightChars="-5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合格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96" w:hRule="atLeast"/>
          <w:jc w:val="center"/>
        </w:trPr>
        <w:tc>
          <w:tcPr>
            <w:tcW w:w="1339" w:type="dxa"/>
            <w:vMerge w:val="continue"/>
            <w:tcBorders>
              <w:tl2br w:val="nil"/>
              <w:tr2bl w:val="nil"/>
            </w:tcBorders>
            <w:vAlign w:val="center"/>
          </w:tcPr>
          <w:p>
            <w:pPr>
              <w:pStyle w:val="26"/>
              <w:spacing w:beforeLines="0" w:afterLines="0" w:line="240" w:lineRule="auto"/>
              <w:ind w:left="-105" w:leftChars="-50" w:right="-105" w:rightChars="-50" w:firstLine="420"/>
              <w:jc w:val="center"/>
              <w:rPr>
                <w:rFonts w:hint="default" w:ascii="Times New Roman" w:hAnsi="Times New Roman" w:cs="Times New Roman"/>
                <w:sz w:val="21"/>
                <w:szCs w:val="21"/>
              </w:rPr>
            </w:pPr>
          </w:p>
        </w:tc>
        <w:tc>
          <w:tcPr>
            <w:tcW w:w="1298" w:type="dxa"/>
            <w:vMerge w:val="continue"/>
            <w:tcBorders>
              <w:tl2br w:val="nil"/>
              <w:tr2bl w:val="nil"/>
            </w:tcBorders>
            <w:vAlign w:val="center"/>
          </w:tcPr>
          <w:p>
            <w:pPr>
              <w:pStyle w:val="26"/>
              <w:spacing w:beforeLines="0" w:afterLines="0" w:line="240" w:lineRule="auto"/>
              <w:ind w:left="-105" w:leftChars="-50" w:right="-105" w:rightChars="-50" w:firstLine="0" w:firstLineChars="0"/>
              <w:jc w:val="center"/>
              <w:rPr>
                <w:rFonts w:hint="default" w:ascii="Times New Roman" w:hAnsi="Times New Roman" w:cs="Times New Roman"/>
                <w:sz w:val="21"/>
                <w:szCs w:val="21"/>
              </w:rPr>
            </w:pPr>
          </w:p>
        </w:tc>
        <w:tc>
          <w:tcPr>
            <w:tcW w:w="1298" w:type="dxa"/>
            <w:vMerge w:val="continue"/>
            <w:tcBorders>
              <w:tl2br w:val="nil"/>
              <w:tr2bl w:val="nil"/>
            </w:tcBorders>
            <w:vAlign w:val="center"/>
          </w:tcPr>
          <w:p>
            <w:pPr>
              <w:pStyle w:val="26"/>
              <w:spacing w:beforeLines="0" w:afterLines="0" w:line="240" w:lineRule="auto"/>
              <w:ind w:left="-105" w:leftChars="-50" w:right="-105" w:rightChars="-50" w:firstLine="0" w:firstLineChars="0"/>
              <w:jc w:val="center"/>
              <w:rPr>
                <w:rFonts w:hint="default" w:ascii="Times New Roman" w:hAnsi="Times New Roman" w:cs="Times New Roman"/>
                <w:sz w:val="21"/>
                <w:szCs w:val="21"/>
              </w:rPr>
            </w:pPr>
          </w:p>
        </w:tc>
        <w:tc>
          <w:tcPr>
            <w:tcW w:w="2398" w:type="dxa"/>
            <w:tcBorders>
              <w:tl2br w:val="nil"/>
              <w:tr2bl w:val="nil"/>
            </w:tcBorders>
            <w:vAlign w:val="center"/>
          </w:tcPr>
          <w:p>
            <w:pPr>
              <w:pStyle w:val="26"/>
              <w:spacing w:beforeLines="0" w:afterLines="0" w:line="240" w:lineRule="auto"/>
              <w:ind w:left="-105" w:leftChars="-50" w:right="-105" w:rightChars="-50" w:firstLine="0" w:firstLineChars="0"/>
              <w:jc w:val="center"/>
              <w:rPr>
                <w:rFonts w:hint="default" w:ascii="Times New Roman" w:hAnsi="Times New Roman" w:cs="Times New Roman"/>
                <w:sz w:val="21"/>
                <w:szCs w:val="21"/>
              </w:rPr>
            </w:pPr>
            <w:r>
              <w:rPr>
                <w:rFonts w:hint="eastAsia" w:cs="Times New Roman"/>
                <w:sz w:val="21"/>
                <w:szCs w:val="21"/>
                <w:lang w:eastAsia="zh-CN"/>
              </w:rPr>
              <w:t>2018.7.18</w:t>
            </w:r>
            <w:r>
              <w:rPr>
                <w:rFonts w:hint="eastAsia" w:ascii="Times New Roman" w:hAnsi="Times New Roman" w:cs="Times New Roman"/>
                <w:sz w:val="21"/>
                <w:szCs w:val="21"/>
                <w:lang w:eastAsia="zh-CN"/>
              </w:rPr>
              <w:t>夜</w:t>
            </w:r>
            <w:r>
              <w:rPr>
                <w:rFonts w:hint="default" w:ascii="Times New Roman" w:hAnsi="Times New Roman" w:cs="Times New Roman"/>
                <w:sz w:val="21"/>
                <w:szCs w:val="21"/>
              </w:rPr>
              <w:t>间测量</w:t>
            </w:r>
            <w:r>
              <w:rPr>
                <w:rFonts w:hint="eastAsia" w:ascii="Times New Roman" w:hAnsi="Times New Roman" w:cs="Times New Roman"/>
                <w:sz w:val="21"/>
                <w:szCs w:val="21"/>
                <w:lang w:eastAsia="zh-CN"/>
              </w:rPr>
              <w:t>后</w:t>
            </w:r>
          </w:p>
        </w:tc>
        <w:tc>
          <w:tcPr>
            <w:tcW w:w="1002" w:type="dxa"/>
            <w:tcBorders>
              <w:tl2br w:val="nil"/>
              <w:tr2bl w:val="nil"/>
            </w:tcBorders>
            <w:vAlign w:val="center"/>
          </w:tcPr>
          <w:p>
            <w:pPr>
              <w:pStyle w:val="26"/>
              <w:spacing w:beforeLines="0" w:afterLines="0" w:line="240" w:lineRule="auto"/>
              <w:ind w:left="-105" w:leftChars="-50" w:right="-105" w:rightChars="-5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93.</w:t>
            </w:r>
            <w:r>
              <w:rPr>
                <w:rFonts w:hint="eastAsia" w:cs="Times New Roman"/>
                <w:sz w:val="21"/>
                <w:szCs w:val="21"/>
                <w:lang w:val="en-US" w:eastAsia="zh-CN"/>
              </w:rPr>
              <w:t>7</w:t>
            </w:r>
          </w:p>
        </w:tc>
        <w:tc>
          <w:tcPr>
            <w:tcW w:w="1002" w:type="dxa"/>
            <w:tcBorders>
              <w:tl2br w:val="nil"/>
              <w:tr2bl w:val="nil"/>
            </w:tcBorders>
            <w:vAlign w:val="center"/>
          </w:tcPr>
          <w:p>
            <w:pPr>
              <w:spacing w:beforeLines="0" w:afterLines="0" w:line="240" w:lineRule="auto"/>
              <w:ind w:left="-105" w:leftChars="-50" w:right="-105" w:rightChars="-50"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r>
              <w:rPr>
                <w:rFonts w:hint="eastAsia" w:cs="Times New Roman"/>
                <w:sz w:val="21"/>
                <w:szCs w:val="21"/>
                <w:lang w:val="en-US" w:eastAsia="zh-CN"/>
              </w:rPr>
              <w:t>3</w:t>
            </w:r>
          </w:p>
        </w:tc>
        <w:tc>
          <w:tcPr>
            <w:tcW w:w="1003" w:type="dxa"/>
            <w:tcBorders>
              <w:tl2br w:val="nil"/>
              <w:tr2bl w:val="nil"/>
            </w:tcBorders>
            <w:vAlign w:val="center"/>
          </w:tcPr>
          <w:p>
            <w:pPr>
              <w:spacing w:beforeLines="0" w:afterLines="0" w:line="240" w:lineRule="auto"/>
              <w:ind w:left="-105" w:leftChars="-50" w:right="-105" w:rightChars="-5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合格</w:t>
            </w:r>
          </w:p>
        </w:tc>
      </w:tr>
    </w:tbl>
    <w:p>
      <w:pPr>
        <w:pStyle w:val="7"/>
        <w:spacing w:before="120"/>
      </w:pPr>
      <w:bookmarkStart w:id="176" w:name="_Toc30527"/>
      <w:bookmarkStart w:id="177" w:name="_Toc5628"/>
      <w:bookmarkStart w:id="178" w:name="_Toc6002"/>
      <w:bookmarkStart w:id="179" w:name="_Toc16237"/>
      <w:bookmarkStart w:id="180" w:name="_Toc18838"/>
      <w:r>
        <w:t>4.</w:t>
      </w:r>
      <w:r>
        <w:rPr>
          <w:rFonts w:hint="eastAsia"/>
          <w:lang w:val="en-US" w:eastAsia="zh-CN"/>
        </w:rPr>
        <w:t>3</w:t>
      </w:r>
      <w:r>
        <w:t>.4 厂界噪声监测结果及评价</w:t>
      </w:r>
      <w:bookmarkEnd w:id="176"/>
      <w:bookmarkEnd w:id="177"/>
      <w:bookmarkEnd w:id="178"/>
      <w:bookmarkEnd w:id="179"/>
      <w:bookmarkEnd w:id="180"/>
    </w:p>
    <w:p>
      <w:pPr>
        <w:adjustRightInd w:val="0"/>
        <w:snapToGrid w:val="0"/>
        <w:spacing w:line="360" w:lineRule="auto"/>
        <w:ind w:firstLine="560" w:firstLineChars="200"/>
        <w:rPr>
          <w:b/>
          <w:bCs/>
          <w:sz w:val="24"/>
        </w:rPr>
      </w:pPr>
      <w:r>
        <w:rPr>
          <w:sz w:val="28"/>
          <w:szCs w:val="28"/>
        </w:rPr>
        <w:t>厂界噪声监测结果见表4-</w:t>
      </w:r>
      <w:r>
        <w:rPr>
          <w:rFonts w:hint="eastAsia"/>
          <w:sz w:val="28"/>
          <w:szCs w:val="28"/>
          <w:lang w:val="en-US" w:eastAsia="zh-CN"/>
        </w:rPr>
        <w:t>13</w:t>
      </w:r>
      <w:r>
        <w:rPr>
          <w:sz w:val="28"/>
          <w:szCs w:val="28"/>
        </w:rPr>
        <w:t>。</w:t>
      </w:r>
    </w:p>
    <w:p>
      <w:pPr>
        <w:wordWrap w:val="0"/>
        <w:snapToGrid w:val="0"/>
        <w:spacing w:line="360" w:lineRule="auto"/>
        <w:ind w:right="240"/>
        <w:jc w:val="center"/>
        <w:rPr>
          <w:szCs w:val="21"/>
        </w:rPr>
      </w:pPr>
      <w:r>
        <w:rPr>
          <w:rFonts w:hint="eastAsia"/>
          <w:b/>
          <w:bCs/>
          <w:sz w:val="24"/>
          <w:lang w:val="en-US" w:eastAsia="zh-CN"/>
        </w:rPr>
        <w:t xml:space="preserve">               </w:t>
      </w:r>
      <w:r>
        <w:rPr>
          <w:b/>
          <w:bCs/>
          <w:sz w:val="24"/>
        </w:rPr>
        <w:t>表4-</w:t>
      </w:r>
      <w:r>
        <w:rPr>
          <w:rFonts w:hint="eastAsia"/>
          <w:b/>
          <w:bCs/>
          <w:sz w:val="24"/>
          <w:lang w:val="en-US" w:eastAsia="zh-CN"/>
        </w:rPr>
        <w:t>13</w:t>
      </w:r>
      <w:r>
        <w:rPr>
          <w:b/>
          <w:bCs/>
          <w:sz w:val="24"/>
        </w:rPr>
        <w:t xml:space="preserve"> 厂界噪声监测结果</w:t>
      </w:r>
      <w:r>
        <w:rPr>
          <w:szCs w:val="21"/>
        </w:rPr>
        <w:t xml:space="preserve">          </w:t>
      </w:r>
      <w:r>
        <w:rPr>
          <w:rFonts w:hint="eastAsia"/>
          <w:szCs w:val="21"/>
          <w:lang w:val="en-US" w:eastAsia="zh-CN"/>
        </w:rPr>
        <w:t xml:space="preserve">        </w:t>
      </w:r>
      <w:r>
        <w:rPr>
          <w:szCs w:val="21"/>
        </w:rPr>
        <w:t xml:space="preserve"> 单位：dB(A)</w:t>
      </w:r>
    </w:p>
    <w:tbl>
      <w:tblPr>
        <w:tblStyle w:val="20"/>
        <w:tblW w:w="934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2162"/>
        <w:gridCol w:w="1758"/>
        <w:gridCol w:w="1960"/>
        <w:gridCol w:w="17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13" w:hRule="atLeast"/>
          <w:jc w:val="center"/>
        </w:trPr>
        <w:tc>
          <w:tcPr>
            <w:tcW w:w="1744" w:type="dxa"/>
            <w:vMerge w:val="restart"/>
            <w:tcBorders>
              <w:tl2br w:val="nil"/>
              <w:tr2bl w:val="nil"/>
            </w:tcBorders>
            <w:vAlign w:val="center"/>
          </w:tcPr>
          <w:p>
            <w:pPr>
              <w:jc w:val="center"/>
              <w:rPr>
                <w:rFonts w:ascii="Times New Roman" w:hAnsi="Times New Roman" w:cs="Times New Roman"/>
                <w:b/>
              </w:rPr>
            </w:pPr>
            <w:r>
              <w:rPr>
                <w:rFonts w:ascii="Times New Roman" w:hAnsi="Times New Roman" w:cs="Times New Roman"/>
                <w:b/>
              </w:rPr>
              <w:t>测点</w:t>
            </w:r>
          </w:p>
          <w:p>
            <w:pPr>
              <w:jc w:val="center"/>
              <w:rPr>
                <w:rFonts w:ascii="Times New Roman" w:hAnsi="Times New Roman" w:cs="Times New Roman"/>
                <w:b/>
              </w:rPr>
            </w:pPr>
          </w:p>
        </w:tc>
        <w:tc>
          <w:tcPr>
            <w:tcW w:w="3920" w:type="dxa"/>
            <w:gridSpan w:val="2"/>
            <w:tcBorders>
              <w:tl2br w:val="nil"/>
              <w:tr2bl w:val="nil"/>
            </w:tcBorders>
            <w:vAlign w:val="center"/>
          </w:tcPr>
          <w:p>
            <w:pPr>
              <w:jc w:val="center"/>
              <w:rPr>
                <w:rFonts w:hint="eastAsia" w:ascii="Times New Roman" w:hAnsi="Times New Roman" w:eastAsia="宋体" w:cs="Times New Roman"/>
                <w:bCs/>
                <w:lang w:val="en-US" w:eastAsia="zh-CN"/>
              </w:rPr>
            </w:pPr>
            <w:r>
              <w:rPr>
                <w:rFonts w:hint="eastAsia" w:ascii="Times New Roman" w:hAnsi="Times New Roman" w:cs="Times New Roman"/>
                <w:color w:val="auto"/>
                <w:sz w:val="21"/>
                <w:szCs w:val="21"/>
                <w:lang w:eastAsia="zh-CN"/>
              </w:rPr>
              <w:t>2018.</w:t>
            </w:r>
            <w:r>
              <w:rPr>
                <w:rFonts w:hint="eastAsia" w:ascii="Times New Roman" w:hAnsi="Times New Roman" w:cs="Times New Roman"/>
                <w:color w:val="auto"/>
                <w:sz w:val="21"/>
                <w:szCs w:val="21"/>
                <w:lang w:val="en-US" w:eastAsia="zh-CN"/>
              </w:rPr>
              <w:t>7</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1</w:t>
            </w:r>
            <w:r>
              <w:rPr>
                <w:rFonts w:hint="eastAsia" w:cs="Times New Roman"/>
                <w:color w:val="auto"/>
                <w:sz w:val="21"/>
                <w:szCs w:val="21"/>
                <w:lang w:val="en-US" w:eastAsia="zh-CN"/>
              </w:rPr>
              <w:t>7</w:t>
            </w:r>
          </w:p>
        </w:tc>
        <w:tc>
          <w:tcPr>
            <w:tcW w:w="3676" w:type="dxa"/>
            <w:gridSpan w:val="2"/>
            <w:tcBorders>
              <w:tl2br w:val="nil"/>
              <w:tr2bl w:val="nil"/>
            </w:tcBorders>
            <w:vAlign w:val="center"/>
          </w:tcPr>
          <w:p>
            <w:pPr>
              <w:jc w:val="center"/>
              <w:rPr>
                <w:rFonts w:ascii="Times New Roman" w:hAnsi="Times New Roman" w:cs="Times New Roman"/>
                <w:bCs/>
                <w:lang w:val="en-US"/>
              </w:rPr>
            </w:pPr>
            <w:r>
              <w:rPr>
                <w:rFonts w:hint="eastAsia" w:ascii="Times New Roman" w:hAnsi="Times New Roman" w:cs="Times New Roman"/>
                <w:color w:val="auto"/>
                <w:sz w:val="21"/>
                <w:szCs w:val="21"/>
                <w:lang w:val="en-US" w:eastAsia="zh-CN"/>
              </w:rPr>
              <w:t>2018.7</w:t>
            </w:r>
            <w:r>
              <w:rPr>
                <w:rFonts w:hint="eastAsia" w:cs="Times New Roman"/>
                <w:color w:val="auto"/>
                <w:sz w:val="21"/>
                <w:szCs w:val="21"/>
                <w:lang w:val="en-US" w:eastAsia="zh-CN"/>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13" w:hRule="atLeast"/>
          <w:jc w:val="center"/>
        </w:trPr>
        <w:tc>
          <w:tcPr>
            <w:tcW w:w="1744" w:type="dxa"/>
            <w:vMerge w:val="continue"/>
            <w:tcBorders>
              <w:tl2br w:val="nil"/>
              <w:tr2bl w:val="nil"/>
            </w:tcBorders>
            <w:vAlign w:val="center"/>
          </w:tcPr>
          <w:p>
            <w:pPr>
              <w:widowControl/>
              <w:jc w:val="center"/>
              <w:rPr>
                <w:rFonts w:ascii="Times New Roman" w:hAnsi="Times New Roman" w:cs="Times New Roman"/>
                <w:b/>
              </w:rPr>
            </w:pPr>
          </w:p>
        </w:tc>
        <w:tc>
          <w:tcPr>
            <w:tcW w:w="2162" w:type="dxa"/>
            <w:tcBorders>
              <w:tl2br w:val="nil"/>
              <w:tr2bl w:val="nil"/>
            </w:tcBorders>
            <w:vAlign w:val="center"/>
          </w:tcPr>
          <w:p>
            <w:pPr>
              <w:snapToGrid w:val="0"/>
              <w:jc w:val="center"/>
              <w:rPr>
                <w:rFonts w:ascii="Times New Roman" w:hAnsi="Times New Roman" w:cs="Times New Roman"/>
                <w:b/>
                <w:bCs/>
              </w:rPr>
            </w:pPr>
            <w:r>
              <w:rPr>
                <w:rFonts w:ascii="Times New Roman" w:hAnsi="Times New Roman" w:cs="Times New Roman"/>
                <w:b/>
              </w:rPr>
              <w:t>昼间</w:t>
            </w:r>
          </w:p>
        </w:tc>
        <w:tc>
          <w:tcPr>
            <w:tcW w:w="1758" w:type="dxa"/>
            <w:tcBorders>
              <w:tl2br w:val="nil"/>
              <w:tr2bl w:val="nil"/>
            </w:tcBorders>
            <w:vAlign w:val="center"/>
          </w:tcPr>
          <w:p>
            <w:pPr>
              <w:snapToGrid w:val="0"/>
              <w:jc w:val="center"/>
              <w:rPr>
                <w:rFonts w:ascii="Times New Roman" w:hAnsi="Times New Roman" w:cs="Times New Roman"/>
                <w:b/>
              </w:rPr>
            </w:pPr>
            <w:r>
              <w:rPr>
                <w:rFonts w:ascii="Times New Roman" w:hAnsi="Times New Roman" w:cs="Times New Roman"/>
                <w:b/>
              </w:rPr>
              <w:t>夜间</w:t>
            </w:r>
          </w:p>
        </w:tc>
        <w:tc>
          <w:tcPr>
            <w:tcW w:w="1960" w:type="dxa"/>
            <w:tcBorders>
              <w:tl2br w:val="nil"/>
              <w:tr2bl w:val="nil"/>
            </w:tcBorders>
            <w:vAlign w:val="center"/>
          </w:tcPr>
          <w:p>
            <w:pPr>
              <w:snapToGrid w:val="0"/>
              <w:jc w:val="center"/>
              <w:rPr>
                <w:rFonts w:ascii="Times New Roman" w:hAnsi="Times New Roman" w:cs="Times New Roman"/>
                <w:b/>
                <w:bCs/>
              </w:rPr>
            </w:pPr>
            <w:r>
              <w:rPr>
                <w:rFonts w:ascii="Times New Roman" w:hAnsi="Times New Roman" w:cs="Times New Roman"/>
                <w:b/>
              </w:rPr>
              <w:t>昼间</w:t>
            </w:r>
          </w:p>
        </w:tc>
        <w:tc>
          <w:tcPr>
            <w:tcW w:w="1716" w:type="dxa"/>
            <w:tcBorders>
              <w:tl2br w:val="nil"/>
              <w:tr2bl w:val="nil"/>
            </w:tcBorders>
            <w:vAlign w:val="center"/>
          </w:tcPr>
          <w:p>
            <w:pPr>
              <w:snapToGrid w:val="0"/>
              <w:jc w:val="center"/>
              <w:rPr>
                <w:rFonts w:ascii="Times New Roman" w:hAnsi="Times New Roman" w:cs="Times New Roman"/>
                <w:b/>
              </w:rPr>
            </w:pPr>
            <w:r>
              <w:rPr>
                <w:rFonts w:ascii="Times New Roman" w:hAnsi="Times New Roman" w:cs="Times New Roman"/>
                <w:b/>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13" w:hRule="atLeast"/>
          <w:jc w:val="center"/>
        </w:trPr>
        <w:tc>
          <w:tcPr>
            <w:tcW w:w="174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1#东边界</w:t>
            </w:r>
          </w:p>
        </w:tc>
        <w:tc>
          <w:tcPr>
            <w:tcW w:w="2162" w:type="dxa"/>
            <w:tcBorders>
              <w:tl2br w:val="nil"/>
              <w:tr2bl w:val="nil"/>
            </w:tcBorders>
            <w:vAlign w:val="center"/>
          </w:tcPr>
          <w:p>
            <w:pPr>
              <w:jc w:val="center"/>
              <w:rPr>
                <w:rFonts w:hint="eastAsia" w:ascii="Times New Roman" w:hAnsi="Times New Roman" w:eastAsia="宋体" w:cs="Times New Roman"/>
                <w:lang w:val="en-US" w:eastAsia="zh-CN"/>
              </w:rPr>
            </w:pPr>
            <w:r>
              <w:rPr>
                <w:rFonts w:hint="eastAsia" w:cs="Times New Roman"/>
                <w:lang w:val="en-US" w:eastAsia="zh-CN"/>
              </w:rPr>
              <w:t>53.1</w:t>
            </w:r>
          </w:p>
        </w:tc>
        <w:tc>
          <w:tcPr>
            <w:tcW w:w="1758" w:type="dxa"/>
            <w:tcBorders>
              <w:tl2br w:val="nil"/>
              <w:tr2bl w:val="nil"/>
            </w:tcBorders>
            <w:vAlign w:val="center"/>
          </w:tcPr>
          <w:p>
            <w:pPr>
              <w:jc w:val="center"/>
              <w:rPr>
                <w:rFonts w:hint="eastAsia" w:ascii="Times New Roman" w:hAnsi="Times New Roman" w:eastAsia="宋体" w:cs="Times New Roman"/>
                <w:lang w:val="en-US" w:eastAsia="zh-CN"/>
              </w:rPr>
            </w:pPr>
            <w:r>
              <w:rPr>
                <w:rFonts w:hint="eastAsia" w:cs="Times New Roman"/>
                <w:lang w:val="en-US" w:eastAsia="zh-CN"/>
              </w:rPr>
              <w:t>48.9</w:t>
            </w:r>
          </w:p>
        </w:tc>
        <w:tc>
          <w:tcPr>
            <w:tcW w:w="1960" w:type="dxa"/>
            <w:tcBorders>
              <w:tl2br w:val="nil"/>
              <w:tr2bl w:val="nil"/>
            </w:tcBorders>
            <w:vAlign w:val="center"/>
          </w:tcPr>
          <w:p>
            <w:pPr>
              <w:jc w:val="center"/>
              <w:rPr>
                <w:rFonts w:hint="eastAsia" w:ascii="Times New Roman" w:hAnsi="Times New Roman" w:eastAsia="宋体" w:cs="Times New Roman"/>
                <w:lang w:val="en-US" w:eastAsia="zh-CN"/>
              </w:rPr>
            </w:pPr>
            <w:r>
              <w:rPr>
                <w:rFonts w:hint="eastAsia" w:cs="Times New Roman"/>
                <w:lang w:val="en-US" w:eastAsia="zh-CN"/>
              </w:rPr>
              <w:t>53.0</w:t>
            </w:r>
          </w:p>
        </w:tc>
        <w:tc>
          <w:tcPr>
            <w:tcW w:w="1716" w:type="dxa"/>
            <w:tcBorders>
              <w:tl2br w:val="nil"/>
              <w:tr2bl w:val="nil"/>
            </w:tcBorders>
            <w:vAlign w:val="center"/>
          </w:tcPr>
          <w:p>
            <w:pPr>
              <w:jc w:val="center"/>
              <w:rPr>
                <w:rFonts w:hint="eastAsia" w:ascii="Times New Roman" w:hAnsi="Times New Roman" w:eastAsia="宋体" w:cs="Times New Roman"/>
                <w:lang w:val="en-US" w:eastAsia="zh-CN"/>
              </w:rPr>
            </w:pPr>
            <w:r>
              <w:rPr>
                <w:rFonts w:hint="eastAsia" w:cs="Times New Roman"/>
                <w:lang w:val="en-US" w:eastAsia="zh-CN"/>
              </w:rPr>
              <w:t>48.5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13" w:hRule="atLeast"/>
          <w:jc w:val="center"/>
        </w:trPr>
        <w:tc>
          <w:tcPr>
            <w:tcW w:w="174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2#南边界</w:t>
            </w:r>
          </w:p>
        </w:tc>
        <w:tc>
          <w:tcPr>
            <w:tcW w:w="2162" w:type="dxa"/>
            <w:tcBorders>
              <w:tl2br w:val="nil"/>
              <w:tr2bl w:val="nil"/>
            </w:tcBorders>
            <w:vAlign w:val="center"/>
          </w:tcPr>
          <w:p>
            <w:pPr>
              <w:jc w:val="center"/>
              <w:rPr>
                <w:rFonts w:hint="eastAsia" w:ascii="Times New Roman" w:hAnsi="Times New Roman" w:eastAsia="宋体" w:cs="Times New Roman"/>
                <w:lang w:val="en-US" w:eastAsia="zh-CN"/>
              </w:rPr>
            </w:pPr>
            <w:r>
              <w:rPr>
                <w:rFonts w:hint="eastAsia" w:cs="Times New Roman"/>
                <w:lang w:val="en-US" w:eastAsia="zh-CN"/>
              </w:rPr>
              <w:t>54.1</w:t>
            </w:r>
          </w:p>
        </w:tc>
        <w:tc>
          <w:tcPr>
            <w:tcW w:w="1758" w:type="dxa"/>
            <w:tcBorders>
              <w:tl2br w:val="nil"/>
              <w:tr2bl w:val="nil"/>
            </w:tcBorders>
            <w:vAlign w:val="center"/>
          </w:tcPr>
          <w:p>
            <w:pPr>
              <w:jc w:val="center"/>
              <w:rPr>
                <w:rFonts w:hint="eastAsia" w:ascii="Times New Roman" w:hAnsi="Times New Roman" w:eastAsia="宋体" w:cs="Times New Roman"/>
                <w:lang w:val="en-US" w:eastAsia="zh-CN"/>
              </w:rPr>
            </w:pPr>
            <w:r>
              <w:rPr>
                <w:rFonts w:hint="eastAsia" w:cs="Times New Roman"/>
                <w:lang w:val="en-US" w:eastAsia="zh-CN"/>
              </w:rPr>
              <w:t>47.5</w:t>
            </w:r>
          </w:p>
        </w:tc>
        <w:tc>
          <w:tcPr>
            <w:tcW w:w="1960" w:type="dxa"/>
            <w:tcBorders>
              <w:tl2br w:val="nil"/>
              <w:tr2bl w:val="nil"/>
            </w:tcBorders>
            <w:vAlign w:val="center"/>
          </w:tcPr>
          <w:p>
            <w:pPr>
              <w:jc w:val="center"/>
              <w:rPr>
                <w:rFonts w:hint="eastAsia" w:ascii="Times New Roman" w:hAnsi="Times New Roman" w:eastAsia="宋体" w:cs="Times New Roman"/>
                <w:lang w:val="en-US" w:eastAsia="zh-CN"/>
              </w:rPr>
            </w:pPr>
            <w:r>
              <w:rPr>
                <w:rFonts w:hint="eastAsia" w:cs="Times New Roman"/>
                <w:lang w:val="en-US" w:eastAsia="zh-CN"/>
              </w:rPr>
              <w:t>53.6</w:t>
            </w:r>
          </w:p>
        </w:tc>
        <w:tc>
          <w:tcPr>
            <w:tcW w:w="1716" w:type="dxa"/>
            <w:tcBorders>
              <w:tl2br w:val="nil"/>
              <w:tr2bl w:val="nil"/>
            </w:tcBorders>
            <w:vAlign w:val="center"/>
          </w:tcPr>
          <w:p>
            <w:pPr>
              <w:jc w:val="center"/>
              <w:rPr>
                <w:rFonts w:hint="eastAsia" w:ascii="Times New Roman" w:hAnsi="Times New Roman" w:eastAsia="宋体" w:cs="Times New Roman"/>
                <w:lang w:val="en-US" w:eastAsia="zh-CN"/>
              </w:rPr>
            </w:pPr>
            <w:r>
              <w:rPr>
                <w:rFonts w:hint="eastAsia" w:cs="Times New Roman"/>
                <w:lang w:val="en-US" w:eastAsia="zh-CN"/>
              </w:rPr>
              <w:t>49.1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13" w:hRule="atLeast"/>
          <w:jc w:val="center"/>
        </w:trPr>
        <w:tc>
          <w:tcPr>
            <w:tcW w:w="174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3#西边界</w:t>
            </w:r>
          </w:p>
        </w:tc>
        <w:tc>
          <w:tcPr>
            <w:tcW w:w="2162" w:type="dxa"/>
            <w:tcBorders>
              <w:tl2br w:val="nil"/>
              <w:tr2bl w:val="nil"/>
            </w:tcBorders>
            <w:vAlign w:val="center"/>
          </w:tcPr>
          <w:p>
            <w:pPr>
              <w:jc w:val="center"/>
              <w:rPr>
                <w:rFonts w:hint="eastAsia" w:ascii="Times New Roman" w:hAnsi="Times New Roman" w:eastAsia="宋体" w:cs="Times New Roman"/>
                <w:lang w:val="en-US" w:eastAsia="zh-CN"/>
              </w:rPr>
            </w:pPr>
            <w:r>
              <w:rPr>
                <w:rFonts w:hint="eastAsia" w:cs="Times New Roman"/>
                <w:lang w:val="en-US" w:eastAsia="zh-CN"/>
              </w:rPr>
              <w:t>53.9</w:t>
            </w:r>
          </w:p>
        </w:tc>
        <w:tc>
          <w:tcPr>
            <w:tcW w:w="1758" w:type="dxa"/>
            <w:tcBorders>
              <w:tl2br w:val="nil"/>
              <w:tr2bl w:val="nil"/>
            </w:tcBorders>
            <w:vAlign w:val="center"/>
          </w:tcPr>
          <w:p>
            <w:pPr>
              <w:jc w:val="center"/>
              <w:rPr>
                <w:rFonts w:hint="eastAsia" w:ascii="Times New Roman" w:hAnsi="Times New Roman" w:eastAsia="宋体" w:cs="Times New Roman"/>
                <w:lang w:val="en-US" w:eastAsia="zh-CN"/>
              </w:rPr>
            </w:pPr>
            <w:r>
              <w:rPr>
                <w:rFonts w:hint="eastAsia" w:cs="Times New Roman"/>
                <w:lang w:val="en-US" w:eastAsia="zh-CN"/>
              </w:rPr>
              <w:t>48.1</w:t>
            </w:r>
          </w:p>
        </w:tc>
        <w:tc>
          <w:tcPr>
            <w:tcW w:w="1960" w:type="dxa"/>
            <w:tcBorders>
              <w:tl2br w:val="nil"/>
              <w:tr2bl w:val="nil"/>
            </w:tcBorders>
            <w:vAlign w:val="center"/>
          </w:tcPr>
          <w:p>
            <w:pPr>
              <w:jc w:val="center"/>
              <w:rPr>
                <w:rFonts w:hint="eastAsia" w:ascii="Times New Roman" w:hAnsi="Times New Roman" w:eastAsia="宋体" w:cs="Times New Roman"/>
                <w:lang w:val="en-US" w:eastAsia="zh-CN"/>
              </w:rPr>
            </w:pPr>
            <w:r>
              <w:rPr>
                <w:rFonts w:hint="eastAsia" w:cs="Times New Roman"/>
                <w:lang w:val="en-US" w:eastAsia="zh-CN"/>
              </w:rPr>
              <w:t>53.3</w:t>
            </w:r>
          </w:p>
        </w:tc>
        <w:tc>
          <w:tcPr>
            <w:tcW w:w="1716" w:type="dxa"/>
            <w:tcBorders>
              <w:tl2br w:val="nil"/>
              <w:tr2bl w:val="nil"/>
            </w:tcBorders>
            <w:vAlign w:val="center"/>
          </w:tcPr>
          <w:p>
            <w:pPr>
              <w:jc w:val="center"/>
              <w:rPr>
                <w:rFonts w:hint="eastAsia" w:ascii="Times New Roman" w:hAnsi="Times New Roman" w:eastAsia="宋体" w:cs="Times New Roman"/>
                <w:lang w:val="en-US" w:eastAsia="zh-CN"/>
              </w:rPr>
            </w:pPr>
            <w:r>
              <w:rPr>
                <w:rFonts w:hint="eastAsia" w:cs="Times New Roman"/>
                <w:lang w:val="en-US" w:eastAsia="zh-CN"/>
              </w:rPr>
              <w:t>48.7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13" w:hRule="atLeast"/>
          <w:jc w:val="center"/>
        </w:trPr>
        <w:tc>
          <w:tcPr>
            <w:tcW w:w="174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4#北边界</w:t>
            </w:r>
          </w:p>
        </w:tc>
        <w:tc>
          <w:tcPr>
            <w:tcW w:w="2162" w:type="dxa"/>
            <w:tcBorders>
              <w:tl2br w:val="nil"/>
              <w:tr2bl w:val="nil"/>
            </w:tcBorders>
            <w:vAlign w:val="center"/>
          </w:tcPr>
          <w:p>
            <w:pPr>
              <w:jc w:val="center"/>
              <w:rPr>
                <w:rFonts w:hint="eastAsia" w:ascii="Times New Roman" w:hAnsi="Times New Roman" w:eastAsia="宋体" w:cs="Times New Roman"/>
                <w:color w:val="0000FF"/>
                <w:lang w:val="en-US" w:eastAsia="zh-CN"/>
              </w:rPr>
            </w:pPr>
            <w:r>
              <w:rPr>
                <w:rFonts w:hint="eastAsia" w:cs="Times New Roman"/>
                <w:color w:val="auto"/>
                <w:lang w:val="en-US" w:eastAsia="zh-CN"/>
              </w:rPr>
              <w:t>57.3</w:t>
            </w:r>
          </w:p>
        </w:tc>
        <w:tc>
          <w:tcPr>
            <w:tcW w:w="1758" w:type="dxa"/>
            <w:tcBorders>
              <w:tl2br w:val="nil"/>
              <w:tr2bl w:val="nil"/>
            </w:tcBorders>
            <w:vAlign w:val="center"/>
          </w:tcPr>
          <w:p>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49.1</w:t>
            </w:r>
          </w:p>
        </w:tc>
        <w:tc>
          <w:tcPr>
            <w:tcW w:w="1960" w:type="dxa"/>
            <w:tcBorders>
              <w:tl2br w:val="nil"/>
              <w:tr2bl w:val="nil"/>
            </w:tcBorders>
            <w:vAlign w:val="center"/>
          </w:tcPr>
          <w:p>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58.1</w:t>
            </w:r>
          </w:p>
        </w:tc>
        <w:tc>
          <w:tcPr>
            <w:tcW w:w="1716" w:type="dxa"/>
            <w:tcBorders>
              <w:tl2br w:val="nil"/>
              <w:tr2bl w:val="nil"/>
            </w:tcBorders>
            <w:vAlign w:val="center"/>
          </w:tcPr>
          <w:p>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48.9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13" w:hRule="atLeast"/>
          <w:jc w:val="center"/>
        </w:trPr>
        <w:tc>
          <w:tcPr>
            <w:tcW w:w="174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标准限值</w:t>
            </w:r>
          </w:p>
        </w:tc>
        <w:tc>
          <w:tcPr>
            <w:tcW w:w="216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60</w:t>
            </w:r>
          </w:p>
        </w:tc>
        <w:tc>
          <w:tcPr>
            <w:tcW w:w="175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50</w:t>
            </w:r>
          </w:p>
        </w:tc>
        <w:tc>
          <w:tcPr>
            <w:tcW w:w="196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60</w:t>
            </w:r>
          </w:p>
        </w:tc>
        <w:tc>
          <w:tcPr>
            <w:tcW w:w="171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13" w:hRule="atLeast"/>
          <w:jc w:val="center"/>
        </w:trPr>
        <w:tc>
          <w:tcPr>
            <w:tcW w:w="174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达标情况</w:t>
            </w:r>
          </w:p>
        </w:tc>
        <w:tc>
          <w:tcPr>
            <w:tcW w:w="216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达标</w:t>
            </w:r>
          </w:p>
        </w:tc>
        <w:tc>
          <w:tcPr>
            <w:tcW w:w="175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达标</w:t>
            </w:r>
          </w:p>
        </w:tc>
        <w:tc>
          <w:tcPr>
            <w:tcW w:w="196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达标</w:t>
            </w:r>
          </w:p>
        </w:tc>
        <w:tc>
          <w:tcPr>
            <w:tcW w:w="171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达标</w:t>
            </w:r>
          </w:p>
        </w:tc>
      </w:tr>
    </w:tbl>
    <w:p>
      <w:pPr>
        <w:spacing w:line="240" w:lineRule="auto"/>
        <w:ind w:firstLine="200" w:firstLineChars="200"/>
        <w:rPr>
          <w:rFonts w:hint="default" w:ascii="Times New Roman" w:hAnsi="Times New Roman" w:cs="Times New Roman"/>
          <w:sz w:val="10"/>
          <w:szCs w:val="10"/>
          <w:lang w:val="zh-CN"/>
        </w:rPr>
      </w:pPr>
    </w:p>
    <w:p>
      <w:pPr>
        <w:pStyle w:val="22"/>
        <w:pageBreakBefore w:val="0"/>
        <w:widowControl w:val="0"/>
        <w:kinsoku/>
        <w:wordWrap/>
        <w:overflowPunct/>
        <w:topLinePunct w:val="0"/>
        <w:autoSpaceDE/>
        <w:bidi w:val="0"/>
        <w:adjustRightInd w:val="0"/>
        <w:spacing w:line="360" w:lineRule="auto"/>
        <w:ind w:left="0" w:leftChars="0" w:right="0" w:rightChars="0"/>
        <w:rPr>
          <w:rFonts w:hint="default"/>
          <w:color w:val="000000" w:themeColor="text1"/>
          <w:sz w:val="28"/>
          <w:szCs w:val="28"/>
          <w:lang w:val="zh-CN"/>
          <w14:textFill>
            <w14:solidFill>
              <w14:schemeClr w14:val="tx1"/>
            </w14:solidFill>
          </w14:textFill>
        </w:rPr>
      </w:pPr>
      <w:r>
        <w:rPr>
          <w:rFonts w:hint="default"/>
          <w:color w:val="000000" w:themeColor="text1"/>
          <w:sz w:val="28"/>
          <w:szCs w:val="28"/>
          <w:lang w:val="zh-CN"/>
          <w14:textFill>
            <w14:solidFill>
              <w14:schemeClr w14:val="tx1"/>
            </w14:solidFill>
          </w14:textFill>
        </w:rPr>
        <w:t>监测结果表明</w:t>
      </w:r>
      <w:r>
        <w:rPr>
          <w:rFonts w:hint="eastAsia"/>
          <w:color w:val="000000" w:themeColor="text1"/>
          <w:sz w:val="28"/>
          <w:szCs w:val="28"/>
          <w:lang w:val="zh-CN"/>
          <w14:textFill>
            <w14:solidFill>
              <w14:schemeClr w14:val="tx1"/>
            </w14:solidFill>
          </w14:textFill>
        </w:rPr>
        <w:t>：</w:t>
      </w:r>
      <w:r>
        <w:rPr>
          <w:rFonts w:hint="default"/>
          <w:color w:val="000000" w:themeColor="text1"/>
          <w:sz w:val="28"/>
          <w:szCs w:val="28"/>
          <w:lang w:val="zh-CN"/>
          <w14:textFill>
            <w14:solidFill>
              <w14:schemeClr w14:val="tx1"/>
            </w14:solidFill>
          </w14:textFill>
        </w:rPr>
        <w:t>验收监测期间，厂界外东、南、西、北4个监测点位</w:t>
      </w:r>
      <w:r>
        <w:rPr>
          <w:rFonts w:hint="eastAsia"/>
          <w:color w:val="000000" w:themeColor="text1"/>
          <w:sz w:val="28"/>
          <w:szCs w:val="28"/>
          <w:lang w:val="zh-CN"/>
          <w14:textFill>
            <w14:solidFill>
              <w14:schemeClr w14:val="tx1"/>
            </w14:solidFill>
          </w14:textFill>
        </w:rPr>
        <w:t>噪声监测中，</w:t>
      </w:r>
      <w:r>
        <w:rPr>
          <w:rFonts w:hint="default"/>
          <w:color w:val="000000" w:themeColor="text1"/>
          <w:sz w:val="28"/>
          <w:szCs w:val="28"/>
          <w:lang w:val="zh-CN"/>
          <w14:textFill>
            <w14:solidFill>
              <w14:schemeClr w14:val="tx1"/>
            </w14:solidFill>
          </w14:textFill>
        </w:rPr>
        <w:t>昼间噪声值在</w:t>
      </w:r>
      <w:r>
        <w:rPr>
          <w:rFonts w:hint="eastAsia"/>
          <w:color w:val="000000" w:themeColor="text1"/>
          <w:sz w:val="28"/>
          <w:szCs w:val="28"/>
          <w:lang w:val="en-US" w:eastAsia="zh-CN"/>
          <w14:textFill>
            <w14:solidFill>
              <w14:schemeClr w14:val="tx1"/>
            </w14:solidFill>
          </w14:textFill>
        </w:rPr>
        <w:t>53.0-58.1</w:t>
      </w:r>
      <w:r>
        <w:rPr>
          <w:rFonts w:hint="default"/>
          <w:color w:val="000000" w:themeColor="text1"/>
          <w:sz w:val="28"/>
          <w:szCs w:val="28"/>
          <w14:textFill>
            <w14:solidFill>
              <w14:schemeClr w14:val="tx1"/>
            </w14:solidFill>
          </w14:textFill>
        </w:rPr>
        <w:t>dB（A）</w:t>
      </w:r>
      <w:r>
        <w:rPr>
          <w:rFonts w:hint="eastAsia"/>
          <w:color w:val="000000" w:themeColor="text1"/>
          <w:sz w:val="28"/>
          <w:szCs w:val="28"/>
          <w:lang w:eastAsia="zh-CN"/>
          <w14:textFill>
            <w14:solidFill>
              <w14:schemeClr w14:val="tx1"/>
            </w14:solidFill>
          </w14:textFill>
        </w:rPr>
        <w:t>之间，夜</w:t>
      </w:r>
      <w:r>
        <w:rPr>
          <w:rFonts w:hint="default"/>
          <w:color w:val="000000" w:themeColor="text1"/>
          <w:sz w:val="28"/>
          <w:szCs w:val="28"/>
          <w:lang w:val="zh-CN"/>
          <w14:textFill>
            <w14:solidFill>
              <w14:schemeClr w14:val="tx1"/>
            </w14:solidFill>
          </w14:textFill>
        </w:rPr>
        <w:t>间噪声值在</w:t>
      </w:r>
      <w:r>
        <w:rPr>
          <w:rFonts w:hint="eastAsia"/>
          <w:color w:val="000000" w:themeColor="text1"/>
          <w:sz w:val="28"/>
          <w:szCs w:val="28"/>
          <w:lang w:val="en-US" w:eastAsia="zh-CN"/>
          <w14:textFill>
            <w14:solidFill>
              <w14:schemeClr w14:val="tx1"/>
            </w14:solidFill>
          </w14:textFill>
        </w:rPr>
        <w:t>47.5-49.1</w:t>
      </w:r>
      <w:r>
        <w:rPr>
          <w:rFonts w:hint="default"/>
          <w:color w:val="000000" w:themeColor="text1"/>
          <w:sz w:val="28"/>
          <w:szCs w:val="28"/>
          <w14:textFill>
            <w14:solidFill>
              <w14:schemeClr w14:val="tx1"/>
            </w14:solidFill>
          </w14:textFill>
        </w:rPr>
        <w:t>dB（A）</w:t>
      </w:r>
      <w:r>
        <w:rPr>
          <w:rFonts w:hint="eastAsia"/>
          <w:color w:val="000000" w:themeColor="text1"/>
          <w:sz w:val="28"/>
          <w:szCs w:val="28"/>
          <w:lang w:eastAsia="zh-CN"/>
          <w14:textFill>
            <w14:solidFill>
              <w14:schemeClr w14:val="tx1"/>
            </w14:solidFill>
          </w14:textFill>
        </w:rPr>
        <w:t>之间，均</w:t>
      </w:r>
      <w:r>
        <w:rPr>
          <w:rFonts w:hint="eastAsia"/>
          <w:color w:val="000000" w:themeColor="text1"/>
          <w:sz w:val="28"/>
          <w:szCs w:val="28"/>
          <w:lang w:val="en-US" w:eastAsia="zh-CN"/>
          <w14:textFill>
            <w14:solidFill>
              <w14:schemeClr w14:val="tx1"/>
            </w14:solidFill>
          </w14:textFill>
        </w:rPr>
        <w:t>满足</w:t>
      </w:r>
      <w:r>
        <w:rPr>
          <w:rFonts w:hint="default"/>
          <w:color w:val="000000" w:themeColor="text1"/>
          <w:sz w:val="28"/>
          <w:szCs w:val="28"/>
          <w14:textFill>
            <w14:solidFill>
              <w14:schemeClr w14:val="tx1"/>
            </w14:solidFill>
          </w14:textFill>
        </w:rPr>
        <w:t>《工业企业厂界环境噪声排放标准》（GB12348-2008）中的</w:t>
      </w:r>
      <w:r>
        <w:rPr>
          <w:rFonts w:hint="eastAsia"/>
          <w:color w:val="000000" w:themeColor="text1"/>
          <w:sz w:val="28"/>
          <w:szCs w:val="28"/>
          <w:lang w:val="en-US" w:eastAsia="zh-CN"/>
          <w14:textFill>
            <w14:solidFill>
              <w14:schemeClr w14:val="tx1"/>
            </w14:solidFill>
          </w14:textFill>
        </w:rPr>
        <w:t>2</w:t>
      </w:r>
      <w:r>
        <w:rPr>
          <w:rFonts w:hint="default"/>
          <w:color w:val="000000" w:themeColor="text1"/>
          <w:sz w:val="28"/>
          <w:szCs w:val="28"/>
          <w14:textFill>
            <w14:solidFill>
              <w14:schemeClr w14:val="tx1"/>
            </w14:solidFill>
          </w14:textFill>
        </w:rPr>
        <w:t>类标准</w:t>
      </w:r>
      <w:r>
        <w:rPr>
          <w:rFonts w:hint="eastAsia"/>
          <w:color w:val="000000" w:themeColor="text1"/>
          <w:sz w:val="28"/>
          <w:szCs w:val="28"/>
          <w:lang w:val="en-US" w:eastAsia="zh-CN"/>
          <w14:textFill>
            <w14:solidFill>
              <w14:schemeClr w14:val="tx1"/>
            </w14:solidFill>
          </w14:textFill>
        </w:rPr>
        <w:t>。</w:t>
      </w:r>
    </w:p>
    <w:p>
      <w:pPr>
        <w:adjustRightInd w:val="0"/>
        <w:snapToGrid w:val="0"/>
        <w:spacing w:beforeLines="50" w:line="360" w:lineRule="auto"/>
        <w:rPr>
          <w:sz w:val="28"/>
          <w:szCs w:val="28"/>
          <w:lang w:val="zh-CN"/>
        </w:rPr>
        <w:sectPr>
          <w:pgSz w:w="11906" w:h="16838"/>
          <w:pgMar w:top="1270" w:right="1293" w:bottom="1270" w:left="1293" w:header="720" w:footer="720" w:gutter="0"/>
          <w:pgBorders>
            <w:top w:val="none" w:sz="0" w:space="0"/>
            <w:left w:val="none" w:sz="0" w:space="0"/>
            <w:bottom w:val="none" w:sz="0" w:space="0"/>
            <w:right w:val="none" w:sz="0" w:space="0"/>
          </w:pgBorders>
          <w:cols w:space="720" w:num="1"/>
          <w:docGrid w:linePitch="312" w:charSpace="0"/>
        </w:sectPr>
      </w:pPr>
    </w:p>
    <w:p>
      <w:pPr>
        <w:pStyle w:val="5"/>
        <w:spacing w:before="316" w:after="316" w:line="240" w:lineRule="auto"/>
        <w:ind w:firstLine="2891" w:firstLineChars="900"/>
        <w:jc w:val="both"/>
      </w:pPr>
      <w:bookmarkStart w:id="181" w:name="_Toc31427"/>
      <w:bookmarkStart w:id="182" w:name="_Toc26080"/>
      <w:bookmarkStart w:id="183" w:name="_Toc332611633"/>
      <w:bookmarkStart w:id="184" w:name="_Toc26678"/>
      <w:bookmarkStart w:id="185" w:name="_Toc6590"/>
      <w:bookmarkStart w:id="186" w:name="_Toc332611330"/>
      <w:bookmarkStart w:id="187" w:name="_Toc310837944"/>
      <w:bookmarkStart w:id="188" w:name="_Toc2305"/>
      <w:bookmarkStart w:id="189" w:name="_Toc342550066"/>
      <w:r>
        <w:t>第五章  环境管理检查</w:t>
      </w:r>
      <w:bookmarkEnd w:id="181"/>
      <w:bookmarkEnd w:id="182"/>
      <w:bookmarkEnd w:id="183"/>
      <w:bookmarkEnd w:id="184"/>
      <w:bookmarkEnd w:id="185"/>
      <w:bookmarkEnd w:id="186"/>
      <w:bookmarkEnd w:id="187"/>
      <w:bookmarkEnd w:id="188"/>
      <w:bookmarkEnd w:id="189"/>
    </w:p>
    <w:p>
      <w:pPr>
        <w:pStyle w:val="6"/>
        <w:pageBreakBefore w:val="0"/>
        <w:widowControl w:val="0"/>
        <w:kinsoku/>
        <w:wordWrap/>
        <w:overflowPunct/>
        <w:topLinePunct w:val="0"/>
        <w:autoSpaceDE/>
        <w:bidi w:val="0"/>
        <w:adjustRightInd w:val="0"/>
        <w:spacing w:line="360" w:lineRule="auto"/>
        <w:ind w:left="0" w:leftChars="0" w:right="0" w:rightChars="0"/>
      </w:pPr>
      <w:bookmarkStart w:id="190" w:name="_Toc292897786"/>
      <w:bookmarkStart w:id="191" w:name="_Toc305055201"/>
      <w:bookmarkStart w:id="192" w:name="_Toc5713"/>
      <w:bookmarkStart w:id="193" w:name="_Toc3537"/>
      <w:bookmarkStart w:id="194" w:name="_Toc334778475"/>
      <w:bookmarkStart w:id="195" w:name="_Toc342550068"/>
      <w:bookmarkStart w:id="196" w:name="_Toc22265"/>
      <w:bookmarkStart w:id="197" w:name="_Toc334513528"/>
      <w:bookmarkStart w:id="198" w:name="_Toc31299"/>
      <w:bookmarkStart w:id="199" w:name="_Toc332611634"/>
      <w:bookmarkStart w:id="200" w:name="_Toc332611331"/>
      <w:bookmarkStart w:id="201" w:name="_Toc310837945"/>
      <w:bookmarkStart w:id="202" w:name="_Toc24936"/>
      <w:r>
        <w:t>5.</w:t>
      </w:r>
      <w:bookmarkEnd w:id="190"/>
      <w:bookmarkEnd w:id="191"/>
      <w:r>
        <w:t>1 环境保护法律、法规、规章制度的执行情况</w:t>
      </w:r>
      <w:bookmarkEnd w:id="192"/>
      <w:bookmarkEnd w:id="193"/>
    </w:p>
    <w:p>
      <w:pPr>
        <w:pStyle w:val="22"/>
        <w:pageBreakBefore w:val="0"/>
        <w:widowControl w:val="0"/>
        <w:kinsoku/>
        <w:wordWrap/>
        <w:overflowPunct/>
        <w:topLinePunct w:val="0"/>
        <w:autoSpaceDE/>
        <w:bidi w:val="0"/>
        <w:adjustRightInd w:val="0"/>
        <w:spacing w:line="360" w:lineRule="auto"/>
        <w:ind w:left="0" w:leftChars="0" w:right="0" w:rightChars="0"/>
      </w:pPr>
      <w:r>
        <w:rPr>
          <w:rFonts w:hint="default"/>
          <w:color w:val="000000" w:themeColor="text1"/>
          <w:sz w:val="28"/>
          <w:szCs w:val="28"/>
          <w14:textFill>
            <w14:solidFill>
              <w14:schemeClr w14:val="tx1"/>
            </w14:solidFill>
          </w14:textFill>
        </w:rPr>
        <w:t>企业</w:t>
      </w:r>
      <w:r>
        <w:rPr>
          <w:rFonts w:hint="default"/>
          <w:color w:val="000000" w:themeColor="text1"/>
          <w:sz w:val="28"/>
          <w:szCs w:val="28"/>
          <w:lang w:eastAsia="zh-CN"/>
          <w14:textFill>
            <w14:solidFill>
              <w14:schemeClr w14:val="tx1"/>
            </w14:solidFill>
          </w14:textFill>
        </w:rPr>
        <w:t>于</w:t>
      </w:r>
      <w:r>
        <w:rPr>
          <w:rFonts w:hint="eastAsia"/>
          <w:color w:val="000000" w:themeColor="text1"/>
          <w:sz w:val="28"/>
          <w:szCs w:val="28"/>
          <w:lang w:eastAsia="zh-CN"/>
          <w14:textFill>
            <w14:solidFill>
              <w14:schemeClr w14:val="tx1"/>
            </w14:solidFill>
          </w14:textFill>
        </w:rPr>
        <w:t>2017年2月</w:t>
      </w:r>
      <w:r>
        <w:rPr>
          <w:rFonts w:hint="default"/>
          <w:color w:val="000000" w:themeColor="text1"/>
          <w:sz w:val="28"/>
          <w:szCs w:val="28"/>
          <w14:textFill>
            <w14:solidFill>
              <w14:schemeClr w14:val="tx1"/>
            </w14:solidFill>
          </w14:textFill>
        </w:rPr>
        <w:t>委托</w:t>
      </w:r>
      <w:r>
        <w:rPr>
          <w:rFonts w:hint="eastAsia"/>
          <w:color w:val="000000" w:themeColor="text1"/>
          <w:sz w:val="28"/>
          <w:szCs w:val="28"/>
          <w:lang w:eastAsia="zh-CN"/>
          <w14:textFill>
            <w14:solidFill>
              <w14:schemeClr w14:val="tx1"/>
            </w14:solidFill>
          </w14:textFill>
        </w:rPr>
        <w:t>青州市方元环境影响评价服务有限公司</w:t>
      </w:r>
      <w:r>
        <w:rPr>
          <w:rFonts w:hint="default"/>
          <w:color w:val="000000" w:themeColor="text1"/>
          <w:sz w:val="28"/>
          <w:szCs w:val="28"/>
          <w14:textFill>
            <w14:solidFill>
              <w14:schemeClr w14:val="tx1"/>
            </w14:solidFill>
          </w14:textFill>
        </w:rPr>
        <w:t>编制完成了《</w:t>
      </w:r>
      <w:r>
        <w:rPr>
          <w:rFonts w:hint="eastAsia" w:cs="Times New Roman"/>
          <w:kern w:val="2"/>
          <w:sz w:val="28"/>
          <w:szCs w:val="28"/>
          <w:lang w:val="en-US" w:eastAsia="zh-CN" w:bidi="ar-SA"/>
        </w:rPr>
        <w:t>潍坊市精达塑料机械有限公司年产3000吨塑料管项目</w:t>
      </w:r>
      <w:r>
        <w:rPr>
          <w:rFonts w:hint="default"/>
          <w:color w:val="000000" w:themeColor="text1"/>
          <w:sz w:val="28"/>
          <w:szCs w:val="28"/>
          <w14:textFill>
            <w14:solidFill>
              <w14:schemeClr w14:val="tx1"/>
            </w14:solidFill>
          </w14:textFill>
        </w:rPr>
        <w:t>环境影响报告表》，</w:t>
      </w:r>
      <w:r>
        <w:rPr>
          <w:rFonts w:hint="eastAsia"/>
          <w:color w:val="000000" w:themeColor="text1"/>
          <w:sz w:val="28"/>
          <w:szCs w:val="28"/>
          <w:lang w:eastAsia="zh-CN"/>
          <w14:textFill>
            <w14:solidFill>
              <w14:schemeClr w14:val="tx1"/>
            </w14:solidFill>
          </w14:textFill>
        </w:rPr>
        <w:t>2017年4月11日昌乐县环境保护局以乐环审表字</w:t>
      </w:r>
      <w:r>
        <w:rPr>
          <w:rFonts w:hint="eastAsia"/>
          <w:color w:val="auto"/>
          <w:sz w:val="28"/>
          <w:szCs w:val="28"/>
          <w:lang w:val="en-US" w:eastAsia="zh-CN"/>
        </w:rPr>
        <w:t>[2017] 21</w:t>
      </w:r>
      <w:r>
        <w:rPr>
          <w:rFonts w:hint="eastAsia"/>
          <w:color w:val="000000" w:themeColor="text1"/>
          <w:sz w:val="28"/>
          <w:szCs w:val="28"/>
          <w:lang w:val="en-US" w:eastAsia="zh-CN"/>
          <w14:textFill>
            <w14:solidFill>
              <w14:schemeClr w14:val="tx1"/>
            </w14:solidFill>
          </w14:textFill>
        </w:rPr>
        <w:t>号</w:t>
      </w:r>
      <w:r>
        <w:rPr>
          <w:rFonts w:hint="default"/>
          <w:color w:val="000000" w:themeColor="text1"/>
          <w:sz w:val="28"/>
          <w:szCs w:val="28"/>
          <w14:textFill>
            <w14:solidFill>
              <w14:schemeClr w14:val="tx1"/>
            </w14:solidFill>
          </w14:textFill>
        </w:rPr>
        <w:t>文对该项目</w:t>
      </w:r>
      <w:r>
        <w:rPr>
          <w:rFonts w:hint="eastAsia"/>
          <w:color w:val="000000" w:themeColor="text1"/>
          <w:sz w:val="28"/>
          <w:szCs w:val="28"/>
          <w:lang w:eastAsia="zh-CN"/>
          <w14:textFill>
            <w14:solidFill>
              <w14:schemeClr w14:val="tx1"/>
            </w14:solidFill>
          </w14:textFill>
        </w:rPr>
        <w:t>环境影响</w:t>
      </w:r>
      <w:r>
        <w:rPr>
          <w:rFonts w:hint="default"/>
          <w:color w:val="000000" w:themeColor="text1"/>
          <w:sz w:val="28"/>
          <w:szCs w:val="28"/>
          <w14:textFill>
            <w14:solidFill>
              <w14:schemeClr w14:val="tx1"/>
            </w14:solidFill>
          </w14:textFill>
        </w:rPr>
        <w:t>报告表进行了批复。</w:t>
      </w:r>
    </w:p>
    <w:p>
      <w:pPr>
        <w:pStyle w:val="6"/>
        <w:spacing w:line="360" w:lineRule="auto"/>
      </w:pPr>
      <w:bookmarkStart w:id="203" w:name="_Toc14949"/>
      <w:bookmarkStart w:id="204" w:name="_Toc10373"/>
      <w:r>
        <w:t>5.2 环保机构设置和环保管理制度</w:t>
      </w:r>
      <w:bookmarkEnd w:id="194"/>
      <w:bookmarkEnd w:id="195"/>
      <w:bookmarkEnd w:id="196"/>
      <w:bookmarkEnd w:id="197"/>
      <w:r>
        <w:t>落实情况</w:t>
      </w:r>
      <w:bookmarkEnd w:id="203"/>
      <w:bookmarkEnd w:id="204"/>
    </w:p>
    <w:p>
      <w:pPr>
        <w:adjustRightInd w:val="0"/>
        <w:snapToGrid w:val="0"/>
        <w:spacing w:line="360" w:lineRule="auto"/>
        <w:ind w:firstLine="560" w:firstLineChars="200"/>
        <w:rPr>
          <w:strike/>
          <w:sz w:val="28"/>
          <w:szCs w:val="28"/>
        </w:rPr>
      </w:pPr>
      <w:r>
        <w:rPr>
          <w:rFonts w:hint="eastAsia" w:cs="Times New Roman"/>
          <w:kern w:val="2"/>
          <w:sz w:val="28"/>
          <w:szCs w:val="28"/>
          <w:lang w:val="en-US" w:eastAsia="zh-CN" w:bidi="ar-SA"/>
        </w:rPr>
        <w:t>潍坊市精达塑料机械有限公司</w:t>
      </w:r>
      <w:r>
        <w:rPr>
          <w:bCs/>
          <w:sz w:val="28"/>
          <w:szCs w:val="28"/>
        </w:rPr>
        <w:t>为保护公司生活和生产环境，防止污染，保障员工身体健康，坚持“预防为主，防治结合，谁污染谁治理”的环保监督方针，加强对厂区废气、噪声、固体废物的监督。公司设立安全环保处环保科，负责贯彻实施国家有关环保法律、法规、方针和政策，环保设施的运行维护，及环保培训等工作。同时，公司制定了较为详细的《环境保护管理制度》，明确各级职责。</w:t>
      </w:r>
      <w:bookmarkStart w:id="205" w:name="_Toc276895775"/>
      <w:bookmarkStart w:id="206" w:name="_Toc262981949"/>
      <w:bookmarkStart w:id="207" w:name="_Toc263774264"/>
      <w:bookmarkStart w:id="208" w:name="_Toc5267"/>
      <w:bookmarkStart w:id="209" w:name="_Toc22176"/>
      <w:bookmarkStart w:id="210" w:name="_Toc8698"/>
      <w:bookmarkStart w:id="211" w:name="_Toc276549650"/>
      <w:bookmarkStart w:id="212" w:name="_Toc7729"/>
      <w:bookmarkStart w:id="213" w:name="_Toc5951"/>
      <w:bookmarkStart w:id="214" w:name="_Toc362972905"/>
      <w:bookmarkStart w:id="215" w:name="_Toc277015567"/>
      <w:bookmarkStart w:id="216" w:name="_Toc276547504"/>
      <w:bookmarkStart w:id="217" w:name="_Toc262980950"/>
      <w:bookmarkStart w:id="218" w:name="_Toc11200"/>
    </w:p>
    <w:p>
      <w:pPr>
        <w:pStyle w:val="6"/>
        <w:spacing w:line="360" w:lineRule="auto"/>
      </w:pPr>
      <w:bookmarkStart w:id="219" w:name="_Toc2977"/>
      <w:bookmarkStart w:id="220" w:name="_Toc17921"/>
      <w:r>
        <w:t>5.3 环境绿化情况</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pPr>
        <w:adjustRightInd w:val="0"/>
        <w:snapToGrid w:val="0"/>
        <w:spacing w:line="360" w:lineRule="auto"/>
        <w:ind w:firstLine="560" w:firstLineChars="200"/>
        <w:jc w:val="left"/>
        <w:rPr>
          <w:rFonts w:hint="eastAsia"/>
          <w:bCs/>
          <w:sz w:val="28"/>
          <w:szCs w:val="28"/>
          <w:lang w:val="en-US" w:eastAsia="zh-CN"/>
        </w:rPr>
      </w:pPr>
      <w:r>
        <w:rPr>
          <w:rFonts w:hint="eastAsia" w:cs="Times New Roman"/>
          <w:kern w:val="2"/>
          <w:sz w:val="28"/>
          <w:szCs w:val="28"/>
          <w:lang w:val="en-US" w:eastAsia="zh-CN" w:bidi="ar-SA"/>
        </w:rPr>
        <w:t>潍坊市精达塑料机械有限公司</w:t>
      </w:r>
      <w:r>
        <w:rPr>
          <w:bCs/>
          <w:sz w:val="28"/>
          <w:szCs w:val="28"/>
        </w:rPr>
        <w:t>在厂区内</w:t>
      </w:r>
      <w:r>
        <w:rPr>
          <w:rFonts w:hint="eastAsia"/>
          <w:bCs/>
          <w:sz w:val="28"/>
          <w:szCs w:val="28"/>
          <w:lang w:eastAsia="zh-CN"/>
        </w:rPr>
        <w:t>外大力</w:t>
      </w:r>
      <w:r>
        <w:rPr>
          <w:bCs/>
          <w:sz w:val="28"/>
          <w:szCs w:val="28"/>
        </w:rPr>
        <w:t>种植</w:t>
      </w:r>
      <w:r>
        <w:rPr>
          <w:rFonts w:hint="eastAsia"/>
          <w:bCs/>
          <w:sz w:val="28"/>
          <w:szCs w:val="28"/>
          <w:lang w:eastAsia="zh-CN"/>
        </w:rPr>
        <w:t>花草树木</w:t>
      </w:r>
      <w:r>
        <w:rPr>
          <w:bCs/>
          <w:sz w:val="28"/>
          <w:szCs w:val="28"/>
        </w:rPr>
        <w:t>进行绿化。</w:t>
      </w:r>
    </w:p>
    <w:p>
      <w:pPr>
        <w:pStyle w:val="6"/>
        <w:rPr>
          <w:rFonts w:hint="eastAsia"/>
          <w:highlight w:val="none"/>
          <w:lang w:val="en-US" w:eastAsia="zh-CN"/>
        </w:rPr>
      </w:pPr>
      <w:bookmarkStart w:id="221" w:name="_Toc30001"/>
      <w:r>
        <w:rPr>
          <w:rFonts w:hint="eastAsia"/>
          <w:highlight w:val="none"/>
          <w:lang w:val="en-US" w:eastAsia="zh-CN"/>
        </w:rPr>
        <w:t>5.4 项目车间、主要设备及危废库和现场整改后图片</w:t>
      </w:r>
      <w:bookmarkEnd w:id="221"/>
    </w:p>
    <w:p>
      <w:pPr>
        <w:pStyle w:val="22"/>
        <w:ind w:left="0" w:leftChars="0" w:firstLine="0" w:firstLineChars="0"/>
        <w:jc w:val="center"/>
        <w:rPr>
          <w:rFonts w:hint="eastAsia"/>
          <w:lang w:val="en-US" w:eastAsia="zh-CN"/>
        </w:rPr>
      </w:pPr>
      <w:r>
        <w:rPr>
          <w:rFonts w:hint="eastAsia"/>
          <w:lang w:val="en-US" w:eastAsia="zh-CN"/>
        </w:rPr>
        <w:drawing>
          <wp:inline distT="0" distB="0" distL="114300" distR="114300">
            <wp:extent cx="2812415" cy="2109470"/>
            <wp:effectExtent l="0" t="0" r="6985" b="5080"/>
            <wp:docPr id="1" name="图片 1" descr="项目车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项目车间"/>
                    <pic:cNvPicPr>
                      <a:picLocks noChangeAspect="1"/>
                    </pic:cNvPicPr>
                  </pic:nvPicPr>
                  <pic:blipFill>
                    <a:blip r:embed="rId30"/>
                    <a:stretch>
                      <a:fillRect/>
                    </a:stretch>
                  </pic:blipFill>
                  <pic:spPr>
                    <a:xfrm>
                      <a:off x="0" y="0"/>
                      <a:ext cx="2812415" cy="2109470"/>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837815" cy="2129790"/>
            <wp:effectExtent l="0" t="0" r="635" b="3810"/>
            <wp:docPr id="52" name="图片 52" descr="钢丝增强软管生产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钢丝增强软管生产线"/>
                    <pic:cNvPicPr>
                      <a:picLocks noChangeAspect="1"/>
                    </pic:cNvPicPr>
                  </pic:nvPicPr>
                  <pic:blipFill>
                    <a:blip r:embed="rId31"/>
                    <a:stretch>
                      <a:fillRect/>
                    </a:stretch>
                  </pic:blipFill>
                  <pic:spPr>
                    <a:xfrm>
                      <a:off x="0" y="0"/>
                      <a:ext cx="2837815" cy="2129790"/>
                    </a:xfrm>
                    <a:prstGeom prst="rect">
                      <a:avLst/>
                    </a:prstGeom>
                  </pic:spPr>
                </pic:pic>
              </a:graphicData>
            </a:graphic>
          </wp:inline>
        </w:drawing>
      </w:r>
    </w:p>
    <w:p>
      <w:pPr>
        <w:autoSpaceDE w:val="0"/>
        <w:autoSpaceDN w:val="0"/>
        <w:adjustRightInd w:val="0"/>
        <w:spacing w:before="120" w:beforeLines="50" w:line="360" w:lineRule="auto"/>
        <w:jc w:val="center"/>
        <w:rPr>
          <w:rFonts w:hint="eastAsia" w:cs="Times New Roman"/>
          <w:b/>
          <w:bCs/>
          <w:sz w:val="24"/>
          <w:szCs w:val="24"/>
          <w:lang w:val="en-US" w:eastAsia="zh-CN"/>
        </w:rPr>
      </w:pPr>
      <w:r>
        <w:rPr>
          <w:rFonts w:hint="eastAsia" w:cs="Times New Roman"/>
          <w:b/>
          <w:bCs/>
          <w:sz w:val="24"/>
          <w:szCs w:val="24"/>
          <w:lang w:val="en-US" w:eastAsia="zh-CN"/>
        </w:rPr>
        <w:t xml:space="preserve">   </w:t>
      </w:r>
      <w:r>
        <w:rPr>
          <w:rFonts w:hint="eastAsia" w:ascii="Times New Roman" w:hAnsi="Times New Roman" w:cs="Times New Roman"/>
          <w:b/>
          <w:bCs/>
          <w:sz w:val="24"/>
          <w:szCs w:val="24"/>
          <w:lang w:val="en-US" w:eastAsia="zh-CN"/>
        </w:rPr>
        <w:t>图</w:t>
      </w:r>
      <w:r>
        <w:rPr>
          <w:rFonts w:hint="eastAsia" w:cs="Times New Roman"/>
          <w:b/>
          <w:bCs/>
          <w:sz w:val="24"/>
          <w:szCs w:val="24"/>
          <w:lang w:val="en-US" w:eastAsia="zh-CN"/>
        </w:rPr>
        <w:t>5-1</w:t>
      </w:r>
      <w:r>
        <w:rPr>
          <w:rFonts w:hint="eastAsia" w:ascii="Times New Roman" w:hAnsi="Times New Roman" w:cs="Times New Roman"/>
          <w:b/>
          <w:bCs/>
          <w:sz w:val="24"/>
          <w:szCs w:val="24"/>
          <w:lang w:val="en-US" w:eastAsia="zh-CN"/>
        </w:rPr>
        <w:t xml:space="preserve"> 项目</w:t>
      </w:r>
      <w:r>
        <w:rPr>
          <w:rFonts w:hint="eastAsia" w:cs="Times New Roman"/>
          <w:b/>
          <w:bCs/>
          <w:sz w:val="24"/>
          <w:szCs w:val="24"/>
          <w:lang w:val="en-US" w:eastAsia="zh-CN"/>
        </w:rPr>
        <w:t xml:space="preserve">车间                    </w:t>
      </w:r>
      <w:r>
        <w:rPr>
          <w:rFonts w:hint="eastAsia" w:ascii="Times New Roman" w:hAnsi="Times New Roman" w:cs="Times New Roman"/>
          <w:b/>
          <w:bCs/>
          <w:sz w:val="24"/>
          <w:szCs w:val="24"/>
          <w:lang w:val="en-US" w:eastAsia="zh-CN"/>
        </w:rPr>
        <w:t>图</w:t>
      </w:r>
      <w:r>
        <w:rPr>
          <w:rFonts w:hint="eastAsia" w:cs="Times New Roman"/>
          <w:b/>
          <w:bCs/>
          <w:sz w:val="24"/>
          <w:szCs w:val="24"/>
          <w:lang w:val="en-US" w:eastAsia="zh-CN"/>
        </w:rPr>
        <w:t>5-2</w:t>
      </w:r>
      <w:r>
        <w:rPr>
          <w:rFonts w:hint="eastAsia" w:ascii="Times New Roman" w:hAnsi="Times New Roman" w:cs="Times New Roman"/>
          <w:b/>
          <w:bCs/>
          <w:sz w:val="24"/>
          <w:szCs w:val="24"/>
          <w:lang w:val="en-US" w:eastAsia="zh-CN"/>
        </w:rPr>
        <w:t xml:space="preserve"> </w:t>
      </w:r>
      <w:r>
        <w:rPr>
          <w:rFonts w:hint="eastAsia" w:cs="Times New Roman"/>
          <w:b/>
          <w:bCs/>
          <w:sz w:val="24"/>
          <w:szCs w:val="24"/>
          <w:lang w:val="en-US" w:eastAsia="zh-CN"/>
        </w:rPr>
        <w:t>钢丝增强软管生产线</w:t>
      </w:r>
    </w:p>
    <w:p>
      <w:pPr>
        <w:pStyle w:val="22"/>
        <w:ind w:left="0" w:leftChars="0" w:firstLine="0" w:firstLineChars="0"/>
        <w:jc w:val="center"/>
        <w:rPr>
          <w:rFonts w:hint="eastAsia" w:cs="Times New Roman"/>
          <w:b/>
          <w:bCs/>
          <w:sz w:val="24"/>
          <w:szCs w:val="24"/>
          <w:lang w:val="en-US" w:eastAsia="zh-CN"/>
        </w:rPr>
      </w:pPr>
      <w:r>
        <w:rPr>
          <w:rFonts w:hint="eastAsia" w:cs="Times New Roman"/>
          <w:b/>
          <w:bCs/>
          <w:sz w:val="24"/>
          <w:szCs w:val="24"/>
          <w:lang w:val="en-US" w:eastAsia="zh-CN"/>
        </w:rPr>
        <w:drawing>
          <wp:inline distT="0" distB="0" distL="114300" distR="114300">
            <wp:extent cx="2822575" cy="2117090"/>
            <wp:effectExtent l="0" t="0" r="15875" b="16510"/>
            <wp:docPr id="81" name="图片 81" descr="纤维增强软管生产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纤维增强软管生产线"/>
                    <pic:cNvPicPr>
                      <a:picLocks noChangeAspect="1"/>
                    </pic:cNvPicPr>
                  </pic:nvPicPr>
                  <pic:blipFill>
                    <a:blip r:embed="rId32"/>
                    <a:stretch>
                      <a:fillRect/>
                    </a:stretch>
                  </pic:blipFill>
                  <pic:spPr>
                    <a:xfrm>
                      <a:off x="0" y="0"/>
                      <a:ext cx="2822575" cy="2117090"/>
                    </a:xfrm>
                    <a:prstGeom prst="rect">
                      <a:avLst/>
                    </a:prstGeom>
                  </pic:spPr>
                </pic:pic>
              </a:graphicData>
            </a:graphic>
          </wp:inline>
        </w:drawing>
      </w:r>
      <w:r>
        <w:rPr>
          <w:rFonts w:hint="eastAsia" w:cs="Times New Roman"/>
          <w:b/>
          <w:bCs/>
          <w:sz w:val="24"/>
          <w:szCs w:val="24"/>
          <w:lang w:val="en-US" w:eastAsia="zh-CN"/>
        </w:rPr>
        <w:t xml:space="preserve">  </w:t>
      </w:r>
      <w:r>
        <w:rPr>
          <w:rFonts w:hint="eastAsia" w:cs="Times New Roman"/>
          <w:b/>
          <w:bCs/>
          <w:sz w:val="24"/>
          <w:szCs w:val="24"/>
          <w:lang w:val="en-US" w:eastAsia="zh-CN"/>
        </w:rPr>
        <w:drawing>
          <wp:inline distT="0" distB="0" distL="114300" distR="114300">
            <wp:extent cx="2828290" cy="2122170"/>
            <wp:effectExtent l="0" t="0" r="10160" b="11430"/>
            <wp:docPr id="76" name="图片 76" descr="高压水带生产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高压水带生产线"/>
                    <pic:cNvPicPr>
                      <a:picLocks noChangeAspect="1"/>
                    </pic:cNvPicPr>
                  </pic:nvPicPr>
                  <pic:blipFill>
                    <a:blip r:embed="rId33"/>
                    <a:stretch>
                      <a:fillRect/>
                    </a:stretch>
                  </pic:blipFill>
                  <pic:spPr>
                    <a:xfrm>
                      <a:off x="0" y="0"/>
                      <a:ext cx="2828290" cy="2122170"/>
                    </a:xfrm>
                    <a:prstGeom prst="rect">
                      <a:avLst/>
                    </a:prstGeom>
                  </pic:spPr>
                </pic:pic>
              </a:graphicData>
            </a:graphic>
          </wp:inline>
        </w:drawing>
      </w:r>
    </w:p>
    <w:p>
      <w:pPr>
        <w:autoSpaceDE w:val="0"/>
        <w:autoSpaceDN w:val="0"/>
        <w:adjustRightInd w:val="0"/>
        <w:spacing w:before="120" w:beforeLines="50" w:line="360" w:lineRule="auto"/>
        <w:ind w:firstLine="723" w:firstLineChars="300"/>
        <w:jc w:val="both"/>
        <w:rPr>
          <w:rFonts w:hint="eastAsia" w:cs="Times New Roman"/>
          <w:b/>
          <w:bCs/>
          <w:sz w:val="24"/>
          <w:szCs w:val="24"/>
          <w:lang w:val="en-US" w:eastAsia="zh-CN"/>
        </w:rPr>
      </w:pPr>
      <w:r>
        <w:rPr>
          <w:rFonts w:hint="eastAsia" w:ascii="Times New Roman" w:hAnsi="Times New Roman" w:cs="Times New Roman"/>
          <w:b/>
          <w:bCs/>
          <w:sz w:val="24"/>
          <w:szCs w:val="24"/>
          <w:lang w:val="en-US" w:eastAsia="zh-CN"/>
        </w:rPr>
        <w:t>图</w:t>
      </w:r>
      <w:r>
        <w:rPr>
          <w:rFonts w:hint="eastAsia" w:cs="Times New Roman"/>
          <w:b/>
          <w:bCs/>
          <w:sz w:val="24"/>
          <w:szCs w:val="24"/>
          <w:lang w:val="en-US" w:eastAsia="zh-CN"/>
        </w:rPr>
        <w:t>5- 3</w:t>
      </w:r>
      <w:r>
        <w:rPr>
          <w:rFonts w:hint="eastAsia" w:ascii="Times New Roman" w:hAnsi="Times New Roman" w:cs="Times New Roman"/>
          <w:b/>
          <w:bCs/>
          <w:sz w:val="24"/>
          <w:szCs w:val="24"/>
          <w:lang w:val="en-US" w:eastAsia="zh-CN"/>
        </w:rPr>
        <w:t xml:space="preserve"> </w:t>
      </w:r>
      <w:r>
        <w:rPr>
          <w:rFonts w:hint="eastAsia" w:cs="Times New Roman"/>
          <w:b/>
          <w:bCs/>
          <w:sz w:val="24"/>
          <w:szCs w:val="24"/>
          <w:lang w:val="en-US" w:eastAsia="zh-CN"/>
        </w:rPr>
        <w:t xml:space="preserve">纤维增强软管生产线                  </w:t>
      </w:r>
      <w:r>
        <w:rPr>
          <w:rFonts w:hint="eastAsia" w:ascii="Times New Roman" w:hAnsi="Times New Roman" w:cs="Times New Roman"/>
          <w:b/>
          <w:bCs/>
          <w:sz w:val="24"/>
          <w:szCs w:val="24"/>
          <w:lang w:val="en-US" w:eastAsia="zh-CN"/>
        </w:rPr>
        <w:t>图</w:t>
      </w:r>
      <w:r>
        <w:rPr>
          <w:rFonts w:hint="eastAsia" w:cs="Times New Roman"/>
          <w:b/>
          <w:bCs/>
          <w:sz w:val="24"/>
          <w:szCs w:val="24"/>
          <w:lang w:val="en-US" w:eastAsia="zh-CN"/>
        </w:rPr>
        <w:t>5-4</w:t>
      </w:r>
      <w:r>
        <w:rPr>
          <w:rFonts w:hint="eastAsia" w:ascii="Times New Roman" w:hAnsi="Times New Roman" w:cs="Times New Roman"/>
          <w:b/>
          <w:bCs/>
          <w:sz w:val="24"/>
          <w:szCs w:val="24"/>
          <w:lang w:val="en-US" w:eastAsia="zh-CN"/>
        </w:rPr>
        <w:t xml:space="preserve"> </w:t>
      </w:r>
      <w:r>
        <w:rPr>
          <w:rFonts w:hint="eastAsia" w:cs="Times New Roman"/>
          <w:b/>
          <w:bCs/>
          <w:sz w:val="24"/>
          <w:szCs w:val="24"/>
          <w:lang w:val="en-US" w:eastAsia="zh-CN"/>
        </w:rPr>
        <w:t>高压水带生产线</w:t>
      </w:r>
    </w:p>
    <w:p>
      <w:pPr>
        <w:pStyle w:val="22"/>
        <w:ind w:left="0" w:leftChars="0" w:firstLine="0" w:firstLineChars="0"/>
        <w:jc w:val="center"/>
        <w:rPr>
          <w:rFonts w:hint="eastAsia" w:cs="Times New Roman"/>
          <w:b/>
          <w:bCs/>
          <w:sz w:val="24"/>
          <w:szCs w:val="24"/>
          <w:lang w:val="en-US" w:eastAsia="zh-CN"/>
        </w:rPr>
      </w:pPr>
      <w:r>
        <w:rPr>
          <w:rFonts w:hint="eastAsia" w:cs="Times New Roman"/>
          <w:b/>
          <w:bCs/>
          <w:sz w:val="24"/>
          <w:szCs w:val="24"/>
          <w:lang w:val="en-US" w:eastAsia="zh-CN"/>
        </w:rPr>
        <w:drawing>
          <wp:inline distT="0" distB="0" distL="114300" distR="114300">
            <wp:extent cx="2843530" cy="2132965"/>
            <wp:effectExtent l="0" t="0" r="13970" b="635"/>
            <wp:docPr id="105" name="图片 105" descr="造粒生产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造粒生产线"/>
                    <pic:cNvPicPr>
                      <a:picLocks noChangeAspect="1"/>
                    </pic:cNvPicPr>
                  </pic:nvPicPr>
                  <pic:blipFill>
                    <a:blip r:embed="rId34"/>
                    <a:stretch>
                      <a:fillRect/>
                    </a:stretch>
                  </pic:blipFill>
                  <pic:spPr>
                    <a:xfrm>
                      <a:off x="0" y="0"/>
                      <a:ext cx="2843530" cy="2132965"/>
                    </a:xfrm>
                    <a:prstGeom prst="rect">
                      <a:avLst/>
                    </a:prstGeom>
                  </pic:spPr>
                </pic:pic>
              </a:graphicData>
            </a:graphic>
          </wp:inline>
        </w:drawing>
      </w:r>
      <w:r>
        <w:rPr>
          <w:rFonts w:hint="eastAsia" w:cs="Times New Roman"/>
          <w:b/>
          <w:bCs/>
          <w:sz w:val="24"/>
          <w:szCs w:val="24"/>
          <w:lang w:val="en-US" w:eastAsia="zh-CN"/>
        </w:rPr>
        <w:t xml:space="preserve">  </w:t>
      </w:r>
      <w:r>
        <w:rPr>
          <w:rFonts w:hint="eastAsia" w:cs="Times New Roman"/>
          <w:b/>
          <w:bCs/>
          <w:sz w:val="24"/>
          <w:szCs w:val="24"/>
          <w:lang w:val="en-US" w:eastAsia="zh-CN"/>
        </w:rPr>
        <w:drawing>
          <wp:inline distT="0" distB="0" distL="114300" distR="114300">
            <wp:extent cx="2822575" cy="2117090"/>
            <wp:effectExtent l="0" t="0" r="15875" b="16510"/>
            <wp:docPr id="133" name="图片 133" descr="微信图片_2018062809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微信图片_20180628092158"/>
                    <pic:cNvPicPr>
                      <a:picLocks noChangeAspect="1"/>
                    </pic:cNvPicPr>
                  </pic:nvPicPr>
                  <pic:blipFill>
                    <a:blip r:embed="rId35"/>
                    <a:stretch>
                      <a:fillRect/>
                    </a:stretch>
                  </pic:blipFill>
                  <pic:spPr>
                    <a:xfrm>
                      <a:off x="0" y="0"/>
                      <a:ext cx="2822575" cy="2117090"/>
                    </a:xfrm>
                    <a:prstGeom prst="rect">
                      <a:avLst/>
                    </a:prstGeom>
                  </pic:spPr>
                </pic:pic>
              </a:graphicData>
            </a:graphic>
          </wp:inline>
        </w:drawing>
      </w:r>
    </w:p>
    <w:p>
      <w:pPr>
        <w:autoSpaceDE w:val="0"/>
        <w:autoSpaceDN w:val="0"/>
        <w:adjustRightInd w:val="0"/>
        <w:spacing w:before="120" w:beforeLines="50" w:line="360" w:lineRule="auto"/>
        <w:ind w:firstLine="964" w:firstLineChars="400"/>
        <w:jc w:val="both"/>
        <w:rPr>
          <w:rFonts w:hint="eastAsia" w:cs="Times New Roman"/>
          <w:b/>
          <w:bCs/>
          <w:sz w:val="24"/>
          <w:szCs w:val="24"/>
          <w:lang w:val="en-US" w:eastAsia="zh-CN"/>
        </w:rPr>
      </w:pPr>
      <w:r>
        <w:rPr>
          <w:rFonts w:hint="eastAsia" w:cs="Times New Roman"/>
          <w:b/>
          <w:bCs/>
          <w:sz w:val="24"/>
          <w:szCs w:val="24"/>
          <w:lang w:val="en-US" w:eastAsia="zh-CN"/>
        </w:rPr>
        <w:t xml:space="preserve"> </w:t>
      </w:r>
      <w:r>
        <w:rPr>
          <w:rFonts w:hint="eastAsia" w:ascii="Times New Roman" w:hAnsi="Times New Roman" w:cs="Times New Roman"/>
          <w:b/>
          <w:bCs/>
          <w:sz w:val="24"/>
          <w:szCs w:val="24"/>
          <w:lang w:val="en-US" w:eastAsia="zh-CN"/>
        </w:rPr>
        <w:t>图</w:t>
      </w:r>
      <w:r>
        <w:rPr>
          <w:rFonts w:hint="eastAsia" w:cs="Times New Roman"/>
          <w:b/>
          <w:bCs/>
          <w:sz w:val="24"/>
          <w:szCs w:val="24"/>
          <w:lang w:val="en-US" w:eastAsia="zh-CN"/>
        </w:rPr>
        <w:t>5-5</w:t>
      </w:r>
      <w:r>
        <w:rPr>
          <w:rFonts w:hint="eastAsia" w:ascii="Times New Roman" w:hAnsi="Times New Roman" w:cs="Times New Roman"/>
          <w:b/>
          <w:bCs/>
          <w:sz w:val="24"/>
          <w:szCs w:val="24"/>
          <w:lang w:val="en-US" w:eastAsia="zh-CN"/>
        </w:rPr>
        <w:t xml:space="preserve"> </w:t>
      </w:r>
      <w:r>
        <w:rPr>
          <w:rFonts w:hint="eastAsia" w:cs="Times New Roman"/>
          <w:b/>
          <w:bCs/>
          <w:sz w:val="24"/>
          <w:szCs w:val="24"/>
          <w:lang w:val="en-US" w:eastAsia="zh-CN"/>
        </w:rPr>
        <w:t xml:space="preserve">造粒生产线                        </w:t>
      </w:r>
      <w:r>
        <w:rPr>
          <w:rFonts w:hint="eastAsia" w:ascii="Times New Roman" w:hAnsi="Times New Roman" w:cs="Times New Roman"/>
          <w:b/>
          <w:bCs/>
          <w:sz w:val="24"/>
          <w:szCs w:val="24"/>
          <w:lang w:val="en-US" w:eastAsia="zh-CN"/>
        </w:rPr>
        <w:t>图</w:t>
      </w:r>
      <w:r>
        <w:rPr>
          <w:rFonts w:hint="eastAsia" w:cs="Times New Roman"/>
          <w:b/>
          <w:bCs/>
          <w:sz w:val="24"/>
          <w:szCs w:val="24"/>
          <w:lang w:val="en-US" w:eastAsia="zh-CN"/>
        </w:rPr>
        <w:t>5-6</w:t>
      </w:r>
      <w:r>
        <w:rPr>
          <w:rFonts w:hint="eastAsia" w:ascii="Times New Roman" w:hAnsi="Times New Roman" w:cs="Times New Roman"/>
          <w:b/>
          <w:bCs/>
          <w:sz w:val="24"/>
          <w:szCs w:val="24"/>
          <w:lang w:val="en-US" w:eastAsia="zh-CN"/>
        </w:rPr>
        <w:t xml:space="preserve"> </w:t>
      </w:r>
      <w:r>
        <w:rPr>
          <w:rFonts w:hint="eastAsia" w:cs="Times New Roman"/>
          <w:b/>
          <w:bCs/>
          <w:sz w:val="24"/>
          <w:szCs w:val="24"/>
          <w:lang w:val="en-US" w:eastAsia="zh-CN"/>
        </w:rPr>
        <w:t>危废暂存库</w:t>
      </w:r>
    </w:p>
    <w:p>
      <w:pPr>
        <w:pStyle w:val="2"/>
        <w:ind w:left="0" w:leftChars="0" w:firstLine="0" w:firstLineChars="0"/>
        <w:jc w:val="center"/>
        <w:rPr>
          <w:rFonts w:hint="eastAsia" w:cs="Times New Roman"/>
          <w:b/>
          <w:bCs/>
          <w:sz w:val="24"/>
          <w:szCs w:val="24"/>
          <w:lang w:val="en-US" w:eastAsia="zh-CN"/>
        </w:rPr>
      </w:pPr>
      <w:r>
        <w:rPr>
          <w:rFonts w:hint="eastAsia" w:cs="Times New Roman"/>
          <w:b/>
          <w:bCs/>
          <w:sz w:val="24"/>
          <w:szCs w:val="24"/>
          <w:lang w:val="en-US" w:eastAsia="zh-CN"/>
        </w:rPr>
        <w:drawing>
          <wp:inline distT="0" distB="0" distL="114300" distR="114300">
            <wp:extent cx="2827655" cy="2120900"/>
            <wp:effectExtent l="0" t="0" r="10795" b="12700"/>
            <wp:docPr id="111" name="图片 111" descr="E57FEAE394485F57503BC9A5045EC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E57FEAE394485F57503BC9A5045EC386"/>
                    <pic:cNvPicPr>
                      <a:picLocks noChangeAspect="1"/>
                    </pic:cNvPicPr>
                  </pic:nvPicPr>
                  <pic:blipFill>
                    <a:blip r:embed="rId36"/>
                    <a:stretch>
                      <a:fillRect/>
                    </a:stretch>
                  </pic:blipFill>
                  <pic:spPr>
                    <a:xfrm>
                      <a:off x="0" y="0"/>
                      <a:ext cx="2827655" cy="2120900"/>
                    </a:xfrm>
                    <a:prstGeom prst="rect">
                      <a:avLst/>
                    </a:prstGeom>
                  </pic:spPr>
                </pic:pic>
              </a:graphicData>
            </a:graphic>
          </wp:inline>
        </w:drawing>
      </w:r>
      <w:r>
        <w:rPr>
          <w:rFonts w:hint="eastAsia" w:cs="Times New Roman"/>
          <w:b/>
          <w:bCs/>
          <w:sz w:val="24"/>
          <w:szCs w:val="24"/>
          <w:lang w:val="en-US" w:eastAsia="zh-CN"/>
        </w:rPr>
        <w:t xml:space="preserve">  </w:t>
      </w:r>
      <w:r>
        <w:rPr>
          <w:rFonts w:hint="eastAsia" w:cs="Times New Roman"/>
          <w:b/>
          <w:bCs/>
          <w:sz w:val="24"/>
          <w:szCs w:val="24"/>
          <w:lang w:val="en-US" w:eastAsia="zh-CN"/>
        </w:rPr>
        <w:drawing>
          <wp:inline distT="0" distB="0" distL="114300" distR="114300">
            <wp:extent cx="2444750" cy="3368675"/>
            <wp:effectExtent l="0" t="0" r="12700" b="3175"/>
            <wp:docPr id="137" name="图片 137" descr="32371909777256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323719097772564343"/>
                    <pic:cNvPicPr>
                      <a:picLocks noChangeAspect="1"/>
                    </pic:cNvPicPr>
                  </pic:nvPicPr>
                  <pic:blipFill>
                    <a:blip r:embed="rId37"/>
                    <a:srcRect t="15747" b="13123"/>
                    <a:stretch>
                      <a:fillRect/>
                    </a:stretch>
                  </pic:blipFill>
                  <pic:spPr>
                    <a:xfrm>
                      <a:off x="0" y="0"/>
                      <a:ext cx="2444750" cy="3368675"/>
                    </a:xfrm>
                    <a:prstGeom prst="rect">
                      <a:avLst/>
                    </a:prstGeom>
                  </pic:spPr>
                </pic:pic>
              </a:graphicData>
            </a:graphic>
          </wp:inline>
        </w:drawing>
      </w:r>
    </w:p>
    <w:p>
      <w:pPr>
        <w:autoSpaceDE w:val="0"/>
        <w:autoSpaceDN w:val="0"/>
        <w:adjustRightInd w:val="0"/>
        <w:spacing w:before="120" w:beforeLines="50" w:line="360" w:lineRule="auto"/>
        <w:ind w:firstLine="1446" w:firstLineChars="600"/>
        <w:jc w:val="both"/>
        <w:rPr>
          <w:rFonts w:hint="eastAsia" w:cs="Times New Roman"/>
          <w:b/>
          <w:bCs/>
          <w:sz w:val="24"/>
          <w:szCs w:val="24"/>
          <w:highlight w:val="yellow"/>
          <w:lang w:val="en-US" w:eastAsia="zh-CN"/>
        </w:rPr>
      </w:pPr>
      <w:r>
        <w:rPr>
          <w:rFonts w:hint="eastAsia" w:ascii="Times New Roman" w:hAnsi="Times New Roman" w:cs="Times New Roman"/>
          <w:b/>
          <w:bCs/>
          <w:sz w:val="24"/>
          <w:szCs w:val="24"/>
          <w:highlight w:val="none"/>
          <w:lang w:val="en-US" w:eastAsia="zh-CN"/>
        </w:rPr>
        <w:t>图</w:t>
      </w:r>
      <w:r>
        <w:rPr>
          <w:rFonts w:hint="eastAsia" w:cs="Times New Roman"/>
          <w:b/>
          <w:bCs/>
          <w:sz w:val="24"/>
          <w:szCs w:val="24"/>
          <w:highlight w:val="none"/>
          <w:lang w:val="en-US" w:eastAsia="zh-CN"/>
        </w:rPr>
        <w:t>5-7</w:t>
      </w:r>
      <w:r>
        <w:rPr>
          <w:rFonts w:hint="eastAsia" w:ascii="Times New Roman" w:hAnsi="Times New Roman" w:cs="Times New Roman"/>
          <w:b/>
          <w:bCs/>
          <w:sz w:val="24"/>
          <w:szCs w:val="24"/>
          <w:highlight w:val="none"/>
          <w:lang w:val="en-US" w:eastAsia="zh-CN"/>
        </w:rPr>
        <w:t xml:space="preserve"> </w:t>
      </w:r>
      <w:r>
        <w:rPr>
          <w:rFonts w:hint="eastAsia" w:cs="Times New Roman"/>
          <w:b/>
          <w:bCs/>
          <w:sz w:val="24"/>
          <w:szCs w:val="24"/>
          <w:highlight w:val="none"/>
          <w:lang w:val="en-US" w:eastAsia="zh-CN"/>
        </w:rPr>
        <w:t xml:space="preserve">危废管理制度                </w:t>
      </w:r>
      <w:r>
        <w:rPr>
          <w:rFonts w:hint="eastAsia" w:ascii="Times New Roman" w:hAnsi="Times New Roman" w:cs="Times New Roman"/>
          <w:b/>
          <w:bCs/>
          <w:sz w:val="24"/>
          <w:szCs w:val="24"/>
          <w:highlight w:val="none"/>
          <w:lang w:val="en-US" w:eastAsia="zh-CN"/>
        </w:rPr>
        <w:t>图</w:t>
      </w:r>
      <w:r>
        <w:rPr>
          <w:rFonts w:hint="eastAsia" w:cs="Times New Roman"/>
          <w:b/>
          <w:bCs/>
          <w:sz w:val="24"/>
          <w:szCs w:val="24"/>
          <w:highlight w:val="none"/>
          <w:lang w:val="en-US" w:eastAsia="zh-CN"/>
        </w:rPr>
        <w:t>5-8</w:t>
      </w:r>
      <w:r>
        <w:rPr>
          <w:rFonts w:hint="eastAsia" w:ascii="Times New Roman" w:hAnsi="Times New Roman" w:cs="Times New Roman"/>
          <w:b/>
          <w:bCs/>
          <w:sz w:val="24"/>
          <w:szCs w:val="24"/>
          <w:highlight w:val="none"/>
          <w:lang w:val="en-US" w:eastAsia="zh-CN"/>
        </w:rPr>
        <w:t xml:space="preserve"> </w:t>
      </w:r>
      <w:r>
        <w:rPr>
          <w:rFonts w:hint="eastAsia" w:cs="Times New Roman"/>
          <w:b/>
          <w:bCs/>
          <w:sz w:val="24"/>
          <w:szCs w:val="24"/>
          <w:highlight w:val="none"/>
          <w:lang w:val="en-US" w:eastAsia="zh-CN"/>
        </w:rPr>
        <w:t>危废库内危废存放情况</w:t>
      </w:r>
    </w:p>
    <w:p>
      <w:pPr>
        <w:pStyle w:val="22"/>
        <w:spacing w:line="360" w:lineRule="auto"/>
        <w:ind w:left="0" w:leftChars="0" w:firstLine="0" w:firstLineChars="0"/>
        <w:jc w:val="center"/>
        <w:rPr>
          <w:rFonts w:hint="eastAsia" w:cs="Times New Roman"/>
          <w:b/>
          <w:bCs/>
          <w:sz w:val="24"/>
          <w:szCs w:val="24"/>
          <w:lang w:val="en-US" w:eastAsia="zh-CN"/>
        </w:rPr>
      </w:pPr>
      <w:r>
        <w:rPr>
          <w:rFonts w:hint="eastAsia" w:cs="Times New Roman"/>
          <w:b/>
          <w:bCs/>
          <w:sz w:val="24"/>
          <w:szCs w:val="24"/>
          <w:lang w:val="en-US" w:eastAsia="zh-CN"/>
        </w:rPr>
        <w:drawing>
          <wp:inline distT="0" distB="0" distL="114300" distR="114300">
            <wp:extent cx="2736850" cy="3649980"/>
            <wp:effectExtent l="0" t="0" r="6350" b="7620"/>
            <wp:docPr id="25" name="图片 25" descr="布袋除尘换大风机7.5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布袋除尘换大风机7.5KW"/>
                    <pic:cNvPicPr>
                      <a:picLocks noChangeAspect="1"/>
                    </pic:cNvPicPr>
                  </pic:nvPicPr>
                  <pic:blipFill>
                    <a:blip r:embed="rId38"/>
                    <a:stretch>
                      <a:fillRect/>
                    </a:stretch>
                  </pic:blipFill>
                  <pic:spPr>
                    <a:xfrm>
                      <a:off x="0" y="0"/>
                      <a:ext cx="2736850" cy="3649980"/>
                    </a:xfrm>
                    <a:prstGeom prst="rect">
                      <a:avLst/>
                    </a:prstGeom>
                  </pic:spPr>
                </pic:pic>
              </a:graphicData>
            </a:graphic>
          </wp:inline>
        </w:drawing>
      </w:r>
      <w:r>
        <w:rPr>
          <w:rFonts w:hint="eastAsia" w:cs="Times New Roman"/>
          <w:b/>
          <w:bCs/>
          <w:sz w:val="24"/>
          <w:szCs w:val="24"/>
          <w:lang w:val="en-US" w:eastAsia="zh-CN"/>
        </w:rPr>
        <w:t xml:space="preserve">  </w:t>
      </w:r>
      <w:r>
        <w:rPr>
          <w:rFonts w:hint="eastAsia" w:cs="Times New Roman"/>
          <w:b/>
          <w:bCs/>
          <w:sz w:val="24"/>
          <w:szCs w:val="24"/>
          <w:lang w:val="en-US" w:eastAsia="zh-CN"/>
        </w:rPr>
        <w:drawing>
          <wp:inline distT="0" distB="0" distL="114300" distR="114300">
            <wp:extent cx="2739390" cy="3654425"/>
            <wp:effectExtent l="0" t="0" r="3810" b="3175"/>
            <wp:docPr id="40" name="图片 40" descr="水带处排气筒P3换大风机7.5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水带处排气筒P3换大风机7.5KW"/>
                    <pic:cNvPicPr>
                      <a:picLocks noChangeAspect="1"/>
                    </pic:cNvPicPr>
                  </pic:nvPicPr>
                  <pic:blipFill>
                    <a:blip r:embed="rId39"/>
                    <a:stretch>
                      <a:fillRect/>
                    </a:stretch>
                  </pic:blipFill>
                  <pic:spPr>
                    <a:xfrm>
                      <a:off x="0" y="0"/>
                      <a:ext cx="2739390" cy="3654425"/>
                    </a:xfrm>
                    <a:prstGeom prst="rect">
                      <a:avLst/>
                    </a:prstGeom>
                  </pic:spPr>
                </pic:pic>
              </a:graphicData>
            </a:graphic>
          </wp:inline>
        </w:drawing>
      </w:r>
    </w:p>
    <w:p>
      <w:pPr>
        <w:pStyle w:val="22"/>
        <w:spacing w:line="360" w:lineRule="auto"/>
        <w:ind w:left="6259" w:leftChars="456" w:hanging="5301" w:hangingChars="2200"/>
        <w:jc w:val="left"/>
        <w:rPr>
          <w:rFonts w:hint="eastAsia" w:cs="Times New Roman"/>
          <w:b/>
          <w:bCs/>
          <w:sz w:val="24"/>
          <w:szCs w:val="24"/>
          <w:highlight w:val="none"/>
          <w:lang w:val="en-US" w:eastAsia="zh-CN"/>
        </w:rPr>
      </w:pPr>
      <w:r>
        <w:rPr>
          <w:rFonts w:hint="eastAsia" w:ascii="Times New Roman" w:hAnsi="Times New Roman" w:cs="Times New Roman"/>
          <w:b/>
          <w:bCs/>
          <w:sz w:val="24"/>
          <w:szCs w:val="24"/>
          <w:highlight w:val="none"/>
          <w:lang w:val="en-US" w:eastAsia="zh-CN"/>
        </w:rPr>
        <w:t>图</w:t>
      </w:r>
      <w:r>
        <w:rPr>
          <w:rFonts w:hint="eastAsia" w:cs="Times New Roman"/>
          <w:b/>
          <w:bCs/>
          <w:sz w:val="24"/>
          <w:szCs w:val="24"/>
          <w:highlight w:val="none"/>
          <w:lang w:val="en-US" w:eastAsia="zh-CN"/>
        </w:rPr>
        <w:t>5-9</w:t>
      </w:r>
      <w:r>
        <w:rPr>
          <w:rFonts w:hint="eastAsia" w:ascii="Times New Roman" w:hAnsi="Times New Roman" w:cs="Times New Roman"/>
          <w:b/>
          <w:bCs/>
          <w:sz w:val="24"/>
          <w:szCs w:val="24"/>
          <w:highlight w:val="none"/>
          <w:lang w:val="en-US" w:eastAsia="zh-CN"/>
        </w:rPr>
        <w:t xml:space="preserve"> </w:t>
      </w:r>
      <w:r>
        <w:rPr>
          <w:rFonts w:hint="eastAsia" w:cs="Times New Roman"/>
          <w:b/>
          <w:bCs/>
          <w:sz w:val="24"/>
          <w:szCs w:val="24"/>
          <w:highlight w:val="none"/>
          <w:lang w:val="en-US" w:eastAsia="zh-CN"/>
        </w:rPr>
        <w:t xml:space="preserve">造粒区排气筒P1换大风机     </w:t>
      </w:r>
      <w:r>
        <w:rPr>
          <w:rFonts w:hint="eastAsia" w:ascii="Times New Roman" w:hAnsi="Times New Roman" w:cs="Times New Roman"/>
          <w:b/>
          <w:bCs/>
          <w:sz w:val="24"/>
          <w:szCs w:val="24"/>
          <w:highlight w:val="none"/>
          <w:lang w:val="en-US" w:eastAsia="zh-CN"/>
        </w:rPr>
        <w:t>图</w:t>
      </w:r>
      <w:r>
        <w:rPr>
          <w:rFonts w:hint="eastAsia" w:cs="Times New Roman"/>
          <w:b/>
          <w:bCs/>
          <w:sz w:val="24"/>
          <w:szCs w:val="24"/>
          <w:highlight w:val="none"/>
          <w:lang w:val="en-US" w:eastAsia="zh-CN"/>
        </w:rPr>
        <w:t>5-10</w:t>
      </w:r>
      <w:r>
        <w:rPr>
          <w:rFonts w:hint="eastAsia" w:ascii="Times New Roman" w:hAnsi="Times New Roman" w:cs="Times New Roman"/>
          <w:b/>
          <w:bCs/>
          <w:sz w:val="24"/>
          <w:szCs w:val="24"/>
          <w:highlight w:val="none"/>
          <w:lang w:val="en-US" w:eastAsia="zh-CN"/>
        </w:rPr>
        <w:t xml:space="preserve"> </w:t>
      </w:r>
      <w:r>
        <w:rPr>
          <w:rFonts w:hint="eastAsia" w:cs="Times New Roman"/>
          <w:b/>
          <w:bCs/>
          <w:sz w:val="24"/>
          <w:szCs w:val="24"/>
          <w:highlight w:val="none"/>
          <w:lang w:val="en-US" w:eastAsia="zh-CN"/>
        </w:rPr>
        <w:t>钢丝增强软管和高压水带</w:t>
      </w:r>
    </w:p>
    <w:p>
      <w:pPr>
        <w:pStyle w:val="22"/>
        <w:spacing w:line="240" w:lineRule="auto"/>
        <w:ind w:left="6226" w:leftChars="2850" w:hanging="241" w:hangingChars="100"/>
        <w:jc w:val="left"/>
        <w:rPr>
          <w:rFonts w:hint="eastAsia" w:cs="Times New Roman"/>
          <w:b/>
          <w:bCs/>
          <w:sz w:val="24"/>
          <w:szCs w:val="24"/>
          <w:highlight w:val="none"/>
          <w:lang w:val="en-US" w:eastAsia="zh-CN"/>
        </w:rPr>
      </w:pPr>
      <w:r>
        <w:rPr>
          <w:rFonts w:hint="eastAsia" w:cs="Times New Roman"/>
          <w:b/>
          <w:bCs/>
          <w:sz w:val="24"/>
          <w:szCs w:val="24"/>
          <w:highlight w:val="none"/>
          <w:lang w:val="en-US" w:eastAsia="zh-CN"/>
        </w:rPr>
        <w:t>区排气筒P3换大风机</w:t>
      </w:r>
    </w:p>
    <w:p>
      <w:pPr>
        <w:pStyle w:val="22"/>
        <w:spacing w:line="360" w:lineRule="auto"/>
        <w:ind w:left="0" w:leftChars="0" w:firstLine="0" w:firstLineChars="0"/>
        <w:jc w:val="center"/>
        <w:rPr>
          <w:rFonts w:hint="eastAsia" w:cs="Times New Roman"/>
          <w:b/>
          <w:bCs/>
          <w:sz w:val="24"/>
          <w:szCs w:val="24"/>
          <w:highlight w:val="none"/>
          <w:lang w:val="en-US" w:eastAsia="zh-CN"/>
        </w:rPr>
      </w:pPr>
      <w:r>
        <w:rPr>
          <w:rFonts w:hint="eastAsia" w:cs="Times New Roman"/>
          <w:b/>
          <w:bCs/>
          <w:sz w:val="24"/>
          <w:szCs w:val="24"/>
          <w:highlight w:val="none"/>
          <w:lang w:val="en-US" w:eastAsia="zh-CN"/>
        </w:rPr>
        <w:drawing>
          <wp:inline distT="0" distB="0" distL="114300" distR="114300">
            <wp:extent cx="2756535" cy="3676015"/>
            <wp:effectExtent l="0" t="0" r="5715" b="635"/>
            <wp:docPr id="46" name="图片 46" descr="纤维增强管区排气筒P2换大风机7.5KW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纤维增强管区排气筒P2换大风机7.5KW东"/>
                    <pic:cNvPicPr>
                      <a:picLocks noChangeAspect="1"/>
                    </pic:cNvPicPr>
                  </pic:nvPicPr>
                  <pic:blipFill>
                    <a:blip r:embed="rId40"/>
                    <a:stretch>
                      <a:fillRect/>
                    </a:stretch>
                  </pic:blipFill>
                  <pic:spPr>
                    <a:xfrm>
                      <a:off x="0" y="0"/>
                      <a:ext cx="2756535" cy="3676015"/>
                    </a:xfrm>
                    <a:prstGeom prst="rect">
                      <a:avLst/>
                    </a:prstGeom>
                  </pic:spPr>
                </pic:pic>
              </a:graphicData>
            </a:graphic>
          </wp:inline>
        </w:drawing>
      </w:r>
      <w:r>
        <w:rPr>
          <w:rFonts w:hint="eastAsia" w:cs="Times New Roman"/>
          <w:b/>
          <w:bCs/>
          <w:sz w:val="24"/>
          <w:szCs w:val="24"/>
          <w:highlight w:val="none"/>
          <w:lang w:val="en-US" w:eastAsia="zh-CN"/>
        </w:rPr>
        <w:t xml:space="preserve">  </w:t>
      </w:r>
      <w:r>
        <w:rPr>
          <w:rFonts w:hint="eastAsia" w:cs="Times New Roman"/>
          <w:b/>
          <w:bCs/>
          <w:sz w:val="24"/>
          <w:szCs w:val="24"/>
          <w:highlight w:val="none"/>
          <w:lang w:val="en-US" w:eastAsia="zh-CN"/>
        </w:rPr>
        <w:drawing>
          <wp:inline distT="0" distB="0" distL="114300" distR="114300">
            <wp:extent cx="2755900" cy="3674110"/>
            <wp:effectExtent l="0" t="0" r="6350" b="2540"/>
            <wp:docPr id="57" name="图片 57" descr="纤维增强管区排气筒P2换大风机7.5KW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纤维增强管区排气筒P2换大风机7.5KW西"/>
                    <pic:cNvPicPr>
                      <a:picLocks noChangeAspect="1"/>
                    </pic:cNvPicPr>
                  </pic:nvPicPr>
                  <pic:blipFill>
                    <a:blip r:embed="rId41"/>
                    <a:stretch>
                      <a:fillRect/>
                    </a:stretch>
                  </pic:blipFill>
                  <pic:spPr>
                    <a:xfrm>
                      <a:off x="0" y="0"/>
                      <a:ext cx="2755900" cy="3674110"/>
                    </a:xfrm>
                    <a:prstGeom prst="rect">
                      <a:avLst/>
                    </a:prstGeom>
                  </pic:spPr>
                </pic:pic>
              </a:graphicData>
            </a:graphic>
          </wp:inline>
        </w:drawing>
      </w:r>
    </w:p>
    <w:p>
      <w:pPr>
        <w:autoSpaceDE w:val="0"/>
        <w:autoSpaceDN w:val="0"/>
        <w:adjustRightInd w:val="0"/>
        <w:spacing w:before="120" w:beforeLines="50" w:line="360" w:lineRule="auto"/>
        <w:jc w:val="center"/>
        <w:rPr>
          <w:rFonts w:hint="eastAsia" w:cs="Times New Roman"/>
          <w:b/>
          <w:bCs/>
          <w:sz w:val="24"/>
          <w:szCs w:val="24"/>
          <w:highlight w:val="none"/>
          <w:lang w:val="en-US" w:eastAsia="zh-CN"/>
        </w:rPr>
      </w:pPr>
      <w:r>
        <w:rPr>
          <w:rFonts w:hint="eastAsia" w:ascii="Times New Roman" w:hAnsi="Times New Roman" w:cs="Times New Roman"/>
          <w:b/>
          <w:bCs/>
          <w:sz w:val="24"/>
          <w:szCs w:val="24"/>
          <w:highlight w:val="none"/>
          <w:lang w:val="en-US" w:eastAsia="zh-CN"/>
        </w:rPr>
        <w:t>图</w:t>
      </w:r>
      <w:r>
        <w:rPr>
          <w:rFonts w:hint="eastAsia" w:cs="Times New Roman"/>
          <w:b/>
          <w:bCs/>
          <w:sz w:val="24"/>
          <w:szCs w:val="24"/>
          <w:highlight w:val="none"/>
          <w:lang w:val="en-US" w:eastAsia="zh-CN"/>
        </w:rPr>
        <w:t>5-11</w:t>
      </w:r>
      <w:r>
        <w:rPr>
          <w:rFonts w:hint="eastAsia" w:ascii="Times New Roman" w:hAnsi="Times New Roman" w:cs="Times New Roman"/>
          <w:b/>
          <w:bCs/>
          <w:sz w:val="24"/>
          <w:szCs w:val="24"/>
          <w:highlight w:val="none"/>
          <w:lang w:val="en-US" w:eastAsia="zh-CN"/>
        </w:rPr>
        <w:t xml:space="preserve"> </w:t>
      </w:r>
      <w:r>
        <w:rPr>
          <w:rFonts w:hint="eastAsia" w:cs="Times New Roman"/>
          <w:b/>
          <w:bCs/>
          <w:sz w:val="24"/>
          <w:szCs w:val="24"/>
          <w:highlight w:val="none"/>
          <w:lang w:val="en-US" w:eastAsia="zh-CN"/>
        </w:rPr>
        <w:t xml:space="preserve">纤维增强管区排气筒P2换大风机东   </w:t>
      </w:r>
      <w:r>
        <w:rPr>
          <w:rFonts w:hint="eastAsia" w:ascii="Times New Roman" w:hAnsi="Times New Roman" w:cs="Times New Roman"/>
          <w:b/>
          <w:bCs/>
          <w:sz w:val="24"/>
          <w:szCs w:val="24"/>
          <w:highlight w:val="none"/>
          <w:lang w:val="en-US" w:eastAsia="zh-CN"/>
        </w:rPr>
        <w:t>图</w:t>
      </w:r>
      <w:r>
        <w:rPr>
          <w:rFonts w:hint="eastAsia" w:cs="Times New Roman"/>
          <w:b/>
          <w:bCs/>
          <w:sz w:val="24"/>
          <w:szCs w:val="24"/>
          <w:highlight w:val="none"/>
          <w:lang w:val="en-US" w:eastAsia="zh-CN"/>
        </w:rPr>
        <w:t>5-12</w:t>
      </w:r>
      <w:r>
        <w:rPr>
          <w:rFonts w:hint="eastAsia" w:ascii="Times New Roman" w:hAnsi="Times New Roman" w:cs="Times New Roman"/>
          <w:b/>
          <w:bCs/>
          <w:sz w:val="24"/>
          <w:szCs w:val="24"/>
          <w:highlight w:val="none"/>
          <w:lang w:val="en-US" w:eastAsia="zh-CN"/>
        </w:rPr>
        <w:t xml:space="preserve"> </w:t>
      </w:r>
      <w:r>
        <w:rPr>
          <w:rFonts w:hint="eastAsia" w:cs="Times New Roman"/>
          <w:b/>
          <w:bCs/>
          <w:sz w:val="24"/>
          <w:szCs w:val="24"/>
          <w:highlight w:val="none"/>
          <w:lang w:val="en-US" w:eastAsia="zh-CN"/>
        </w:rPr>
        <w:t>纤维增强管区排气筒P2换大风机西</w:t>
      </w:r>
    </w:p>
    <w:p>
      <w:pPr>
        <w:pStyle w:val="22"/>
        <w:ind w:left="0" w:leftChars="0" w:firstLine="0" w:firstLineChars="0"/>
        <w:jc w:val="center"/>
        <w:rPr>
          <w:rFonts w:hint="eastAsia" w:cs="Times New Roman"/>
          <w:b/>
          <w:bCs/>
          <w:sz w:val="24"/>
          <w:szCs w:val="24"/>
          <w:highlight w:val="none"/>
          <w:lang w:val="en-US" w:eastAsia="zh-CN"/>
        </w:rPr>
      </w:pPr>
      <w:r>
        <w:rPr>
          <w:rFonts w:hint="eastAsia" w:cs="Times New Roman"/>
          <w:b/>
          <w:bCs/>
          <w:sz w:val="24"/>
          <w:szCs w:val="24"/>
          <w:highlight w:val="none"/>
          <w:lang w:val="en-US" w:eastAsia="zh-CN"/>
        </w:rPr>
        <w:drawing>
          <wp:inline distT="0" distB="0" distL="114300" distR="114300">
            <wp:extent cx="2767965" cy="2077085"/>
            <wp:effectExtent l="0" t="0" r="13335" b="18415"/>
            <wp:docPr id="67" name="图片 67" descr="纤维增强管区换粗管道大集气罩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纤维增强管区换粗管道大集气罩1"/>
                    <pic:cNvPicPr>
                      <a:picLocks noChangeAspect="1"/>
                    </pic:cNvPicPr>
                  </pic:nvPicPr>
                  <pic:blipFill>
                    <a:blip r:embed="rId42"/>
                    <a:stretch>
                      <a:fillRect/>
                    </a:stretch>
                  </pic:blipFill>
                  <pic:spPr>
                    <a:xfrm>
                      <a:off x="0" y="0"/>
                      <a:ext cx="2767965" cy="2077085"/>
                    </a:xfrm>
                    <a:prstGeom prst="rect">
                      <a:avLst/>
                    </a:prstGeom>
                  </pic:spPr>
                </pic:pic>
              </a:graphicData>
            </a:graphic>
          </wp:inline>
        </w:drawing>
      </w:r>
      <w:r>
        <w:rPr>
          <w:rFonts w:hint="eastAsia" w:cs="Times New Roman"/>
          <w:b/>
          <w:bCs/>
          <w:sz w:val="24"/>
          <w:szCs w:val="24"/>
          <w:highlight w:val="none"/>
          <w:lang w:val="en-US" w:eastAsia="zh-CN"/>
        </w:rPr>
        <w:t xml:space="preserve">  </w:t>
      </w:r>
      <w:r>
        <w:rPr>
          <w:rFonts w:hint="eastAsia" w:cs="Times New Roman"/>
          <w:b/>
          <w:bCs/>
          <w:sz w:val="24"/>
          <w:szCs w:val="24"/>
          <w:highlight w:val="none"/>
          <w:lang w:val="en-US" w:eastAsia="zh-CN"/>
        </w:rPr>
        <w:drawing>
          <wp:inline distT="0" distB="0" distL="114300" distR="114300">
            <wp:extent cx="2775585" cy="2081530"/>
            <wp:effectExtent l="0" t="0" r="5715" b="13970"/>
            <wp:docPr id="68" name="图片 68" descr="纤维增强管区换粗管道大集气罩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纤维增强管区换粗管道大集气罩2"/>
                    <pic:cNvPicPr>
                      <a:picLocks noChangeAspect="1"/>
                    </pic:cNvPicPr>
                  </pic:nvPicPr>
                  <pic:blipFill>
                    <a:blip r:embed="rId43"/>
                    <a:stretch>
                      <a:fillRect/>
                    </a:stretch>
                  </pic:blipFill>
                  <pic:spPr>
                    <a:xfrm>
                      <a:off x="0" y="0"/>
                      <a:ext cx="2775585" cy="2081530"/>
                    </a:xfrm>
                    <a:prstGeom prst="rect">
                      <a:avLst/>
                    </a:prstGeom>
                  </pic:spPr>
                </pic:pic>
              </a:graphicData>
            </a:graphic>
          </wp:inline>
        </w:drawing>
      </w:r>
    </w:p>
    <w:p>
      <w:pPr>
        <w:pStyle w:val="22"/>
        <w:ind w:left="0" w:leftChars="0" w:firstLine="0" w:firstLineChars="0"/>
        <w:jc w:val="center"/>
        <w:rPr>
          <w:rFonts w:hint="eastAsia" w:cs="Times New Roman"/>
          <w:b/>
          <w:bCs/>
          <w:sz w:val="24"/>
          <w:szCs w:val="24"/>
          <w:highlight w:val="none"/>
          <w:lang w:val="en-US" w:eastAsia="zh-CN"/>
        </w:rPr>
      </w:pPr>
      <w:r>
        <w:rPr>
          <w:rFonts w:hint="eastAsia" w:ascii="Times New Roman" w:hAnsi="Times New Roman" w:cs="Times New Roman"/>
          <w:b/>
          <w:bCs/>
          <w:sz w:val="24"/>
          <w:szCs w:val="24"/>
          <w:highlight w:val="none"/>
          <w:lang w:val="en-US" w:eastAsia="zh-CN"/>
        </w:rPr>
        <w:t>图</w:t>
      </w:r>
      <w:r>
        <w:rPr>
          <w:rFonts w:hint="eastAsia" w:cs="Times New Roman"/>
          <w:b/>
          <w:bCs/>
          <w:sz w:val="24"/>
          <w:szCs w:val="24"/>
          <w:highlight w:val="none"/>
          <w:lang w:val="en-US" w:eastAsia="zh-CN"/>
        </w:rPr>
        <w:t>5-13</w:t>
      </w:r>
      <w:r>
        <w:rPr>
          <w:rFonts w:hint="eastAsia" w:ascii="Times New Roman" w:hAnsi="Times New Roman" w:cs="Times New Roman"/>
          <w:b/>
          <w:bCs/>
          <w:sz w:val="24"/>
          <w:szCs w:val="24"/>
          <w:highlight w:val="none"/>
          <w:lang w:val="en-US" w:eastAsia="zh-CN"/>
        </w:rPr>
        <w:t xml:space="preserve"> </w:t>
      </w:r>
      <w:r>
        <w:rPr>
          <w:rFonts w:hint="eastAsia" w:cs="Times New Roman"/>
          <w:b/>
          <w:bCs/>
          <w:sz w:val="24"/>
          <w:szCs w:val="24"/>
          <w:highlight w:val="none"/>
          <w:lang w:val="en-US" w:eastAsia="zh-CN"/>
        </w:rPr>
        <w:t xml:space="preserve">纤维增强管区换粗管道大集气罩1  </w:t>
      </w:r>
      <w:r>
        <w:rPr>
          <w:rFonts w:hint="eastAsia" w:ascii="Times New Roman" w:hAnsi="Times New Roman" w:cs="Times New Roman"/>
          <w:b/>
          <w:bCs/>
          <w:sz w:val="24"/>
          <w:szCs w:val="24"/>
          <w:highlight w:val="none"/>
          <w:lang w:val="en-US" w:eastAsia="zh-CN"/>
        </w:rPr>
        <w:t>图</w:t>
      </w:r>
      <w:r>
        <w:rPr>
          <w:rFonts w:hint="eastAsia" w:cs="Times New Roman"/>
          <w:b/>
          <w:bCs/>
          <w:sz w:val="24"/>
          <w:szCs w:val="24"/>
          <w:highlight w:val="none"/>
          <w:lang w:val="en-US" w:eastAsia="zh-CN"/>
        </w:rPr>
        <w:t>5-14</w:t>
      </w:r>
      <w:r>
        <w:rPr>
          <w:rFonts w:hint="eastAsia" w:ascii="Times New Roman" w:hAnsi="Times New Roman" w:cs="Times New Roman"/>
          <w:b/>
          <w:bCs/>
          <w:sz w:val="24"/>
          <w:szCs w:val="24"/>
          <w:highlight w:val="none"/>
          <w:lang w:val="en-US" w:eastAsia="zh-CN"/>
        </w:rPr>
        <w:t xml:space="preserve"> </w:t>
      </w:r>
      <w:r>
        <w:rPr>
          <w:rFonts w:hint="eastAsia" w:cs="Times New Roman"/>
          <w:b/>
          <w:bCs/>
          <w:sz w:val="24"/>
          <w:szCs w:val="24"/>
          <w:highlight w:val="none"/>
          <w:lang w:val="en-US" w:eastAsia="zh-CN"/>
        </w:rPr>
        <w:t>纤维增强管区换粗管道大集气罩2</w:t>
      </w:r>
    </w:p>
    <w:p>
      <w:pPr>
        <w:pStyle w:val="22"/>
        <w:ind w:left="0" w:leftChars="0" w:firstLine="0" w:firstLineChars="0"/>
        <w:jc w:val="center"/>
        <w:rPr>
          <w:rFonts w:hint="eastAsia" w:cs="Times New Roman"/>
          <w:b/>
          <w:bCs/>
          <w:sz w:val="24"/>
          <w:szCs w:val="24"/>
          <w:highlight w:val="none"/>
          <w:lang w:val="en-US" w:eastAsia="zh-CN"/>
        </w:rPr>
      </w:pPr>
      <w:r>
        <w:rPr>
          <w:rFonts w:hint="eastAsia" w:cs="Times New Roman"/>
          <w:b/>
          <w:bCs/>
          <w:sz w:val="24"/>
          <w:szCs w:val="24"/>
          <w:highlight w:val="none"/>
          <w:lang w:val="en-US" w:eastAsia="zh-CN"/>
        </w:rPr>
        <w:drawing>
          <wp:inline distT="0" distB="0" distL="114300" distR="114300">
            <wp:extent cx="2786380" cy="2089785"/>
            <wp:effectExtent l="0" t="0" r="13970" b="5715"/>
            <wp:docPr id="77" name="图片 77" descr="造粒区换粗管道、大集气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造粒区换粗管道、大集气罩"/>
                    <pic:cNvPicPr>
                      <a:picLocks noChangeAspect="1"/>
                    </pic:cNvPicPr>
                  </pic:nvPicPr>
                  <pic:blipFill>
                    <a:blip r:embed="rId44"/>
                    <a:stretch>
                      <a:fillRect/>
                    </a:stretch>
                  </pic:blipFill>
                  <pic:spPr>
                    <a:xfrm>
                      <a:off x="0" y="0"/>
                      <a:ext cx="2786380" cy="2089785"/>
                    </a:xfrm>
                    <a:prstGeom prst="rect">
                      <a:avLst/>
                    </a:prstGeom>
                  </pic:spPr>
                </pic:pic>
              </a:graphicData>
            </a:graphic>
          </wp:inline>
        </w:drawing>
      </w:r>
      <w:r>
        <w:rPr>
          <w:rFonts w:hint="eastAsia" w:cs="Times New Roman"/>
          <w:b/>
          <w:bCs/>
          <w:sz w:val="24"/>
          <w:szCs w:val="24"/>
          <w:highlight w:val="none"/>
          <w:lang w:val="en-US" w:eastAsia="zh-CN"/>
        </w:rPr>
        <w:t xml:space="preserve">  </w:t>
      </w:r>
      <w:r>
        <w:rPr>
          <w:rFonts w:hint="eastAsia" w:cs="Times New Roman"/>
          <w:b/>
          <w:bCs/>
          <w:sz w:val="24"/>
          <w:szCs w:val="24"/>
          <w:highlight w:val="none"/>
          <w:lang w:val="en-US" w:eastAsia="zh-CN"/>
        </w:rPr>
        <w:drawing>
          <wp:inline distT="0" distB="0" distL="114300" distR="114300">
            <wp:extent cx="2792730" cy="2095500"/>
            <wp:effectExtent l="0" t="0" r="7620" b="0"/>
            <wp:docPr id="83" name="图片 83" descr="一般固废整理并贴标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一般固废整理并贴标示"/>
                    <pic:cNvPicPr>
                      <a:picLocks noChangeAspect="1"/>
                    </pic:cNvPicPr>
                  </pic:nvPicPr>
                  <pic:blipFill>
                    <a:blip r:embed="rId45"/>
                    <a:stretch>
                      <a:fillRect/>
                    </a:stretch>
                  </pic:blipFill>
                  <pic:spPr>
                    <a:xfrm>
                      <a:off x="0" y="0"/>
                      <a:ext cx="2792730" cy="2095500"/>
                    </a:xfrm>
                    <a:prstGeom prst="rect">
                      <a:avLst/>
                    </a:prstGeom>
                  </pic:spPr>
                </pic:pic>
              </a:graphicData>
            </a:graphic>
          </wp:inline>
        </w:drawing>
      </w:r>
    </w:p>
    <w:p>
      <w:pPr>
        <w:autoSpaceDE w:val="0"/>
        <w:autoSpaceDN w:val="0"/>
        <w:adjustRightInd w:val="0"/>
        <w:spacing w:before="120" w:beforeLines="50" w:line="360" w:lineRule="auto"/>
        <w:ind w:firstLine="482" w:firstLineChars="200"/>
        <w:jc w:val="left"/>
        <w:rPr>
          <w:rFonts w:hint="eastAsia" w:cs="Times New Roman"/>
          <w:b/>
          <w:bCs/>
          <w:sz w:val="24"/>
          <w:szCs w:val="24"/>
          <w:highlight w:val="none"/>
          <w:lang w:val="en-US" w:eastAsia="zh-CN"/>
        </w:rPr>
      </w:pPr>
      <w:r>
        <w:rPr>
          <w:rFonts w:hint="eastAsia" w:ascii="Times New Roman" w:hAnsi="Times New Roman" w:cs="Times New Roman"/>
          <w:b/>
          <w:bCs/>
          <w:sz w:val="24"/>
          <w:szCs w:val="24"/>
          <w:highlight w:val="none"/>
          <w:lang w:val="en-US" w:eastAsia="zh-CN"/>
        </w:rPr>
        <w:t>图</w:t>
      </w:r>
      <w:r>
        <w:rPr>
          <w:rFonts w:hint="eastAsia" w:cs="Times New Roman"/>
          <w:b/>
          <w:bCs/>
          <w:sz w:val="24"/>
          <w:szCs w:val="24"/>
          <w:highlight w:val="none"/>
          <w:lang w:val="en-US" w:eastAsia="zh-CN"/>
        </w:rPr>
        <w:t>5-15</w:t>
      </w:r>
      <w:r>
        <w:rPr>
          <w:rFonts w:hint="eastAsia" w:ascii="Times New Roman" w:hAnsi="Times New Roman" w:cs="Times New Roman"/>
          <w:b/>
          <w:bCs/>
          <w:sz w:val="24"/>
          <w:szCs w:val="24"/>
          <w:highlight w:val="none"/>
          <w:lang w:val="en-US" w:eastAsia="zh-CN"/>
        </w:rPr>
        <w:t xml:space="preserve"> </w:t>
      </w:r>
      <w:r>
        <w:rPr>
          <w:rFonts w:hint="eastAsia" w:cs="Times New Roman"/>
          <w:b/>
          <w:bCs/>
          <w:sz w:val="24"/>
          <w:szCs w:val="24"/>
          <w:highlight w:val="none"/>
          <w:lang w:val="en-US" w:eastAsia="zh-CN"/>
        </w:rPr>
        <w:t xml:space="preserve">造粒区换粗管道、大集气罩         </w:t>
      </w:r>
      <w:r>
        <w:rPr>
          <w:rFonts w:hint="eastAsia" w:ascii="Times New Roman" w:hAnsi="Times New Roman" w:cs="Times New Roman"/>
          <w:b/>
          <w:bCs/>
          <w:sz w:val="24"/>
          <w:szCs w:val="24"/>
          <w:highlight w:val="none"/>
          <w:lang w:val="en-US" w:eastAsia="zh-CN"/>
        </w:rPr>
        <w:t>图</w:t>
      </w:r>
      <w:r>
        <w:rPr>
          <w:rFonts w:hint="eastAsia" w:cs="Times New Roman"/>
          <w:b/>
          <w:bCs/>
          <w:sz w:val="24"/>
          <w:szCs w:val="24"/>
          <w:highlight w:val="none"/>
          <w:lang w:val="en-US" w:eastAsia="zh-CN"/>
        </w:rPr>
        <w:t>5-16</w:t>
      </w:r>
      <w:r>
        <w:rPr>
          <w:rFonts w:hint="eastAsia" w:ascii="Times New Roman" w:hAnsi="Times New Roman" w:cs="Times New Roman"/>
          <w:b/>
          <w:bCs/>
          <w:sz w:val="24"/>
          <w:szCs w:val="24"/>
          <w:highlight w:val="none"/>
          <w:lang w:val="en-US" w:eastAsia="zh-CN"/>
        </w:rPr>
        <w:t xml:space="preserve"> </w:t>
      </w:r>
      <w:r>
        <w:rPr>
          <w:rFonts w:hint="eastAsia" w:cs="Times New Roman"/>
          <w:b/>
          <w:bCs/>
          <w:sz w:val="24"/>
          <w:szCs w:val="24"/>
          <w:highlight w:val="none"/>
          <w:lang w:val="en-US" w:eastAsia="zh-CN"/>
        </w:rPr>
        <w:t xml:space="preserve">一般固废整理并贴标示 </w:t>
      </w:r>
      <w:r>
        <w:rPr>
          <w:rFonts w:hint="eastAsia" w:cs="Times New Roman"/>
          <w:b/>
          <w:bCs/>
          <w:sz w:val="24"/>
          <w:szCs w:val="24"/>
          <w:highlight w:val="none"/>
          <w:lang w:val="en-US" w:eastAsia="zh-CN"/>
        </w:rPr>
        <w:drawing>
          <wp:inline distT="0" distB="0" distL="114300" distR="114300">
            <wp:extent cx="5869940" cy="2934970"/>
            <wp:effectExtent l="0" t="0" r="16510" b="17780"/>
            <wp:docPr id="84" name="图片 84" descr="25E4F6D5181229F1A6251E4DA6A20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25E4F6D5181229F1A6251E4DA6A204C0"/>
                    <pic:cNvPicPr>
                      <a:picLocks noChangeAspect="1"/>
                    </pic:cNvPicPr>
                  </pic:nvPicPr>
                  <pic:blipFill>
                    <a:blip r:embed="rId46"/>
                    <a:stretch>
                      <a:fillRect/>
                    </a:stretch>
                  </pic:blipFill>
                  <pic:spPr>
                    <a:xfrm>
                      <a:off x="0" y="0"/>
                      <a:ext cx="5869940" cy="2934970"/>
                    </a:xfrm>
                    <a:prstGeom prst="rect">
                      <a:avLst/>
                    </a:prstGeom>
                  </pic:spPr>
                </pic:pic>
              </a:graphicData>
            </a:graphic>
          </wp:inline>
        </w:drawing>
      </w:r>
    </w:p>
    <w:p>
      <w:pPr>
        <w:autoSpaceDE w:val="0"/>
        <w:autoSpaceDN w:val="0"/>
        <w:adjustRightInd w:val="0"/>
        <w:spacing w:before="120" w:beforeLines="50" w:line="360" w:lineRule="auto"/>
        <w:jc w:val="center"/>
        <w:rPr>
          <w:rFonts w:hint="eastAsia" w:cs="Times New Roman"/>
          <w:b/>
          <w:bCs/>
          <w:sz w:val="24"/>
          <w:szCs w:val="24"/>
          <w:highlight w:val="none"/>
          <w:lang w:val="en-US" w:eastAsia="zh-CN"/>
        </w:rPr>
      </w:pPr>
      <w:r>
        <w:rPr>
          <w:rFonts w:hint="eastAsia" w:ascii="Times New Roman" w:hAnsi="Times New Roman" w:cs="Times New Roman"/>
          <w:b/>
          <w:bCs/>
          <w:sz w:val="24"/>
          <w:szCs w:val="24"/>
          <w:highlight w:val="none"/>
          <w:lang w:val="en-US" w:eastAsia="zh-CN"/>
        </w:rPr>
        <w:t>图</w:t>
      </w:r>
      <w:r>
        <w:rPr>
          <w:rFonts w:hint="eastAsia" w:cs="Times New Roman"/>
          <w:b/>
          <w:bCs/>
          <w:sz w:val="24"/>
          <w:szCs w:val="24"/>
          <w:highlight w:val="none"/>
          <w:lang w:val="en-US" w:eastAsia="zh-CN"/>
        </w:rPr>
        <w:t>5-17</w:t>
      </w:r>
      <w:r>
        <w:rPr>
          <w:rFonts w:hint="eastAsia" w:ascii="Times New Roman" w:hAnsi="Times New Roman" w:cs="Times New Roman"/>
          <w:b/>
          <w:bCs/>
          <w:sz w:val="24"/>
          <w:szCs w:val="24"/>
          <w:highlight w:val="none"/>
          <w:lang w:val="en-US" w:eastAsia="zh-CN"/>
        </w:rPr>
        <w:t xml:space="preserve"> </w:t>
      </w:r>
      <w:r>
        <w:rPr>
          <w:rFonts w:hint="eastAsia" w:cs="Times New Roman"/>
          <w:b/>
          <w:bCs/>
          <w:sz w:val="24"/>
          <w:szCs w:val="24"/>
          <w:highlight w:val="none"/>
          <w:lang w:val="en-US" w:eastAsia="zh-CN"/>
        </w:rPr>
        <w:t>原材料围堰区</w:t>
      </w:r>
    </w:p>
    <w:p>
      <w:pPr>
        <w:pStyle w:val="2"/>
        <w:ind w:left="0" w:leftChars="0" w:firstLine="0" w:firstLineChars="0"/>
        <w:rPr>
          <w:rFonts w:hint="eastAsia"/>
          <w:lang w:val="en-US" w:eastAsia="zh-CN"/>
        </w:rPr>
      </w:pPr>
    </w:p>
    <w:p>
      <w:pPr>
        <w:pStyle w:val="22"/>
        <w:ind w:left="0" w:leftChars="0" w:firstLine="0" w:firstLineChars="0"/>
        <w:jc w:val="center"/>
        <w:rPr>
          <w:rFonts w:hint="eastAsia" w:cs="Times New Roman"/>
          <w:b/>
          <w:bCs/>
          <w:sz w:val="24"/>
          <w:szCs w:val="24"/>
          <w:lang w:val="en-US" w:eastAsia="zh-CN"/>
        </w:rPr>
      </w:pPr>
    </w:p>
    <w:p>
      <w:pPr>
        <w:adjustRightInd w:val="0"/>
        <w:snapToGrid w:val="0"/>
        <w:spacing w:beforeLines="100" w:afterLines="100" w:line="360" w:lineRule="auto"/>
        <w:jc w:val="center"/>
        <w:outlineLvl w:val="0"/>
        <w:rPr>
          <w:b/>
          <w:sz w:val="32"/>
          <w:szCs w:val="32"/>
          <w:highlight w:val="none"/>
        </w:rPr>
        <w:sectPr>
          <w:pgSz w:w="11849" w:h="16781"/>
          <w:pgMar w:top="1270" w:right="1293" w:bottom="1270" w:left="1293" w:header="720" w:footer="720" w:gutter="0"/>
          <w:pgBorders>
            <w:top w:val="none" w:sz="0" w:space="0"/>
            <w:left w:val="none" w:sz="0" w:space="0"/>
            <w:bottom w:val="none" w:sz="0" w:space="0"/>
            <w:right w:val="none" w:sz="0" w:space="0"/>
          </w:pgBorders>
          <w:cols w:space="720" w:num="1"/>
          <w:titlePg/>
          <w:docGrid w:type="lines" w:linePitch="316" w:charSpace="0"/>
        </w:sectPr>
      </w:pPr>
      <w:bookmarkStart w:id="222" w:name="_Toc14960"/>
      <w:bookmarkStart w:id="223" w:name="_Toc424128950"/>
    </w:p>
    <w:p>
      <w:pPr>
        <w:adjustRightInd w:val="0"/>
        <w:snapToGrid w:val="0"/>
        <w:spacing w:beforeLines="100" w:afterLines="100" w:line="360" w:lineRule="auto"/>
        <w:jc w:val="center"/>
        <w:outlineLvl w:val="0"/>
        <w:rPr>
          <w:b/>
          <w:bCs/>
          <w:sz w:val="32"/>
          <w:szCs w:val="32"/>
          <w:highlight w:val="none"/>
        </w:rPr>
      </w:pPr>
      <w:bookmarkStart w:id="224" w:name="_Toc8037"/>
      <w:r>
        <w:rPr>
          <w:b/>
          <w:sz w:val="32"/>
          <w:szCs w:val="32"/>
          <w:highlight w:val="none"/>
        </w:rPr>
        <w:t xml:space="preserve">第六章  </w:t>
      </w:r>
      <w:r>
        <w:rPr>
          <w:b/>
          <w:bCs/>
          <w:sz w:val="32"/>
          <w:szCs w:val="32"/>
          <w:highlight w:val="none"/>
        </w:rPr>
        <w:t>环境风险检查</w:t>
      </w:r>
      <w:bookmarkEnd w:id="222"/>
      <w:bookmarkEnd w:id="223"/>
      <w:bookmarkEnd w:id="224"/>
    </w:p>
    <w:p>
      <w:pPr>
        <w:pStyle w:val="6"/>
      </w:pPr>
      <w:bookmarkStart w:id="225" w:name="_Toc30125"/>
      <w:bookmarkStart w:id="226" w:name="_Toc424128951"/>
      <w:bookmarkStart w:id="227" w:name="_Toc14411"/>
      <w:bookmarkStart w:id="228" w:name="_Toc19822"/>
      <w:r>
        <w:t>6.1 环境风险因素</w:t>
      </w:r>
      <w:bookmarkEnd w:id="225"/>
      <w:bookmarkEnd w:id="226"/>
      <w:bookmarkEnd w:id="227"/>
      <w:bookmarkEnd w:id="228"/>
    </w:p>
    <w:p>
      <w:pPr>
        <w:spacing w:line="360" w:lineRule="auto"/>
        <w:ind w:firstLine="560" w:firstLineChars="200"/>
        <w:rPr>
          <w:rFonts w:hint="eastAsia"/>
          <w:sz w:val="28"/>
          <w:szCs w:val="32"/>
        </w:rPr>
      </w:pPr>
      <w:bookmarkStart w:id="229" w:name="_Toc21831"/>
      <w:bookmarkStart w:id="230" w:name="_Toc16347"/>
      <w:bookmarkStart w:id="231" w:name="_Toc7973"/>
      <w:r>
        <w:rPr>
          <w:rFonts w:hint="eastAsia"/>
          <w:sz w:val="28"/>
          <w:szCs w:val="32"/>
        </w:rPr>
        <w:t>该项目的建设采用的原料为</w:t>
      </w:r>
      <w:r>
        <w:rPr>
          <w:rFonts w:hint="eastAsia"/>
          <w:sz w:val="28"/>
          <w:szCs w:val="32"/>
          <w:lang w:val="en-US" w:eastAsia="zh-CN"/>
        </w:rPr>
        <w:t>PVC树脂、PE蜡、EVA、轻钙、181稳定剂、塑料增塑剂、DOA、氯化石蜡</w:t>
      </w:r>
      <w:r>
        <w:rPr>
          <w:rFonts w:hint="eastAsia"/>
          <w:sz w:val="28"/>
          <w:szCs w:val="32"/>
          <w:lang w:eastAsia="zh-CN"/>
        </w:rPr>
        <w:t>、荧光增白剂、颜色、钢丝、增强纤维等，</w:t>
      </w:r>
      <w:r>
        <w:rPr>
          <w:rFonts w:hint="eastAsia"/>
          <w:sz w:val="28"/>
          <w:szCs w:val="32"/>
        </w:rPr>
        <w:t>根据《建设项目环境风险评价技术导则》(HJ/T169—2004)中推荐的物质危险性识别中，其不属于危险性物质；生产工艺、产品及所产生的“三废”物质中不存在重大危险源，故本项目生产过程中无重大环境风险。</w:t>
      </w:r>
      <w:bookmarkEnd w:id="229"/>
      <w:bookmarkEnd w:id="230"/>
      <w:bookmarkEnd w:id="231"/>
    </w:p>
    <w:p>
      <w:pPr>
        <w:pStyle w:val="6"/>
        <w:spacing w:line="360" w:lineRule="auto"/>
      </w:pPr>
      <w:bookmarkStart w:id="232" w:name="_Toc424128952"/>
      <w:bookmarkStart w:id="233" w:name="_Toc8039"/>
      <w:bookmarkStart w:id="234" w:name="_Toc408"/>
      <w:r>
        <w:t>6.2 应急处置</w:t>
      </w:r>
      <w:bookmarkEnd w:id="232"/>
      <w:bookmarkEnd w:id="233"/>
      <w:bookmarkEnd w:id="234"/>
    </w:p>
    <w:bookmarkEnd w:id="198"/>
    <w:bookmarkEnd w:id="199"/>
    <w:bookmarkEnd w:id="200"/>
    <w:bookmarkEnd w:id="201"/>
    <w:bookmarkEnd w:id="202"/>
    <w:p>
      <w:pPr>
        <w:adjustRightInd w:val="0"/>
        <w:snapToGrid w:val="0"/>
        <w:spacing w:line="360" w:lineRule="auto"/>
        <w:ind w:firstLine="560" w:firstLineChars="200"/>
        <w:rPr>
          <w:rFonts w:hint="eastAsia"/>
          <w:color w:val="auto"/>
          <w:sz w:val="28"/>
          <w:szCs w:val="28"/>
          <w:lang w:val="en-US" w:eastAsia="zh-CN"/>
        </w:rPr>
      </w:pPr>
      <w:bookmarkStart w:id="235" w:name="_Toc25962"/>
      <w:bookmarkStart w:id="236" w:name="_Toc23240"/>
      <w:bookmarkStart w:id="237" w:name="_Toc342550073"/>
      <w:r>
        <w:rPr>
          <w:rFonts w:hint="eastAsia"/>
          <w:color w:val="auto"/>
          <w:sz w:val="28"/>
          <w:szCs w:val="28"/>
          <w:lang w:val="en-US" w:eastAsia="zh-CN"/>
        </w:rPr>
        <w:t>企业制定了《突发环境事件应急预案》，于2018年5月25日报送昌乐县环境保护局；2018年5月25日，昌乐县环境保护局进行了突发环境事件应急预案备案登记，备案编号：370725-2018-058-L。</w:t>
      </w:r>
    </w:p>
    <w:bookmarkEnd w:id="235"/>
    <w:p>
      <w:pPr>
        <w:adjustRightInd w:val="0"/>
        <w:snapToGrid w:val="0"/>
        <w:spacing w:line="360" w:lineRule="auto"/>
        <w:jc w:val="center"/>
        <w:rPr>
          <w:rFonts w:hint="eastAsia" w:eastAsia="宋体"/>
          <w:color w:val="auto"/>
          <w:sz w:val="28"/>
          <w:szCs w:val="28"/>
          <w:lang w:eastAsia="zh-CN"/>
        </w:rPr>
      </w:pPr>
      <w:bookmarkStart w:id="238" w:name="_Toc8283"/>
      <w:r>
        <w:rPr>
          <w:rFonts w:hint="eastAsia" w:eastAsia="宋体"/>
          <w:color w:val="auto"/>
          <w:sz w:val="28"/>
          <w:szCs w:val="28"/>
          <w:lang w:eastAsia="zh-CN"/>
        </w:rPr>
        <w:drawing>
          <wp:inline distT="0" distB="0" distL="114300" distR="114300">
            <wp:extent cx="5474335" cy="4106545"/>
            <wp:effectExtent l="0" t="0" r="12065" b="8255"/>
            <wp:docPr id="12" name="图片 12" descr="微信图片_2018062809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180628092123"/>
                    <pic:cNvPicPr>
                      <a:picLocks noChangeAspect="1"/>
                    </pic:cNvPicPr>
                  </pic:nvPicPr>
                  <pic:blipFill>
                    <a:blip r:embed="rId47"/>
                    <a:stretch>
                      <a:fillRect/>
                    </a:stretch>
                  </pic:blipFill>
                  <pic:spPr>
                    <a:xfrm>
                      <a:off x="0" y="0"/>
                      <a:ext cx="5474335" cy="4106545"/>
                    </a:xfrm>
                    <a:prstGeom prst="rect">
                      <a:avLst/>
                    </a:prstGeom>
                  </pic:spPr>
                </pic:pic>
              </a:graphicData>
            </a:graphic>
          </wp:inline>
        </w:drawing>
      </w:r>
    </w:p>
    <w:p>
      <w:pPr>
        <w:pStyle w:val="22"/>
        <w:ind w:left="0" w:leftChars="0" w:firstLine="0" w:firstLineChars="0"/>
        <w:jc w:val="center"/>
        <w:rPr>
          <w:rFonts w:hint="eastAsia"/>
          <w:lang w:val="en-US" w:eastAsia="zh-CN"/>
        </w:rPr>
        <w:sectPr>
          <w:pgSz w:w="11849" w:h="16781"/>
          <w:pgMar w:top="1270" w:right="1293" w:bottom="1270" w:left="1293" w:header="720" w:footer="720" w:gutter="0"/>
          <w:pgBorders>
            <w:top w:val="none" w:sz="0" w:space="0"/>
            <w:left w:val="none" w:sz="0" w:space="0"/>
            <w:bottom w:val="none" w:sz="0" w:space="0"/>
            <w:right w:val="none" w:sz="0" w:space="0"/>
          </w:pgBorders>
          <w:cols w:space="720" w:num="1"/>
          <w:titlePg/>
          <w:docGrid w:type="lines" w:linePitch="316" w:charSpace="0"/>
        </w:sectPr>
      </w:pPr>
      <w:r>
        <w:rPr>
          <w:rFonts w:hint="eastAsia" w:ascii="Times New Roman" w:hAnsi="Times New Roman" w:cs="Times New Roman"/>
          <w:b/>
          <w:bCs/>
          <w:sz w:val="24"/>
          <w:szCs w:val="24"/>
          <w:lang w:val="en-US" w:eastAsia="zh-CN"/>
        </w:rPr>
        <w:t>图</w:t>
      </w:r>
      <w:r>
        <w:rPr>
          <w:rFonts w:hint="eastAsia" w:cs="Times New Roman"/>
          <w:b/>
          <w:bCs/>
          <w:sz w:val="24"/>
          <w:szCs w:val="24"/>
          <w:lang w:val="en-US" w:eastAsia="zh-CN"/>
        </w:rPr>
        <w:t>6-1 事故应急池</w:t>
      </w:r>
    </w:p>
    <w:p>
      <w:pPr>
        <w:pStyle w:val="5"/>
        <w:rPr>
          <w:highlight w:val="none"/>
        </w:rPr>
      </w:pPr>
      <w:bookmarkStart w:id="239" w:name="_Toc7607"/>
      <w:r>
        <w:rPr>
          <w:highlight w:val="none"/>
        </w:rPr>
        <w:t>第七章  环评批复落实情况</w:t>
      </w:r>
      <w:bookmarkEnd w:id="238"/>
      <w:bookmarkEnd w:id="239"/>
    </w:p>
    <w:p>
      <w:pPr>
        <w:adjustRightInd w:val="0"/>
        <w:snapToGrid w:val="0"/>
        <w:spacing w:line="360" w:lineRule="auto"/>
        <w:ind w:firstLine="560" w:firstLineChars="200"/>
        <w:rPr>
          <w:bCs/>
          <w:sz w:val="28"/>
          <w:szCs w:val="28"/>
        </w:rPr>
      </w:pPr>
      <w:r>
        <w:rPr>
          <w:bCs/>
          <w:sz w:val="28"/>
          <w:szCs w:val="28"/>
        </w:rPr>
        <w:t>环评批复落实情况见表7-1。</w:t>
      </w:r>
    </w:p>
    <w:p>
      <w:pPr>
        <w:spacing w:line="320" w:lineRule="exact"/>
        <w:jc w:val="center"/>
        <w:rPr>
          <w:b/>
          <w:bCs/>
          <w:sz w:val="24"/>
          <w:szCs w:val="24"/>
        </w:rPr>
      </w:pPr>
      <w:r>
        <w:rPr>
          <w:b/>
          <w:bCs/>
          <w:sz w:val="24"/>
          <w:szCs w:val="24"/>
        </w:rPr>
        <w:t>表7-1 环评批复落实情况</w:t>
      </w:r>
      <w:bookmarkStart w:id="240" w:name="_Toc11452"/>
      <w:bookmarkStart w:id="241" w:name="_Toc4042"/>
    </w:p>
    <w:p>
      <w:bookmarkStart w:id="242" w:name="_Toc27170"/>
    </w:p>
    <w:tbl>
      <w:tblPr>
        <w:tblStyle w:val="20"/>
        <w:tblW w:w="9479"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502"/>
        <w:gridCol w:w="5214"/>
        <w:gridCol w:w="76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3502" w:type="dxa"/>
            <w:tcBorders>
              <w:tl2br w:val="nil"/>
              <w:tr2bl w:val="nil"/>
            </w:tcBorders>
            <w:vAlign w:val="center"/>
          </w:tcPr>
          <w:p>
            <w:pPr>
              <w:adjustRightInd w:val="0"/>
              <w:snapToGrid w:val="0"/>
              <w:spacing w:line="240" w:lineRule="auto"/>
              <w:jc w:val="center"/>
              <w:rPr>
                <w:b/>
                <w:szCs w:val="21"/>
              </w:rPr>
            </w:pPr>
            <w:r>
              <w:rPr>
                <w:b/>
                <w:szCs w:val="21"/>
              </w:rPr>
              <w:t>环评批复要求</w:t>
            </w:r>
          </w:p>
        </w:tc>
        <w:tc>
          <w:tcPr>
            <w:tcW w:w="5214" w:type="dxa"/>
            <w:tcBorders>
              <w:tl2br w:val="nil"/>
              <w:tr2bl w:val="nil"/>
            </w:tcBorders>
            <w:vAlign w:val="center"/>
          </w:tcPr>
          <w:p>
            <w:pPr>
              <w:adjustRightInd w:val="0"/>
              <w:snapToGrid w:val="0"/>
              <w:spacing w:line="240" w:lineRule="auto"/>
              <w:jc w:val="center"/>
              <w:rPr>
                <w:b/>
                <w:szCs w:val="21"/>
              </w:rPr>
            </w:pPr>
            <w:r>
              <w:rPr>
                <w:b/>
                <w:szCs w:val="21"/>
              </w:rPr>
              <w:t>实际建设</w:t>
            </w:r>
          </w:p>
        </w:tc>
        <w:tc>
          <w:tcPr>
            <w:tcW w:w="763" w:type="dxa"/>
            <w:tcBorders>
              <w:tl2br w:val="nil"/>
              <w:tr2bl w:val="nil"/>
            </w:tcBorders>
            <w:vAlign w:val="center"/>
          </w:tcPr>
          <w:p>
            <w:pPr>
              <w:adjustRightInd w:val="0"/>
              <w:snapToGrid w:val="0"/>
              <w:spacing w:line="240" w:lineRule="auto"/>
              <w:jc w:val="center"/>
              <w:rPr>
                <w:b/>
                <w:szCs w:val="21"/>
              </w:rPr>
            </w:pPr>
            <w:r>
              <w:rPr>
                <w:b/>
                <w:szCs w:val="21"/>
              </w:rPr>
              <w:t>备 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3502" w:type="dxa"/>
            <w:tcBorders>
              <w:tl2br w:val="nil"/>
              <w:tr2bl w:val="nil"/>
            </w:tcBorders>
            <w:vAlign w:val="center"/>
          </w:tcPr>
          <w:p>
            <w:pPr>
              <w:spacing w:line="240" w:lineRule="auto"/>
              <w:ind w:firstLine="420" w:firstLineChars="200"/>
              <w:rPr>
                <w:szCs w:val="21"/>
              </w:rPr>
            </w:pPr>
            <w:r>
              <w:rPr>
                <w:szCs w:val="21"/>
              </w:rPr>
              <w:t>1、严格遵守污染防治设施与主体工程同时设计、同时施工、同时投产的“三同时”原则。</w:t>
            </w:r>
          </w:p>
        </w:tc>
        <w:tc>
          <w:tcPr>
            <w:tcW w:w="5214" w:type="dxa"/>
            <w:tcBorders>
              <w:tl2br w:val="nil"/>
              <w:tr2bl w:val="nil"/>
            </w:tcBorders>
            <w:vAlign w:val="center"/>
          </w:tcPr>
          <w:p>
            <w:pPr>
              <w:spacing w:line="240" w:lineRule="auto"/>
              <w:ind w:firstLine="420" w:firstLineChars="200"/>
              <w:rPr>
                <w:szCs w:val="21"/>
              </w:rPr>
            </w:pPr>
            <w:r>
              <w:rPr>
                <w:szCs w:val="21"/>
              </w:rPr>
              <w:t>经现场调查，</w:t>
            </w:r>
            <w:r>
              <w:rPr>
                <w:rFonts w:hint="eastAsia"/>
                <w:szCs w:val="21"/>
              </w:rPr>
              <w:t>项目</w:t>
            </w:r>
            <w:r>
              <w:rPr>
                <w:szCs w:val="21"/>
              </w:rPr>
              <w:t>严格遵守污染防治设施与主体工程同时设计、同时施工、同时投产的“三同时”原则进行建设。</w:t>
            </w:r>
          </w:p>
        </w:tc>
        <w:tc>
          <w:tcPr>
            <w:tcW w:w="763" w:type="dxa"/>
            <w:tcBorders>
              <w:tl2br w:val="nil"/>
              <w:tr2bl w:val="nil"/>
            </w:tcBorders>
            <w:vAlign w:val="center"/>
          </w:tcPr>
          <w:p>
            <w:pPr>
              <w:spacing w:line="240" w:lineRule="auto"/>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3502" w:type="dxa"/>
            <w:tcBorders>
              <w:tl2br w:val="nil"/>
              <w:tr2bl w:val="nil"/>
            </w:tcBorders>
            <w:vAlign w:val="center"/>
          </w:tcPr>
          <w:p>
            <w:pPr>
              <w:spacing w:line="240" w:lineRule="auto"/>
              <w:ind w:firstLine="420" w:firstLineChars="200"/>
              <w:rPr>
                <w:szCs w:val="21"/>
              </w:rPr>
            </w:pPr>
            <w:r>
              <w:rPr>
                <w:szCs w:val="21"/>
              </w:rPr>
              <w:t>2、严格按照</w:t>
            </w:r>
            <w:r>
              <w:rPr>
                <w:rFonts w:hint="eastAsia"/>
                <w:szCs w:val="21"/>
                <w:lang w:eastAsia="zh-CN"/>
              </w:rPr>
              <w:t>审批</w:t>
            </w:r>
            <w:r>
              <w:rPr>
                <w:szCs w:val="21"/>
              </w:rPr>
              <w:t>工艺和审批范围组织生产。</w:t>
            </w:r>
          </w:p>
        </w:tc>
        <w:tc>
          <w:tcPr>
            <w:tcW w:w="5214" w:type="dxa"/>
            <w:tcBorders>
              <w:tl2br w:val="nil"/>
              <w:tr2bl w:val="nil"/>
            </w:tcBorders>
            <w:vAlign w:val="center"/>
          </w:tcPr>
          <w:p>
            <w:pPr>
              <w:spacing w:line="240" w:lineRule="auto"/>
              <w:ind w:firstLine="420" w:firstLineChars="200"/>
              <w:rPr>
                <w:szCs w:val="21"/>
              </w:rPr>
            </w:pPr>
            <w:r>
              <w:rPr>
                <w:szCs w:val="21"/>
              </w:rPr>
              <w:t>经现场</w:t>
            </w:r>
            <w:r>
              <w:rPr>
                <w:rFonts w:hint="eastAsia"/>
                <w:szCs w:val="21"/>
              </w:rPr>
              <w:t>调查</w:t>
            </w:r>
            <w:r>
              <w:rPr>
                <w:szCs w:val="21"/>
              </w:rPr>
              <w:t>，项目严格按</w:t>
            </w:r>
            <w:r>
              <w:rPr>
                <w:rFonts w:hint="eastAsia"/>
                <w:szCs w:val="21"/>
              </w:rPr>
              <w:t>照</w:t>
            </w:r>
            <w:r>
              <w:rPr>
                <w:szCs w:val="21"/>
              </w:rPr>
              <w:t>审批</w:t>
            </w:r>
            <w:r>
              <w:rPr>
                <w:rFonts w:hint="eastAsia"/>
                <w:szCs w:val="21"/>
                <w:lang w:eastAsia="zh-CN"/>
              </w:rPr>
              <w:t>工艺</w:t>
            </w:r>
            <w:r>
              <w:rPr>
                <w:szCs w:val="21"/>
              </w:rPr>
              <w:t>和</w:t>
            </w:r>
            <w:r>
              <w:rPr>
                <w:rFonts w:hint="eastAsia"/>
                <w:szCs w:val="21"/>
                <w:lang w:eastAsia="zh-CN"/>
              </w:rPr>
              <w:t>审批范围</w:t>
            </w:r>
            <w:r>
              <w:rPr>
                <w:szCs w:val="21"/>
              </w:rPr>
              <w:t>组织生产</w:t>
            </w:r>
            <w:r>
              <w:rPr>
                <w:rFonts w:hint="eastAsia"/>
                <w:szCs w:val="21"/>
                <w:lang w:eastAsia="zh-CN"/>
              </w:rPr>
              <w:t>。</w:t>
            </w:r>
          </w:p>
        </w:tc>
        <w:tc>
          <w:tcPr>
            <w:tcW w:w="763" w:type="dxa"/>
            <w:tcBorders>
              <w:tl2br w:val="nil"/>
              <w:tr2bl w:val="nil"/>
            </w:tcBorders>
            <w:vAlign w:val="center"/>
          </w:tcPr>
          <w:p>
            <w:pPr>
              <w:spacing w:line="240" w:lineRule="auto"/>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3502" w:type="dxa"/>
            <w:tcBorders>
              <w:tl2br w:val="nil"/>
              <w:tr2bl w:val="nil"/>
            </w:tcBorders>
            <w:vAlign w:val="center"/>
          </w:tcPr>
          <w:p>
            <w:pPr>
              <w:spacing w:line="240" w:lineRule="auto"/>
              <w:ind w:firstLine="420" w:firstLineChars="200"/>
              <w:rPr>
                <w:rFonts w:hint="eastAsia"/>
                <w:szCs w:val="21"/>
                <w:lang w:val="en-US" w:eastAsia="zh-CN"/>
              </w:rPr>
            </w:pPr>
            <w:r>
              <w:rPr>
                <w:rFonts w:hint="eastAsia"/>
                <w:szCs w:val="21"/>
                <w:lang w:val="en-US" w:eastAsia="zh-CN"/>
              </w:rPr>
              <w:t>3、项目采用电（空调）制冷和取暖，不得新上燃煤（燃油）锅炉。</w:t>
            </w:r>
          </w:p>
        </w:tc>
        <w:tc>
          <w:tcPr>
            <w:tcW w:w="5214" w:type="dxa"/>
            <w:tcBorders>
              <w:tl2br w:val="nil"/>
              <w:tr2bl w:val="nil"/>
            </w:tcBorders>
            <w:vAlign w:val="center"/>
          </w:tcPr>
          <w:p>
            <w:pPr>
              <w:spacing w:line="240" w:lineRule="auto"/>
              <w:ind w:firstLine="420" w:firstLineChars="200"/>
              <w:rPr>
                <w:rFonts w:hint="eastAsia"/>
                <w:szCs w:val="21"/>
                <w:lang w:eastAsia="zh-CN"/>
              </w:rPr>
            </w:pPr>
            <w:r>
              <w:rPr>
                <w:szCs w:val="21"/>
              </w:rPr>
              <w:t>经现场</w:t>
            </w:r>
            <w:r>
              <w:rPr>
                <w:rFonts w:hint="eastAsia"/>
                <w:szCs w:val="21"/>
              </w:rPr>
              <w:t>调查</w:t>
            </w:r>
            <w:r>
              <w:rPr>
                <w:szCs w:val="21"/>
              </w:rPr>
              <w:t>，</w:t>
            </w:r>
            <w:r>
              <w:rPr>
                <w:rFonts w:hint="eastAsia"/>
                <w:szCs w:val="21"/>
                <w:lang w:eastAsia="zh-CN"/>
              </w:rPr>
              <w:t>项目采用空调进行制冷和取暖，未新上</w:t>
            </w:r>
            <w:r>
              <w:rPr>
                <w:rFonts w:hint="eastAsia"/>
                <w:szCs w:val="21"/>
                <w:lang w:val="en-US" w:eastAsia="zh-CN"/>
              </w:rPr>
              <w:t>燃煤（燃油）</w:t>
            </w:r>
            <w:r>
              <w:rPr>
                <w:rFonts w:hint="eastAsia"/>
                <w:szCs w:val="21"/>
                <w:lang w:eastAsia="zh-CN"/>
              </w:rPr>
              <w:t>锅炉。</w:t>
            </w:r>
          </w:p>
        </w:tc>
        <w:tc>
          <w:tcPr>
            <w:tcW w:w="763" w:type="dxa"/>
            <w:tcBorders>
              <w:tl2br w:val="nil"/>
              <w:tr2bl w:val="nil"/>
            </w:tcBorders>
            <w:vAlign w:val="center"/>
          </w:tcPr>
          <w:p>
            <w:pPr>
              <w:spacing w:line="240" w:lineRule="auto"/>
              <w:jc w:val="center"/>
              <w:rPr>
                <w:rFonts w:hint="eastAsia"/>
                <w:szCs w:val="21"/>
                <w:lang w:eastAsia="zh-CN"/>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634" w:hRule="atLeast"/>
          <w:jc w:val="center"/>
        </w:trPr>
        <w:tc>
          <w:tcPr>
            <w:tcW w:w="3502" w:type="dxa"/>
            <w:tcBorders>
              <w:tl2br w:val="nil"/>
              <w:tr2bl w:val="nil"/>
            </w:tcBorders>
            <w:vAlign w:val="center"/>
          </w:tcPr>
          <w:p>
            <w:pPr>
              <w:spacing w:line="240" w:lineRule="auto"/>
              <w:ind w:firstLine="420" w:firstLineChars="200"/>
              <w:rPr>
                <w:szCs w:val="21"/>
              </w:rPr>
            </w:pPr>
            <w:r>
              <w:rPr>
                <w:rFonts w:hint="eastAsia"/>
                <w:szCs w:val="21"/>
                <w:lang w:val="en-US" w:eastAsia="zh-CN"/>
              </w:rPr>
              <w:t>4</w:t>
            </w:r>
            <w:r>
              <w:rPr>
                <w:szCs w:val="21"/>
              </w:rPr>
              <w:t>、项目</w:t>
            </w:r>
            <w:r>
              <w:rPr>
                <w:rFonts w:hint="eastAsia"/>
                <w:szCs w:val="21"/>
                <w:lang w:eastAsia="zh-CN"/>
              </w:rPr>
              <w:t>生产冷却水循环使用，不得外排。生活污水经旱厕处理后，用于周围农作物追肥，不得外排。项目必须采取严格防渗措施，不得造成污水下渗污染地下水。</w:t>
            </w:r>
          </w:p>
        </w:tc>
        <w:tc>
          <w:tcPr>
            <w:tcW w:w="5214" w:type="dxa"/>
            <w:tcBorders>
              <w:tl2br w:val="nil"/>
              <w:tr2bl w:val="nil"/>
            </w:tcBorders>
            <w:vAlign w:val="center"/>
          </w:tcPr>
          <w:p>
            <w:pPr>
              <w:spacing w:line="240" w:lineRule="auto"/>
              <w:ind w:firstLine="420" w:firstLineChars="200"/>
              <w:rPr>
                <w:szCs w:val="21"/>
              </w:rPr>
            </w:pPr>
            <w:r>
              <w:rPr>
                <w:szCs w:val="21"/>
              </w:rPr>
              <w:t>经现场</w:t>
            </w:r>
            <w:r>
              <w:rPr>
                <w:rFonts w:hint="eastAsia"/>
                <w:szCs w:val="21"/>
              </w:rPr>
              <w:t>调查</w:t>
            </w:r>
            <w:r>
              <w:rPr>
                <w:szCs w:val="21"/>
              </w:rPr>
              <w:t>，</w:t>
            </w:r>
            <w:r>
              <w:rPr>
                <w:rFonts w:hint="default"/>
                <w:szCs w:val="21"/>
                <w:lang w:val="en-US" w:eastAsia="zh-CN"/>
              </w:rPr>
              <w:t>项目</w:t>
            </w:r>
            <w:r>
              <w:rPr>
                <w:rFonts w:hint="eastAsia"/>
                <w:szCs w:val="21"/>
                <w:lang w:val="en-US" w:eastAsia="zh-CN"/>
              </w:rPr>
              <w:t>生产冷却水循环使用，定期补充不外排。项目废水主要为生活污水。生活污水经旱厕处理后，用于周围农作物追肥。</w:t>
            </w:r>
            <w:r>
              <w:rPr>
                <w:rFonts w:hint="eastAsia"/>
                <w:color w:val="auto"/>
                <w:szCs w:val="21"/>
                <w:lang w:val="en-US" w:eastAsia="zh-CN"/>
              </w:rPr>
              <w:t>项目旱厕、原料储存区和事故应急池等均已做好硬化防渗措施。</w:t>
            </w:r>
          </w:p>
        </w:tc>
        <w:tc>
          <w:tcPr>
            <w:tcW w:w="763" w:type="dxa"/>
            <w:tcBorders>
              <w:tl2br w:val="nil"/>
              <w:tr2bl w:val="nil"/>
            </w:tcBorders>
            <w:vAlign w:val="center"/>
          </w:tcPr>
          <w:p>
            <w:pPr>
              <w:spacing w:line="240" w:lineRule="auto"/>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360" w:hRule="atLeast"/>
          <w:jc w:val="center"/>
        </w:trPr>
        <w:tc>
          <w:tcPr>
            <w:tcW w:w="3502" w:type="dxa"/>
            <w:tcBorders>
              <w:tl2br w:val="nil"/>
              <w:tr2bl w:val="nil"/>
            </w:tcBorders>
            <w:vAlign w:val="center"/>
          </w:tcPr>
          <w:p>
            <w:pPr>
              <w:spacing w:line="240" w:lineRule="auto"/>
              <w:ind w:firstLine="420" w:firstLineChars="200"/>
              <w:rPr>
                <w:szCs w:val="21"/>
                <w:lang w:val="en-US"/>
              </w:rPr>
            </w:pPr>
            <w:bookmarkStart w:id="243" w:name="OLE_LINK56"/>
            <w:r>
              <w:rPr>
                <w:rFonts w:hint="eastAsia"/>
                <w:szCs w:val="21"/>
                <w:lang w:val="en-US" w:eastAsia="zh-CN"/>
              </w:rPr>
              <w:t>5、项目</w:t>
            </w:r>
            <w:bookmarkEnd w:id="243"/>
            <w:r>
              <w:rPr>
                <w:rFonts w:hint="eastAsia"/>
                <w:szCs w:val="21"/>
                <w:lang w:val="en-US" w:eastAsia="zh-CN"/>
              </w:rPr>
              <w:t>投料混合过程产生的粉尘经治理通过15米排气筒排放，排放确保满足</w:t>
            </w:r>
            <w:r>
              <w:rPr>
                <w:szCs w:val="21"/>
              </w:rPr>
              <w:t>《</w:t>
            </w:r>
            <w:r>
              <w:rPr>
                <w:rFonts w:hint="eastAsia"/>
                <w:szCs w:val="21"/>
                <w:lang w:eastAsia="zh-CN"/>
              </w:rPr>
              <w:t>山东省区域性大气污染物</w:t>
            </w:r>
            <w:r>
              <w:rPr>
                <w:szCs w:val="21"/>
              </w:rPr>
              <w:t>综合排放标准》(</w:t>
            </w:r>
            <w:r>
              <w:rPr>
                <w:rFonts w:hint="eastAsia"/>
                <w:szCs w:val="21"/>
                <w:lang w:val="en-US" w:eastAsia="zh-CN"/>
              </w:rPr>
              <w:t>D</w:t>
            </w:r>
            <w:r>
              <w:rPr>
                <w:szCs w:val="21"/>
              </w:rPr>
              <w:t>B</w:t>
            </w:r>
            <w:r>
              <w:rPr>
                <w:rFonts w:hint="eastAsia"/>
                <w:szCs w:val="21"/>
                <w:lang w:val="en-US" w:eastAsia="zh-CN"/>
              </w:rPr>
              <w:t>37/2376-2013</w:t>
            </w:r>
            <w:r>
              <w:rPr>
                <w:szCs w:val="21"/>
              </w:rPr>
              <w:t>)表</w:t>
            </w:r>
            <w:r>
              <w:rPr>
                <w:rFonts w:hint="eastAsia"/>
                <w:szCs w:val="21"/>
                <w:lang w:val="en-US" w:eastAsia="zh-CN"/>
              </w:rPr>
              <w:t>2重点控制区大气污染物</w:t>
            </w:r>
            <w:r>
              <w:rPr>
                <w:szCs w:val="21"/>
              </w:rPr>
              <w:t>浓度限值</w:t>
            </w:r>
            <w:r>
              <w:rPr>
                <w:rFonts w:hint="eastAsia"/>
                <w:szCs w:val="21"/>
                <w:lang w:val="en-US" w:eastAsia="zh-CN"/>
              </w:rPr>
              <w:t>要求。项目加热挤出工序中产生的有机废气（以非甲烷总烃计）经治理后通过另一根15米排气筒排放，排放确保满足</w:t>
            </w:r>
            <w:r>
              <w:rPr>
                <w:rFonts w:hint="eastAsia"/>
                <w:szCs w:val="21"/>
                <w:lang w:eastAsia="zh-CN"/>
              </w:rPr>
              <w:t>《大气污染物综合排放标准》（</w:t>
            </w:r>
            <w:r>
              <w:rPr>
                <w:rFonts w:hint="eastAsia"/>
                <w:szCs w:val="21"/>
                <w:lang w:val="en-US" w:eastAsia="zh-CN"/>
              </w:rPr>
              <w:t>GB16297-1996</w:t>
            </w:r>
            <w:r>
              <w:rPr>
                <w:rFonts w:hint="eastAsia"/>
                <w:szCs w:val="21"/>
                <w:lang w:eastAsia="zh-CN"/>
              </w:rPr>
              <w:t>）表</w:t>
            </w:r>
            <w:r>
              <w:rPr>
                <w:rFonts w:hint="eastAsia"/>
                <w:szCs w:val="21"/>
                <w:lang w:val="en-US" w:eastAsia="zh-CN"/>
              </w:rPr>
              <w:t>2最高允许排放浓度要求。未被收集的粉尘和有机废气（以非甲烷总烃计）经治理排放确保满足</w:t>
            </w:r>
            <w:r>
              <w:rPr>
                <w:rFonts w:hint="eastAsia"/>
                <w:szCs w:val="21"/>
                <w:lang w:eastAsia="zh-CN"/>
              </w:rPr>
              <w:t>《大气污染物综合排放标准》（</w:t>
            </w:r>
            <w:r>
              <w:rPr>
                <w:rFonts w:hint="eastAsia"/>
                <w:szCs w:val="21"/>
                <w:lang w:val="en-US" w:eastAsia="zh-CN"/>
              </w:rPr>
              <w:t>GB16297-1996</w:t>
            </w:r>
            <w:r>
              <w:rPr>
                <w:rFonts w:hint="eastAsia"/>
                <w:szCs w:val="21"/>
                <w:lang w:eastAsia="zh-CN"/>
              </w:rPr>
              <w:t>）</w:t>
            </w:r>
            <w:r>
              <w:rPr>
                <w:szCs w:val="21"/>
              </w:rPr>
              <w:t>表</w:t>
            </w:r>
            <w:r>
              <w:rPr>
                <w:rFonts w:hint="eastAsia"/>
                <w:szCs w:val="21"/>
                <w:lang w:val="en-US" w:eastAsia="zh-CN"/>
              </w:rPr>
              <w:t>2无组织排放监控</w:t>
            </w:r>
            <w:r>
              <w:rPr>
                <w:szCs w:val="21"/>
              </w:rPr>
              <w:t>浓度限值</w:t>
            </w:r>
            <w:r>
              <w:rPr>
                <w:rFonts w:hint="eastAsia"/>
                <w:szCs w:val="21"/>
                <w:lang w:val="en-US" w:eastAsia="zh-CN"/>
              </w:rPr>
              <w:t>要求。</w:t>
            </w:r>
          </w:p>
        </w:tc>
        <w:tc>
          <w:tcPr>
            <w:tcW w:w="5214" w:type="dxa"/>
            <w:tcBorders>
              <w:tl2br w:val="nil"/>
              <w:tr2bl w:val="nil"/>
            </w:tcBorders>
            <w:vAlign w:val="center"/>
          </w:tcPr>
          <w:p>
            <w:pPr>
              <w:widowControl/>
              <w:shd w:val="clear" w:color="auto" w:fill="auto"/>
              <w:spacing w:before="120" w:beforeLines="50" w:line="240" w:lineRule="auto"/>
              <w:ind w:firstLine="411" w:firstLineChars="196"/>
              <w:jc w:val="left"/>
              <w:rPr>
                <w:szCs w:val="21"/>
              </w:rPr>
            </w:pPr>
            <w:bookmarkStart w:id="244" w:name="OLE_LINK3"/>
            <w:r>
              <w:rPr>
                <w:rFonts w:hint="eastAsia"/>
                <w:szCs w:val="21"/>
              </w:rPr>
              <w:t>经现场调查，</w:t>
            </w:r>
            <w:bookmarkStart w:id="245" w:name="OLE_LINK30"/>
            <w:r>
              <w:rPr>
                <w:rFonts w:hint="default"/>
                <w:szCs w:val="21"/>
              </w:rPr>
              <w:t>项目产生的废气主要为</w:t>
            </w:r>
            <w:r>
              <w:rPr>
                <w:rFonts w:hint="eastAsia"/>
                <w:szCs w:val="21"/>
              </w:rPr>
              <w:t>：塑料颗粒制备过程中混料产生的粉尘</w:t>
            </w:r>
            <w:r>
              <w:rPr>
                <w:rFonts w:hint="eastAsia"/>
                <w:szCs w:val="21"/>
                <w:lang w:eastAsia="zh-CN"/>
              </w:rPr>
              <w:t>及加热</w:t>
            </w:r>
            <w:r>
              <w:rPr>
                <w:rFonts w:hint="eastAsia"/>
                <w:szCs w:val="21"/>
              </w:rPr>
              <w:t>挤出成型产生的非甲烷总烃；钢丝增强软管</w:t>
            </w:r>
            <w:r>
              <w:rPr>
                <w:rFonts w:hint="eastAsia"/>
                <w:szCs w:val="21"/>
                <w:lang w:eastAsia="zh-CN"/>
              </w:rPr>
              <w:t>加热挤出过程</w:t>
            </w:r>
            <w:r>
              <w:rPr>
                <w:rFonts w:hint="eastAsia"/>
                <w:szCs w:val="21"/>
              </w:rPr>
              <w:t>产生的非甲烷总烃；纤维增强软管</w:t>
            </w:r>
            <w:r>
              <w:rPr>
                <w:rFonts w:hint="eastAsia"/>
                <w:szCs w:val="21"/>
                <w:lang w:eastAsia="zh-CN"/>
              </w:rPr>
              <w:t>加热挤出过程</w:t>
            </w:r>
            <w:r>
              <w:rPr>
                <w:rFonts w:hint="eastAsia"/>
                <w:szCs w:val="21"/>
              </w:rPr>
              <w:t>产生的非甲烷总烃；高压水带</w:t>
            </w:r>
            <w:r>
              <w:rPr>
                <w:rFonts w:hint="eastAsia"/>
                <w:szCs w:val="21"/>
                <w:lang w:eastAsia="zh-CN"/>
              </w:rPr>
              <w:t>加热挤出过程</w:t>
            </w:r>
            <w:r>
              <w:rPr>
                <w:rFonts w:hint="eastAsia"/>
                <w:szCs w:val="21"/>
              </w:rPr>
              <w:t>产生的非甲烷总烃；</w:t>
            </w:r>
            <w:r>
              <w:rPr>
                <w:rFonts w:hint="eastAsia"/>
                <w:szCs w:val="21"/>
                <w:lang w:eastAsia="zh-CN"/>
              </w:rPr>
              <w:t>未被收集的粉尘和</w:t>
            </w:r>
            <w:r>
              <w:rPr>
                <w:rFonts w:hint="eastAsia"/>
                <w:szCs w:val="21"/>
              </w:rPr>
              <w:t>非甲烷总烃。项目塑料颗粒制备过程中混料产生的粉尘</w:t>
            </w:r>
            <w:r>
              <w:rPr>
                <w:rFonts w:hint="eastAsia"/>
                <w:szCs w:val="21"/>
                <w:lang w:eastAsia="zh-CN"/>
              </w:rPr>
              <w:t>及加热</w:t>
            </w:r>
            <w:r>
              <w:rPr>
                <w:rFonts w:hint="eastAsia"/>
                <w:szCs w:val="21"/>
              </w:rPr>
              <w:t>挤出成型产生的非甲烷总烃</w:t>
            </w:r>
            <w:r>
              <w:rPr>
                <w:rFonts w:hint="eastAsia"/>
                <w:szCs w:val="21"/>
                <w:lang w:eastAsia="zh-CN"/>
              </w:rPr>
              <w:t>，</w:t>
            </w:r>
            <w:r>
              <w:rPr>
                <w:rFonts w:hint="eastAsia"/>
                <w:szCs w:val="21"/>
              </w:rPr>
              <w:t>经</w:t>
            </w:r>
            <w:r>
              <w:rPr>
                <w:rFonts w:hint="eastAsia"/>
                <w:szCs w:val="21"/>
                <w:lang w:eastAsia="zh-CN"/>
              </w:rPr>
              <w:t>布袋除尘器和活性炭吸附装置</w:t>
            </w:r>
            <w:r>
              <w:rPr>
                <w:rFonts w:hint="eastAsia"/>
                <w:szCs w:val="21"/>
              </w:rPr>
              <w:t>处理后</w:t>
            </w:r>
            <w:r>
              <w:rPr>
                <w:rFonts w:hint="eastAsia"/>
                <w:szCs w:val="21"/>
                <w:lang w:eastAsia="zh-CN"/>
              </w:rPr>
              <w:t>通过</w:t>
            </w:r>
            <w:r>
              <w:rPr>
                <w:rFonts w:hint="eastAsia"/>
                <w:szCs w:val="21"/>
                <w:lang w:val="en-US" w:eastAsia="zh-CN"/>
              </w:rPr>
              <w:t>1根15米高</w:t>
            </w:r>
            <w:r>
              <w:rPr>
                <w:rFonts w:hint="eastAsia"/>
                <w:szCs w:val="21"/>
              </w:rPr>
              <w:t>排气筒</w:t>
            </w:r>
            <w:r>
              <w:rPr>
                <w:rFonts w:hint="eastAsia"/>
                <w:szCs w:val="21"/>
                <w:lang w:val="en-US" w:eastAsia="zh-CN"/>
              </w:rPr>
              <w:t>P1</w:t>
            </w:r>
            <w:r>
              <w:rPr>
                <w:rFonts w:hint="eastAsia"/>
                <w:szCs w:val="21"/>
              </w:rPr>
              <w:t>排放；纤维增强软管</w:t>
            </w:r>
            <w:r>
              <w:rPr>
                <w:rFonts w:hint="eastAsia"/>
                <w:szCs w:val="21"/>
                <w:lang w:eastAsia="zh-CN"/>
              </w:rPr>
              <w:t>加热挤出过程</w:t>
            </w:r>
            <w:r>
              <w:rPr>
                <w:rFonts w:hint="eastAsia"/>
                <w:szCs w:val="21"/>
              </w:rPr>
              <w:t>产生的非甲烷总烃</w:t>
            </w:r>
            <w:r>
              <w:rPr>
                <w:rFonts w:hint="eastAsia"/>
                <w:szCs w:val="21"/>
                <w:lang w:eastAsia="zh-CN"/>
              </w:rPr>
              <w:t>经</w:t>
            </w:r>
            <w:r>
              <w:rPr>
                <w:rFonts w:hint="eastAsia"/>
                <w:szCs w:val="21"/>
              </w:rPr>
              <w:t>活性炭吸附装置处理后</w:t>
            </w:r>
            <w:r>
              <w:rPr>
                <w:rFonts w:hint="eastAsia"/>
                <w:szCs w:val="21"/>
                <w:lang w:eastAsia="zh-CN"/>
              </w:rPr>
              <w:t>通过</w:t>
            </w:r>
            <w:r>
              <w:rPr>
                <w:rFonts w:hint="eastAsia"/>
                <w:szCs w:val="21"/>
                <w:lang w:val="en-US" w:eastAsia="zh-CN"/>
              </w:rPr>
              <w:t>1根15米高</w:t>
            </w:r>
            <w:r>
              <w:rPr>
                <w:rFonts w:hint="eastAsia"/>
                <w:szCs w:val="21"/>
              </w:rPr>
              <w:t>排气筒</w:t>
            </w:r>
            <w:r>
              <w:rPr>
                <w:rFonts w:hint="eastAsia"/>
                <w:szCs w:val="21"/>
                <w:lang w:val="en-US" w:eastAsia="zh-CN"/>
              </w:rPr>
              <w:t>P2</w:t>
            </w:r>
            <w:r>
              <w:rPr>
                <w:rFonts w:hint="eastAsia"/>
                <w:szCs w:val="21"/>
              </w:rPr>
              <w:t>排放</w:t>
            </w:r>
            <w:r>
              <w:rPr>
                <w:rFonts w:hint="eastAsia"/>
                <w:szCs w:val="21"/>
                <w:lang w:eastAsia="zh-CN"/>
              </w:rPr>
              <w:t>；</w:t>
            </w:r>
            <w:r>
              <w:rPr>
                <w:rFonts w:hint="eastAsia"/>
                <w:szCs w:val="21"/>
              </w:rPr>
              <w:t>钢丝增强软管</w:t>
            </w:r>
            <w:r>
              <w:rPr>
                <w:rFonts w:hint="eastAsia"/>
                <w:szCs w:val="21"/>
                <w:lang w:eastAsia="zh-CN"/>
              </w:rPr>
              <w:t>和</w:t>
            </w:r>
            <w:r>
              <w:rPr>
                <w:rFonts w:hint="eastAsia"/>
                <w:szCs w:val="21"/>
              </w:rPr>
              <w:t>高压水带</w:t>
            </w:r>
            <w:r>
              <w:rPr>
                <w:rFonts w:hint="eastAsia"/>
                <w:szCs w:val="21"/>
                <w:lang w:eastAsia="zh-CN"/>
              </w:rPr>
              <w:t>加热挤出过程</w:t>
            </w:r>
            <w:r>
              <w:rPr>
                <w:rFonts w:hint="eastAsia"/>
                <w:szCs w:val="21"/>
              </w:rPr>
              <w:t>产生的非甲烷总烃</w:t>
            </w:r>
            <w:r>
              <w:rPr>
                <w:rFonts w:hint="eastAsia"/>
                <w:szCs w:val="21"/>
                <w:lang w:eastAsia="zh-CN"/>
              </w:rPr>
              <w:t>经</w:t>
            </w:r>
            <w:r>
              <w:rPr>
                <w:rFonts w:hint="eastAsia"/>
                <w:szCs w:val="21"/>
              </w:rPr>
              <w:t>活性炭吸附装置处理后</w:t>
            </w:r>
            <w:r>
              <w:rPr>
                <w:rFonts w:hint="eastAsia"/>
                <w:szCs w:val="21"/>
                <w:lang w:eastAsia="zh-CN"/>
              </w:rPr>
              <w:t>通过</w:t>
            </w:r>
            <w:r>
              <w:rPr>
                <w:rFonts w:hint="eastAsia"/>
                <w:szCs w:val="21"/>
                <w:lang w:val="en-US" w:eastAsia="zh-CN"/>
              </w:rPr>
              <w:t>1根15米高</w:t>
            </w:r>
            <w:r>
              <w:rPr>
                <w:rFonts w:hint="eastAsia"/>
                <w:szCs w:val="21"/>
              </w:rPr>
              <w:t>排气筒</w:t>
            </w:r>
            <w:r>
              <w:rPr>
                <w:rFonts w:hint="eastAsia"/>
                <w:szCs w:val="21"/>
                <w:lang w:val="en-US" w:eastAsia="zh-CN"/>
              </w:rPr>
              <w:t>P3</w:t>
            </w:r>
            <w:r>
              <w:rPr>
                <w:rFonts w:hint="eastAsia"/>
                <w:szCs w:val="21"/>
              </w:rPr>
              <w:t>排放</w:t>
            </w:r>
            <w:r>
              <w:rPr>
                <w:rFonts w:hint="eastAsia"/>
                <w:szCs w:val="21"/>
                <w:lang w:eastAsia="zh-CN"/>
              </w:rPr>
              <w:t>；未被收集的粉尘和</w:t>
            </w:r>
            <w:r>
              <w:rPr>
                <w:rFonts w:hint="eastAsia"/>
                <w:szCs w:val="21"/>
              </w:rPr>
              <w:t>非甲烷总烃</w:t>
            </w:r>
            <w:r>
              <w:rPr>
                <w:rFonts w:hint="eastAsia"/>
                <w:szCs w:val="21"/>
                <w:lang w:eastAsia="zh-CN"/>
              </w:rPr>
              <w:t>无组织排放。</w:t>
            </w:r>
            <w:bookmarkEnd w:id="244"/>
            <w:bookmarkEnd w:id="245"/>
            <w:r>
              <w:rPr>
                <w:rFonts w:hint="eastAsia" w:ascii="Times New Roman" w:hAnsi="Times New Roman" w:eastAsia="宋体" w:cs="Times New Roman"/>
                <w:kern w:val="0"/>
                <w:sz w:val="21"/>
                <w:szCs w:val="21"/>
                <w:vertAlign w:val="baseline"/>
                <w:lang w:eastAsia="zh-CN"/>
              </w:rPr>
              <w:t>验收监测期间，</w:t>
            </w:r>
            <w:r>
              <w:rPr>
                <w:rFonts w:hint="eastAsia" w:cs="Times New Roman"/>
                <w:kern w:val="0"/>
                <w:sz w:val="21"/>
                <w:szCs w:val="21"/>
                <w:vertAlign w:val="baseline"/>
                <w:lang w:eastAsia="zh-CN"/>
              </w:rPr>
              <w:t>无组织废气中颗粒物和非甲烷总烃两天监测结果最大值分别为0.321 mg/m</w:t>
            </w:r>
            <w:r>
              <w:rPr>
                <w:rFonts w:hint="eastAsia" w:cs="Times New Roman"/>
                <w:kern w:val="0"/>
                <w:sz w:val="21"/>
                <w:szCs w:val="21"/>
                <w:vertAlign w:val="superscript"/>
                <w:lang w:eastAsia="zh-CN"/>
              </w:rPr>
              <w:t>3</w:t>
            </w:r>
            <w:r>
              <w:rPr>
                <w:rFonts w:hint="eastAsia" w:cs="Times New Roman"/>
                <w:kern w:val="0"/>
                <w:sz w:val="21"/>
                <w:szCs w:val="21"/>
                <w:vertAlign w:val="baseline"/>
                <w:lang w:eastAsia="zh-CN"/>
              </w:rPr>
              <w:t>和1.47mg/m</w:t>
            </w:r>
            <w:r>
              <w:rPr>
                <w:rFonts w:hint="eastAsia" w:cs="Times New Roman"/>
                <w:kern w:val="0"/>
                <w:sz w:val="21"/>
                <w:szCs w:val="21"/>
                <w:vertAlign w:val="superscript"/>
                <w:lang w:eastAsia="zh-CN"/>
              </w:rPr>
              <w:t>3</w:t>
            </w:r>
            <w:r>
              <w:rPr>
                <w:rFonts w:hint="eastAsia" w:cs="Times New Roman"/>
                <w:kern w:val="0"/>
                <w:sz w:val="21"/>
                <w:szCs w:val="21"/>
                <w:vertAlign w:val="baseline"/>
                <w:lang w:eastAsia="zh-CN"/>
              </w:rPr>
              <w:t>，均满足《合成树脂工业污染物排放标准》（GB31572-2015）表9中排放浓度限值要求。</w:t>
            </w:r>
            <w:r>
              <w:rPr>
                <w:rFonts w:hint="eastAsia"/>
                <w:color w:val="auto"/>
                <w:sz w:val="21"/>
                <w:szCs w:val="21"/>
                <w:lang w:val="en-US" w:eastAsia="zh-CN"/>
              </w:rPr>
              <w:t>投料混合、加热挤出排气筒</w:t>
            </w:r>
            <w:r>
              <w:rPr>
                <w:rFonts w:hint="eastAsia"/>
                <w:color w:val="auto"/>
                <w:sz w:val="21"/>
                <w:szCs w:val="21"/>
                <w:lang w:eastAsia="zh-CN"/>
              </w:rPr>
              <w:t>（</w:t>
            </w:r>
            <w:r>
              <w:rPr>
                <w:rFonts w:hint="eastAsia"/>
                <w:color w:val="auto"/>
                <w:sz w:val="21"/>
                <w:szCs w:val="21"/>
                <w:lang w:val="en-US" w:eastAsia="zh-CN"/>
              </w:rPr>
              <w:t>15米</w:t>
            </w:r>
            <w:r>
              <w:rPr>
                <w:rFonts w:hint="eastAsia"/>
                <w:color w:val="auto"/>
                <w:sz w:val="21"/>
                <w:szCs w:val="21"/>
                <w:lang w:eastAsia="zh-CN"/>
              </w:rPr>
              <w:t>）</w:t>
            </w:r>
            <w:r>
              <w:rPr>
                <w:rFonts w:hint="eastAsia"/>
                <w:color w:val="auto"/>
                <w:sz w:val="21"/>
                <w:szCs w:val="21"/>
                <w:lang w:val="en-US" w:eastAsia="zh-CN"/>
              </w:rPr>
              <w:t>P1</w:t>
            </w:r>
            <w:r>
              <w:rPr>
                <w:rFonts w:hint="eastAsia"/>
                <w:color w:val="auto"/>
                <w:sz w:val="21"/>
                <w:szCs w:val="21"/>
                <w:lang w:eastAsia="zh-CN"/>
              </w:rPr>
              <w:t>出口废气中</w:t>
            </w:r>
            <w:r>
              <w:rPr>
                <w:rFonts w:hint="eastAsia"/>
                <w:color w:val="auto"/>
                <w:sz w:val="21"/>
                <w:szCs w:val="21"/>
                <w:lang w:val="en-US" w:eastAsia="zh-CN"/>
              </w:rPr>
              <w:t>颗粒物</w:t>
            </w:r>
            <w:r>
              <w:rPr>
                <w:rFonts w:hint="default"/>
                <w:color w:val="auto"/>
                <w:sz w:val="21"/>
                <w:szCs w:val="21"/>
                <w:lang w:eastAsia="zh-CN"/>
              </w:rPr>
              <w:t>的最大排放浓度为</w:t>
            </w:r>
            <w:r>
              <w:rPr>
                <w:rFonts w:hint="eastAsia"/>
                <w:color w:val="auto"/>
                <w:sz w:val="21"/>
                <w:szCs w:val="21"/>
                <w:lang w:val="en-US" w:eastAsia="zh-CN"/>
              </w:rPr>
              <w:t>5.2</w:t>
            </w:r>
            <w:r>
              <w:rPr>
                <w:rFonts w:hint="default"/>
                <w:color w:val="auto"/>
                <w:sz w:val="21"/>
                <w:szCs w:val="21"/>
                <w:lang w:eastAsia="zh-CN"/>
              </w:rPr>
              <w:t>mg/m</w:t>
            </w:r>
            <w:r>
              <w:rPr>
                <w:rFonts w:hint="default"/>
                <w:color w:val="auto"/>
                <w:sz w:val="21"/>
                <w:szCs w:val="21"/>
                <w:vertAlign w:val="superscript"/>
                <w:lang w:eastAsia="zh-CN"/>
              </w:rPr>
              <w:t>3</w:t>
            </w:r>
            <w:r>
              <w:rPr>
                <w:rFonts w:hint="eastAsia"/>
                <w:color w:val="auto"/>
                <w:sz w:val="21"/>
                <w:szCs w:val="21"/>
                <w:lang w:eastAsia="zh-CN"/>
              </w:rPr>
              <w:t>，</w:t>
            </w:r>
            <w:r>
              <w:rPr>
                <w:rFonts w:hint="default"/>
                <w:color w:val="auto"/>
                <w:sz w:val="21"/>
                <w:szCs w:val="21"/>
                <w:lang w:val="en-US" w:eastAsia="zh-CN"/>
              </w:rPr>
              <w:t>满足</w:t>
            </w:r>
            <w:r>
              <w:rPr>
                <w:rFonts w:hint="eastAsia"/>
                <w:color w:val="auto"/>
                <w:sz w:val="21"/>
                <w:szCs w:val="21"/>
                <w:lang w:val="en-US" w:eastAsia="zh-CN"/>
              </w:rPr>
              <w:t>《山东省区域性大气污染物综合排放标准》（DB37/2376-2013）表2重点控制区颗粒物</w:t>
            </w:r>
            <w:r>
              <w:rPr>
                <w:rFonts w:hint="eastAsia" w:cs="Times New Roman"/>
                <w:bCs/>
                <w:color w:val="auto"/>
                <w:sz w:val="21"/>
                <w:szCs w:val="21"/>
                <w:highlight w:val="none"/>
                <w:lang w:val="en-US" w:eastAsia="zh-CN"/>
              </w:rPr>
              <w:t>浓度限值要求</w:t>
            </w:r>
            <w:r>
              <w:rPr>
                <w:rFonts w:hint="eastAsia"/>
                <w:color w:val="auto"/>
                <w:sz w:val="21"/>
                <w:szCs w:val="21"/>
                <w:lang w:val="en-US" w:eastAsia="zh-CN"/>
              </w:rPr>
              <w:t>，最大排放速率为0.029kg/h，满足</w:t>
            </w:r>
            <w:r>
              <w:rPr>
                <w:rFonts w:hint="eastAsia" w:cs="Times New Roman"/>
                <w:bCs/>
                <w:color w:val="auto"/>
                <w:sz w:val="21"/>
                <w:szCs w:val="21"/>
                <w:highlight w:val="none"/>
                <w:lang w:val="en-US" w:eastAsia="zh-CN"/>
              </w:rPr>
              <w:t>《大气污染物综合排放标准》（GB16297-1996）表2中二级标准要求</w:t>
            </w:r>
            <w:r>
              <w:rPr>
                <w:rFonts w:hint="eastAsia"/>
                <w:color w:val="auto"/>
                <w:sz w:val="21"/>
                <w:szCs w:val="21"/>
                <w:lang w:val="en-US" w:eastAsia="zh-CN"/>
              </w:rPr>
              <w:t>；投料混合、加热挤出排气筒</w:t>
            </w:r>
            <w:r>
              <w:rPr>
                <w:rFonts w:hint="eastAsia"/>
                <w:color w:val="auto"/>
                <w:sz w:val="21"/>
                <w:szCs w:val="21"/>
                <w:lang w:eastAsia="zh-CN"/>
              </w:rPr>
              <w:t>（</w:t>
            </w:r>
            <w:r>
              <w:rPr>
                <w:rFonts w:hint="eastAsia"/>
                <w:color w:val="auto"/>
                <w:sz w:val="21"/>
                <w:szCs w:val="21"/>
                <w:lang w:val="en-US" w:eastAsia="zh-CN"/>
              </w:rPr>
              <w:t>15米</w:t>
            </w:r>
            <w:r>
              <w:rPr>
                <w:rFonts w:hint="eastAsia"/>
                <w:color w:val="auto"/>
                <w:sz w:val="21"/>
                <w:szCs w:val="21"/>
                <w:lang w:eastAsia="zh-CN"/>
              </w:rPr>
              <w:t>）</w:t>
            </w:r>
            <w:r>
              <w:rPr>
                <w:rFonts w:hint="eastAsia"/>
                <w:color w:val="auto"/>
                <w:sz w:val="21"/>
                <w:szCs w:val="21"/>
                <w:lang w:val="en-US" w:eastAsia="zh-CN"/>
              </w:rPr>
              <w:t>P1</w:t>
            </w:r>
            <w:r>
              <w:rPr>
                <w:rFonts w:hint="eastAsia"/>
                <w:color w:val="auto"/>
                <w:sz w:val="21"/>
                <w:szCs w:val="21"/>
                <w:lang w:eastAsia="zh-CN"/>
              </w:rPr>
              <w:t>、</w:t>
            </w:r>
            <w:r>
              <w:rPr>
                <w:rFonts w:hint="eastAsia"/>
                <w:color w:val="auto"/>
                <w:sz w:val="21"/>
                <w:szCs w:val="21"/>
                <w:lang w:val="en-US" w:eastAsia="zh-CN"/>
              </w:rPr>
              <w:t>加热挤出工序排气筒（15米）P2、高压水带加热挤出排气筒（15米）P3出</w:t>
            </w:r>
            <w:r>
              <w:rPr>
                <w:rFonts w:hint="eastAsia"/>
                <w:color w:val="auto"/>
                <w:sz w:val="21"/>
                <w:szCs w:val="21"/>
                <w:lang w:eastAsia="zh-CN"/>
              </w:rPr>
              <w:t>口废气中</w:t>
            </w:r>
            <w:r>
              <w:rPr>
                <w:rFonts w:hint="eastAsia"/>
                <w:color w:val="auto"/>
                <w:sz w:val="21"/>
                <w:szCs w:val="21"/>
                <w:lang w:val="en-US" w:eastAsia="zh-CN"/>
              </w:rPr>
              <w:t>非甲烷总烃</w:t>
            </w:r>
            <w:r>
              <w:rPr>
                <w:rFonts w:hint="default"/>
                <w:color w:val="auto"/>
                <w:sz w:val="21"/>
                <w:szCs w:val="21"/>
                <w:lang w:eastAsia="zh-CN"/>
              </w:rPr>
              <w:t>的最大排放浓度</w:t>
            </w:r>
            <w:r>
              <w:rPr>
                <w:rFonts w:hint="eastAsia"/>
                <w:color w:val="auto"/>
                <w:sz w:val="21"/>
                <w:szCs w:val="21"/>
                <w:lang w:eastAsia="zh-CN"/>
              </w:rPr>
              <w:t>分别</w:t>
            </w:r>
            <w:r>
              <w:rPr>
                <w:rFonts w:hint="default"/>
                <w:color w:val="auto"/>
                <w:sz w:val="21"/>
                <w:szCs w:val="21"/>
                <w:lang w:eastAsia="zh-CN"/>
              </w:rPr>
              <w:t>为</w:t>
            </w:r>
            <w:r>
              <w:rPr>
                <w:rFonts w:hint="eastAsia"/>
                <w:color w:val="auto"/>
                <w:sz w:val="21"/>
                <w:szCs w:val="21"/>
                <w:lang w:val="en-US" w:eastAsia="zh-CN"/>
              </w:rPr>
              <w:t>17.4</w:t>
            </w:r>
            <w:r>
              <w:rPr>
                <w:rFonts w:hint="default"/>
                <w:color w:val="auto"/>
                <w:sz w:val="21"/>
                <w:szCs w:val="21"/>
                <w:lang w:eastAsia="zh-CN"/>
              </w:rPr>
              <w:t>mg/m</w:t>
            </w:r>
            <w:r>
              <w:rPr>
                <w:rFonts w:hint="default"/>
                <w:color w:val="auto"/>
                <w:sz w:val="21"/>
                <w:szCs w:val="21"/>
                <w:vertAlign w:val="superscript"/>
                <w:lang w:eastAsia="zh-CN"/>
              </w:rPr>
              <w:t>3</w:t>
            </w:r>
            <w:r>
              <w:rPr>
                <w:rFonts w:hint="eastAsia"/>
                <w:color w:val="auto"/>
                <w:sz w:val="21"/>
                <w:szCs w:val="21"/>
                <w:vertAlign w:val="baseline"/>
                <w:lang w:eastAsia="zh-CN"/>
              </w:rPr>
              <w:t>、</w:t>
            </w:r>
            <w:r>
              <w:rPr>
                <w:rFonts w:hint="eastAsia"/>
                <w:color w:val="auto"/>
                <w:sz w:val="21"/>
                <w:szCs w:val="21"/>
                <w:vertAlign w:val="baseline"/>
                <w:lang w:val="en-US" w:eastAsia="zh-CN"/>
              </w:rPr>
              <w:t>18.2</w:t>
            </w:r>
            <w:r>
              <w:rPr>
                <w:rFonts w:hint="default"/>
                <w:color w:val="auto"/>
                <w:sz w:val="21"/>
                <w:szCs w:val="21"/>
                <w:lang w:eastAsia="zh-CN"/>
              </w:rPr>
              <w:t>mg/m</w:t>
            </w:r>
            <w:r>
              <w:rPr>
                <w:rFonts w:hint="default"/>
                <w:color w:val="auto"/>
                <w:sz w:val="21"/>
                <w:szCs w:val="21"/>
                <w:vertAlign w:val="superscript"/>
                <w:lang w:eastAsia="zh-CN"/>
              </w:rPr>
              <w:t>3</w:t>
            </w:r>
            <w:r>
              <w:rPr>
                <w:rFonts w:hint="eastAsia"/>
                <w:color w:val="auto"/>
                <w:sz w:val="21"/>
                <w:szCs w:val="21"/>
                <w:vertAlign w:val="baseline"/>
                <w:lang w:eastAsia="zh-CN"/>
              </w:rPr>
              <w:t>、</w:t>
            </w:r>
            <w:r>
              <w:rPr>
                <w:rFonts w:hint="eastAsia"/>
                <w:color w:val="auto"/>
                <w:sz w:val="21"/>
                <w:szCs w:val="21"/>
                <w:vertAlign w:val="baseline"/>
                <w:lang w:val="en-US" w:eastAsia="zh-CN"/>
              </w:rPr>
              <w:t>18.3</w:t>
            </w:r>
            <w:r>
              <w:rPr>
                <w:rFonts w:hint="default"/>
                <w:color w:val="auto"/>
                <w:sz w:val="21"/>
                <w:szCs w:val="21"/>
                <w:lang w:eastAsia="zh-CN"/>
              </w:rPr>
              <w:t>mg/m</w:t>
            </w:r>
            <w:r>
              <w:rPr>
                <w:rFonts w:hint="default"/>
                <w:color w:val="auto"/>
                <w:sz w:val="21"/>
                <w:szCs w:val="21"/>
                <w:vertAlign w:val="superscript"/>
                <w:lang w:eastAsia="zh-CN"/>
              </w:rPr>
              <w:t>3</w:t>
            </w:r>
            <w:r>
              <w:rPr>
                <w:rFonts w:hint="default"/>
                <w:color w:val="auto"/>
                <w:sz w:val="21"/>
                <w:szCs w:val="21"/>
                <w:lang w:eastAsia="zh-CN"/>
              </w:rPr>
              <w:t>，</w:t>
            </w:r>
            <w:r>
              <w:rPr>
                <w:rFonts w:hint="eastAsia"/>
                <w:color w:val="auto"/>
                <w:sz w:val="21"/>
                <w:szCs w:val="21"/>
                <w:lang w:val="en-US" w:eastAsia="zh-CN"/>
              </w:rPr>
              <w:t>均</w:t>
            </w:r>
            <w:r>
              <w:rPr>
                <w:rFonts w:hint="default"/>
                <w:color w:val="auto"/>
                <w:sz w:val="21"/>
                <w:szCs w:val="21"/>
                <w:lang w:val="en-US" w:eastAsia="zh-CN"/>
              </w:rPr>
              <w:t>满足</w:t>
            </w:r>
            <w:r>
              <w:rPr>
                <w:rFonts w:hint="eastAsia" w:cs="Times New Roman"/>
                <w:bCs/>
                <w:color w:val="auto"/>
                <w:sz w:val="21"/>
                <w:szCs w:val="21"/>
                <w:highlight w:val="none"/>
                <w:lang w:val="en-US" w:eastAsia="zh-CN"/>
              </w:rPr>
              <w:t>《合成树脂工业污染物排放标准》（GB31572-2015）表5排放浓度限值要求，最大排放速率分别为</w:t>
            </w:r>
            <w:r>
              <w:rPr>
                <w:rFonts w:hint="eastAsia"/>
                <w:color w:val="auto"/>
                <w:sz w:val="21"/>
                <w:szCs w:val="21"/>
                <w:lang w:val="en-US" w:eastAsia="zh-CN"/>
              </w:rPr>
              <w:t>0.101kg/h、0.045kg/h、0.047kg/h，均满足</w:t>
            </w:r>
            <w:r>
              <w:rPr>
                <w:rFonts w:hint="eastAsia" w:cs="Times New Roman"/>
                <w:bCs/>
                <w:color w:val="auto"/>
                <w:sz w:val="21"/>
                <w:szCs w:val="21"/>
                <w:highlight w:val="none"/>
                <w:lang w:val="en-US" w:eastAsia="zh-CN"/>
              </w:rPr>
              <w:t>《大气污染物综合排放标准》（GB16297-1996）表2中二级标准要求。</w:t>
            </w:r>
          </w:p>
        </w:tc>
        <w:tc>
          <w:tcPr>
            <w:tcW w:w="763" w:type="dxa"/>
            <w:tcBorders>
              <w:tl2br w:val="nil"/>
              <w:tr2bl w:val="nil"/>
            </w:tcBorders>
            <w:vAlign w:val="center"/>
          </w:tcPr>
          <w:p>
            <w:pPr>
              <w:spacing w:line="240" w:lineRule="auto"/>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800" w:hRule="atLeast"/>
          <w:jc w:val="center"/>
        </w:trPr>
        <w:tc>
          <w:tcPr>
            <w:tcW w:w="3502" w:type="dxa"/>
            <w:tcBorders>
              <w:tl2br w:val="nil"/>
              <w:tr2bl w:val="nil"/>
            </w:tcBorders>
            <w:vAlign w:val="center"/>
          </w:tcPr>
          <w:p>
            <w:pPr>
              <w:spacing w:line="240" w:lineRule="auto"/>
              <w:ind w:firstLine="420" w:firstLineChars="200"/>
              <w:rPr>
                <w:szCs w:val="21"/>
              </w:rPr>
            </w:pPr>
            <w:r>
              <w:rPr>
                <w:rFonts w:hint="eastAsia"/>
                <w:szCs w:val="21"/>
                <w:lang w:val="en-US" w:eastAsia="zh-CN"/>
              </w:rPr>
              <w:t>6、选用低噪声设备，对生产机械设备采取减振、隔声等措施</w:t>
            </w:r>
            <w:r>
              <w:rPr>
                <w:szCs w:val="21"/>
              </w:rPr>
              <w:t>，确保厂界噪声达到《工业企业厂界环境噪声排放标准》(GB12348-2008)</w:t>
            </w:r>
            <w:r>
              <w:rPr>
                <w:rFonts w:hint="eastAsia"/>
                <w:szCs w:val="21"/>
              </w:rPr>
              <w:t>中</w:t>
            </w:r>
            <w:r>
              <w:rPr>
                <w:szCs w:val="21"/>
              </w:rPr>
              <w:t>的2类标准。</w:t>
            </w:r>
          </w:p>
        </w:tc>
        <w:tc>
          <w:tcPr>
            <w:tcW w:w="5214" w:type="dxa"/>
            <w:tcBorders>
              <w:tl2br w:val="nil"/>
              <w:tr2bl w:val="nil"/>
            </w:tcBorders>
            <w:vAlign w:val="center"/>
          </w:tcPr>
          <w:p>
            <w:pPr>
              <w:spacing w:line="240" w:lineRule="auto"/>
              <w:ind w:firstLine="420" w:firstLineChars="200"/>
              <w:rPr>
                <w:szCs w:val="21"/>
              </w:rPr>
            </w:pPr>
            <w:r>
              <w:rPr>
                <w:rFonts w:hint="eastAsia"/>
                <w:szCs w:val="21"/>
                <w:lang w:val="en-US" w:eastAsia="zh-CN"/>
              </w:rPr>
              <w:t>经现场调查，</w:t>
            </w:r>
            <w:r>
              <w:rPr>
                <w:rFonts w:hint="default"/>
                <w:szCs w:val="21"/>
                <w:lang w:val="en-US" w:eastAsia="zh-CN"/>
              </w:rPr>
              <w:t>项目噪声</w:t>
            </w:r>
            <w:r>
              <w:rPr>
                <w:rFonts w:hint="eastAsia"/>
                <w:szCs w:val="21"/>
                <w:lang w:val="en-US" w:eastAsia="zh-CN"/>
              </w:rPr>
              <w:t>主要为生产线运行噪声。本项目采取的噪声防治措施有：选用低噪声设备，对生产机械设备采取减震、隔声等。</w:t>
            </w:r>
            <w:r>
              <w:rPr>
                <w:rFonts w:hint="default"/>
                <w:color w:val="000000" w:themeColor="text1"/>
                <w:sz w:val="21"/>
                <w:szCs w:val="21"/>
                <w:lang w:val="zh-CN"/>
                <w14:textFill>
                  <w14:solidFill>
                    <w14:schemeClr w14:val="tx1"/>
                  </w14:solidFill>
                </w14:textFill>
              </w:rPr>
              <w:t>验收监测期间，厂界外东、南、西、北4个监测点位</w:t>
            </w:r>
            <w:r>
              <w:rPr>
                <w:rFonts w:hint="eastAsia"/>
                <w:color w:val="000000" w:themeColor="text1"/>
                <w:sz w:val="21"/>
                <w:szCs w:val="21"/>
                <w:lang w:val="zh-CN"/>
                <w14:textFill>
                  <w14:solidFill>
                    <w14:schemeClr w14:val="tx1"/>
                  </w14:solidFill>
                </w14:textFill>
              </w:rPr>
              <w:t>噪声监测中，</w:t>
            </w:r>
            <w:r>
              <w:rPr>
                <w:rFonts w:hint="default"/>
                <w:color w:val="000000" w:themeColor="text1"/>
                <w:sz w:val="21"/>
                <w:szCs w:val="21"/>
                <w:lang w:val="zh-CN"/>
                <w14:textFill>
                  <w14:solidFill>
                    <w14:schemeClr w14:val="tx1"/>
                  </w14:solidFill>
                </w14:textFill>
              </w:rPr>
              <w:t>昼间噪声值在</w:t>
            </w:r>
            <w:r>
              <w:rPr>
                <w:rFonts w:hint="eastAsia"/>
                <w:color w:val="000000" w:themeColor="text1"/>
                <w:sz w:val="21"/>
                <w:szCs w:val="21"/>
                <w:lang w:val="en-US" w:eastAsia="zh-CN"/>
                <w14:textFill>
                  <w14:solidFill>
                    <w14:schemeClr w14:val="tx1"/>
                  </w14:solidFill>
                </w14:textFill>
              </w:rPr>
              <w:t>53.0-58.1</w:t>
            </w:r>
            <w:r>
              <w:rPr>
                <w:rFonts w:hint="default"/>
                <w:color w:val="000000" w:themeColor="text1"/>
                <w:sz w:val="21"/>
                <w:szCs w:val="21"/>
                <w14:textFill>
                  <w14:solidFill>
                    <w14:schemeClr w14:val="tx1"/>
                  </w14:solidFill>
                </w14:textFill>
              </w:rPr>
              <w:t>dB（A）</w:t>
            </w:r>
            <w:r>
              <w:rPr>
                <w:rFonts w:hint="eastAsia"/>
                <w:color w:val="000000" w:themeColor="text1"/>
                <w:sz w:val="21"/>
                <w:szCs w:val="21"/>
                <w:lang w:eastAsia="zh-CN"/>
                <w14:textFill>
                  <w14:solidFill>
                    <w14:schemeClr w14:val="tx1"/>
                  </w14:solidFill>
                </w14:textFill>
              </w:rPr>
              <w:t>之间，夜</w:t>
            </w:r>
            <w:r>
              <w:rPr>
                <w:rFonts w:hint="default"/>
                <w:color w:val="000000" w:themeColor="text1"/>
                <w:sz w:val="21"/>
                <w:szCs w:val="21"/>
                <w:lang w:val="zh-CN"/>
                <w14:textFill>
                  <w14:solidFill>
                    <w14:schemeClr w14:val="tx1"/>
                  </w14:solidFill>
                </w14:textFill>
              </w:rPr>
              <w:t>间噪声值在</w:t>
            </w:r>
            <w:r>
              <w:rPr>
                <w:rFonts w:hint="eastAsia"/>
                <w:color w:val="000000" w:themeColor="text1"/>
                <w:sz w:val="21"/>
                <w:szCs w:val="21"/>
                <w:lang w:val="en-US" w:eastAsia="zh-CN"/>
                <w14:textFill>
                  <w14:solidFill>
                    <w14:schemeClr w14:val="tx1"/>
                  </w14:solidFill>
                </w14:textFill>
              </w:rPr>
              <w:t>47.5-49.1</w:t>
            </w:r>
            <w:r>
              <w:rPr>
                <w:rFonts w:hint="default"/>
                <w:color w:val="000000" w:themeColor="text1"/>
                <w:sz w:val="21"/>
                <w:szCs w:val="21"/>
                <w14:textFill>
                  <w14:solidFill>
                    <w14:schemeClr w14:val="tx1"/>
                  </w14:solidFill>
                </w14:textFill>
              </w:rPr>
              <w:t>dB（A）</w:t>
            </w:r>
            <w:r>
              <w:rPr>
                <w:rFonts w:hint="eastAsia"/>
                <w:color w:val="000000" w:themeColor="text1"/>
                <w:sz w:val="21"/>
                <w:szCs w:val="21"/>
                <w:lang w:eastAsia="zh-CN"/>
                <w14:textFill>
                  <w14:solidFill>
                    <w14:schemeClr w14:val="tx1"/>
                  </w14:solidFill>
                </w14:textFill>
              </w:rPr>
              <w:t>之间，均</w:t>
            </w:r>
            <w:r>
              <w:rPr>
                <w:rFonts w:hint="eastAsia"/>
                <w:color w:val="000000" w:themeColor="text1"/>
                <w:sz w:val="21"/>
                <w:szCs w:val="21"/>
                <w:lang w:val="en-US" w:eastAsia="zh-CN"/>
                <w14:textFill>
                  <w14:solidFill>
                    <w14:schemeClr w14:val="tx1"/>
                  </w14:solidFill>
                </w14:textFill>
              </w:rPr>
              <w:t>满足</w:t>
            </w:r>
            <w:r>
              <w:rPr>
                <w:rFonts w:hint="default"/>
                <w:color w:val="000000" w:themeColor="text1"/>
                <w:sz w:val="21"/>
                <w:szCs w:val="21"/>
                <w14:textFill>
                  <w14:solidFill>
                    <w14:schemeClr w14:val="tx1"/>
                  </w14:solidFill>
                </w14:textFill>
              </w:rPr>
              <w:t>《工业企业厂界环境噪声排放标准》（GB12348-2008）中的</w:t>
            </w:r>
            <w:r>
              <w:rPr>
                <w:rFonts w:hint="eastAsia"/>
                <w:color w:val="000000" w:themeColor="text1"/>
                <w:sz w:val="21"/>
                <w:szCs w:val="21"/>
                <w:lang w:val="en-US" w:eastAsia="zh-CN"/>
                <w14:textFill>
                  <w14:solidFill>
                    <w14:schemeClr w14:val="tx1"/>
                  </w14:solidFill>
                </w14:textFill>
              </w:rPr>
              <w:t>2</w:t>
            </w:r>
            <w:r>
              <w:rPr>
                <w:rFonts w:hint="default"/>
                <w:color w:val="000000" w:themeColor="text1"/>
                <w:sz w:val="21"/>
                <w:szCs w:val="21"/>
                <w14:textFill>
                  <w14:solidFill>
                    <w14:schemeClr w14:val="tx1"/>
                  </w14:solidFill>
                </w14:textFill>
              </w:rPr>
              <w:t>类标准</w:t>
            </w:r>
            <w:r>
              <w:rPr>
                <w:rFonts w:hint="eastAsia"/>
                <w:color w:val="000000" w:themeColor="text1"/>
                <w:sz w:val="21"/>
                <w:szCs w:val="21"/>
                <w:lang w:val="en-US" w:eastAsia="zh-CN"/>
                <w14:textFill>
                  <w14:solidFill>
                    <w14:schemeClr w14:val="tx1"/>
                  </w14:solidFill>
                </w14:textFill>
              </w:rPr>
              <w:t>。</w:t>
            </w:r>
          </w:p>
        </w:tc>
        <w:tc>
          <w:tcPr>
            <w:tcW w:w="763" w:type="dxa"/>
            <w:tcBorders>
              <w:tl2br w:val="nil"/>
              <w:tr2bl w:val="nil"/>
            </w:tcBorders>
            <w:vAlign w:val="center"/>
          </w:tcPr>
          <w:p>
            <w:pPr>
              <w:spacing w:line="240" w:lineRule="auto"/>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80" w:hRule="atLeast"/>
          <w:jc w:val="center"/>
        </w:trPr>
        <w:tc>
          <w:tcPr>
            <w:tcW w:w="3502" w:type="dxa"/>
            <w:tcBorders>
              <w:tl2br w:val="nil"/>
              <w:tr2bl w:val="nil"/>
            </w:tcBorders>
            <w:vAlign w:val="center"/>
          </w:tcPr>
          <w:p>
            <w:pPr>
              <w:spacing w:line="240" w:lineRule="auto"/>
              <w:ind w:firstLine="420" w:firstLineChars="200"/>
              <w:rPr>
                <w:rFonts w:hint="eastAsia" w:eastAsia="宋体"/>
                <w:szCs w:val="21"/>
                <w:lang w:eastAsia="zh-CN"/>
              </w:rPr>
            </w:pPr>
            <w:r>
              <w:rPr>
                <w:rFonts w:hint="eastAsia"/>
                <w:szCs w:val="21"/>
                <w:lang w:val="en-US" w:eastAsia="zh-CN"/>
              </w:rPr>
              <w:t>7、</w:t>
            </w:r>
            <w:r>
              <w:rPr>
                <w:rFonts w:hint="eastAsia"/>
                <w:szCs w:val="21"/>
                <w:lang w:eastAsia="zh-CN"/>
              </w:rPr>
              <w:t>项目产生的原料废包装、边角料和残次品经统一收集后外售综合利用，不得外排；项目除尘器收集的粉尘经收集后回用于生产，不得外排。生活垃圾由环卫部门集中清运，统一处理。所有固体废物必须全部综合利用，不得造成二次污染，并符合</w:t>
            </w:r>
            <w:r>
              <w:rPr>
                <w:szCs w:val="21"/>
              </w:rPr>
              <w:t>《一般工业固体废物贮存、处置场污染控制标准》(GB18599-2001)</w:t>
            </w:r>
            <w:r>
              <w:rPr>
                <w:rFonts w:hint="eastAsia"/>
                <w:szCs w:val="21"/>
                <w:lang w:eastAsia="zh-CN"/>
              </w:rPr>
              <w:t>及修改单要求</w:t>
            </w:r>
            <w:r>
              <w:rPr>
                <w:szCs w:val="21"/>
              </w:rPr>
              <w:t>。</w:t>
            </w:r>
            <w:r>
              <w:rPr>
                <w:rFonts w:hint="eastAsia"/>
                <w:szCs w:val="21"/>
                <w:lang w:eastAsia="zh-CN"/>
              </w:rPr>
              <w:t>项目废气处理过程产生的废活性炭属于危险废物，应按照</w:t>
            </w:r>
            <w:r>
              <w:rPr>
                <w:szCs w:val="21"/>
              </w:rPr>
              <w:t>《</w:t>
            </w:r>
            <w:r>
              <w:rPr>
                <w:rFonts w:hint="eastAsia"/>
                <w:szCs w:val="21"/>
                <w:lang w:eastAsia="zh-CN"/>
              </w:rPr>
              <w:t>危险废物贮存</w:t>
            </w:r>
            <w:r>
              <w:rPr>
                <w:szCs w:val="21"/>
              </w:rPr>
              <w:t>污染控制标准》(GB1859</w:t>
            </w:r>
            <w:r>
              <w:rPr>
                <w:rFonts w:hint="eastAsia"/>
                <w:szCs w:val="21"/>
                <w:lang w:val="en-US" w:eastAsia="zh-CN"/>
              </w:rPr>
              <w:t>7</w:t>
            </w:r>
            <w:r>
              <w:rPr>
                <w:szCs w:val="21"/>
              </w:rPr>
              <w:t>-2001)</w:t>
            </w:r>
            <w:r>
              <w:rPr>
                <w:rFonts w:hint="eastAsia"/>
                <w:szCs w:val="21"/>
                <w:lang w:eastAsia="zh-CN"/>
              </w:rPr>
              <w:t>要求，建设危险废物暂存库，并严格按照相关规定管理运行，外运处置的危险废物委托具备相应资质的单位运输和处置。</w:t>
            </w:r>
          </w:p>
        </w:tc>
        <w:tc>
          <w:tcPr>
            <w:tcW w:w="5214" w:type="dxa"/>
            <w:tcBorders>
              <w:tl2br w:val="nil"/>
              <w:tr2bl w:val="nil"/>
            </w:tcBorders>
            <w:vAlign w:val="center"/>
          </w:tcPr>
          <w:p>
            <w:pPr>
              <w:spacing w:line="240" w:lineRule="auto"/>
              <w:ind w:firstLine="420" w:firstLineChars="200"/>
              <w:rPr>
                <w:szCs w:val="21"/>
              </w:rPr>
            </w:pPr>
            <w:r>
              <w:rPr>
                <w:rFonts w:hint="default"/>
                <w:szCs w:val="21"/>
                <w:lang w:val="en-US" w:eastAsia="zh-CN"/>
              </w:rPr>
              <w:t>经现场调查，</w:t>
            </w:r>
            <w:r>
              <w:rPr>
                <w:rFonts w:hint="eastAsia"/>
                <w:szCs w:val="21"/>
                <w:lang w:val="en-US" w:eastAsia="zh-CN"/>
              </w:rPr>
              <w:t>项目固体废物主要是检验过程产生的边角料和残次品、除尘器收集的粉尘、原材料购进产生的废包装材料、废活性炭、员工日常生活产生的生活垃圾。项目产生的原料废包装、边角料和残次品经统一收集后外售综合利用，不外排；项目除尘器收集的粉尘经收集后回用于生产，不外排；生活垃圾由环卫集中清运，统一处理；废活性炭属于危险废物，交由潍坊佛士特环保有限公司运输处置</w:t>
            </w:r>
            <w:r>
              <w:rPr>
                <w:rFonts w:hint="eastAsia"/>
                <w:color w:val="C00000"/>
                <w:szCs w:val="21"/>
                <w:lang w:val="en-US" w:eastAsia="zh-CN"/>
              </w:rPr>
              <w:t>（与潍坊市精达塑料机械有限公司年产300套塑料机械项目共用一个危险废物委托处置合同）</w:t>
            </w:r>
            <w:r>
              <w:rPr>
                <w:rFonts w:hint="eastAsia"/>
                <w:szCs w:val="21"/>
                <w:lang w:val="en-US" w:eastAsia="zh-CN"/>
              </w:rPr>
              <w:t>。</w:t>
            </w:r>
          </w:p>
        </w:tc>
        <w:tc>
          <w:tcPr>
            <w:tcW w:w="763" w:type="dxa"/>
            <w:tcBorders>
              <w:tl2br w:val="nil"/>
              <w:tr2bl w:val="nil"/>
            </w:tcBorders>
            <w:vAlign w:val="center"/>
          </w:tcPr>
          <w:p>
            <w:pPr>
              <w:spacing w:line="240" w:lineRule="auto"/>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57" w:hRule="atLeast"/>
          <w:jc w:val="center"/>
        </w:trPr>
        <w:tc>
          <w:tcPr>
            <w:tcW w:w="3502" w:type="dxa"/>
            <w:tcBorders>
              <w:tl2br w:val="nil"/>
              <w:tr2bl w:val="nil"/>
            </w:tcBorders>
            <w:vAlign w:val="center"/>
          </w:tcPr>
          <w:p>
            <w:pPr>
              <w:spacing w:line="240" w:lineRule="auto"/>
              <w:ind w:firstLine="420" w:firstLineChars="200"/>
              <w:rPr>
                <w:szCs w:val="21"/>
              </w:rPr>
            </w:pPr>
            <w:r>
              <w:rPr>
                <w:rFonts w:hint="eastAsia"/>
                <w:szCs w:val="21"/>
                <w:lang w:val="en-US" w:eastAsia="zh-CN"/>
              </w:rPr>
              <w:t>8</w:t>
            </w:r>
            <w:r>
              <w:rPr>
                <w:szCs w:val="21"/>
              </w:rPr>
              <w:t>、制定</w:t>
            </w:r>
            <w:r>
              <w:rPr>
                <w:rFonts w:hint="eastAsia"/>
                <w:szCs w:val="21"/>
                <w:lang w:eastAsia="zh-CN"/>
              </w:rPr>
              <w:t>突发环境</w:t>
            </w:r>
            <w:r>
              <w:rPr>
                <w:szCs w:val="21"/>
              </w:rPr>
              <w:t>事</w:t>
            </w:r>
            <w:r>
              <w:rPr>
                <w:rFonts w:hint="eastAsia"/>
                <w:szCs w:val="21"/>
                <w:lang w:eastAsia="zh-CN"/>
              </w:rPr>
              <w:t>件</w:t>
            </w:r>
            <w:r>
              <w:rPr>
                <w:szCs w:val="21"/>
              </w:rPr>
              <w:t>应急预案，落实各项环境风险防范措施，防止发生</w:t>
            </w:r>
            <w:r>
              <w:rPr>
                <w:rFonts w:hint="eastAsia"/>
                <w:szCs w:val="21"/>
                <w:lang w:eastAsia="zh-CN"/>
              </w:rPr>
              <w:t>突发环境事件和污染危害。</w:t>
            </w:r>
          </w:p>
        </w:tc>
        <w:tc>
          <w:tcPr>
            <w:tcW w:w="5214" w:type="dxa"/>
            <w:tcBorders>
              <w:tl2br w:val="nil"/>
              <w:tr2bl w:val="nil"/>
            </w:tcBorders>
            <w:vAlign w:val="center"/>
          </w:tcPr>
          <w:p>
            <w:pPr>
              <w:spacing w:line="240" w:lineRule="auto"/>
              <w:ind w:firstLine="420" w:firstLineChars="200"/>
              <w:rPr>
                <w:szCs w:val="21"/>
              </w:rPr>
            </w:pPr>
            <w:r>
              <w:rPr>
                <w:rFonts w:hint="eastAsia"/>
                <w:szCs w:val="21"/>
                <w:lang w:val="en-US" w:eastAsia="zh-CN"/>
              </w:rPr>
              <w:t>经落实，企业制定了《突发环境事件应急预案》，于2018年5月25日报送昌乐县环境保护局；2018年5月25日，昌乐县环境保护局进行了突发环境事件应急预案备案登记，备案编号：370725-2018-058-L。项目已落实各项环境风险</w:t>
            </w:r>
            <w:r>
              <w:rPr>
                <w:rFonts w:hint="default"/>
                <w:szCs w:val="21"/>
                <w:lang w:val="en-US" w:eastAsia="zh-CN"/>
              </w:rPr>
              <w:t>防范措施，防止发生</w:t>
            </w:r>
            <w:r>
              <w:rPr>
                <w:rFonts w:hint="eastAsia"/>
                <w:szCs w:val="21"/>
                <w:lang w:val="en-US" w:eastAsia="zh-CN"/>
              </w:rPr>
              <w:t>突发环境事件</w:t>
            </w:r>
            <w:r>
              <w:rPr>
                <w:rFonts w:hint="default"/>
                <w:szCs w:val="21"/>
                <w:lang w:val="en-US" w:eastAsia="zh-CN"/>
              </w:rPr>
              <w:t>和污染危害。</w:t>
            </w:r>
          </w:p>
        </w:tc>
        <w:tc>
          <w:tcPr>
            <w:tcW w:w="763" w:type="dxa"/>
            <w:tcBorders>
              <w:tl2br w:val="nil"/>
              <w:tr2bl w:val="nil"/>
            </w:tcBorders>
            <w:vAlign w:val="center"/>
          </w:tcPr>
          <w:p>
            <w:pPr>
              <w:spacing w:line="240" w:lineRule="auto"/>
              <w:jc w:val="center"/>
              <w:rPr>
                <w:szCs w:val="21"/>
              </w:rPr>
            </w:pPr>
            <w:r>
              <w:rPr>
                <w:szCs w:val="21"/>
              </w:rPr>
              <w:t>符合</w:t>
            </w:r>
          </w:p>
        </w:tc>
      </w:tr>
    </w:tbl>
    <w:p>
      <w:pPr>
        <w:spacing w:line="240" w:lineRule="auto"/>
        <w:ind w:firstLine="420" w:firstLineChars="200"/>
        <w:rPr>
          <w:szCs w:val="21"/>
        </w:rPr>
        <w:sectPr>
          <w:pgSz w:w="11849" w:h="16781"/>
          <w:pgMar w:top="1270" w:right="1293" w:bottom="1270" w:left="1293" w:header="720" w:footer="720" w:gutter="0"/>
          <w:pgBorders>
            <w:top w:val="none" w:sz="0" w:space="0"/>
            <w:left w:val="none" w:sz="0" w:space="0"/>
            <w:bottom w:val="none" w:sz="0" w:space="0"/>
            <w:right w:val="none" w:sz="0" w:space="0"/>
          </w:pgBorders>
          <w:cols w:space="720" w:num="1"/>
          <w:titlePg/>
          <w:docGrid w:type="lines" w:linePitch="316" w:charSpace="0"/>
        </w:sectPr>
      </w:pPr>
    </w:p>
    <w:p>
      <w:pPr>
        <w:pStyle w:val="5"/>
        <w:spacing w:before="316" w:after="316"/>
      </w:pPr>
      <w:bookmarkStart w:id="246" w:name="_Toc2331"/>
      <w:bookmarkStart w:id="247" w:name="_Toc1330"/>
      <w:r>
        <w:t>第八章  结论和建议</w:t>
      </w:r>
      <w:bookmarkEnd w:id="240"/>
      <w:bookmarkEnd w:id="241"/>
      <w:bookmarkEnd w:id="242"/>
      <w:bookmarkEnd w:id="246"/>
      <w:bookmarkEnd w:id="247"/>
    </w:p>
    <w:p>
      <w:pPr>
        <w:pStyle w:val="12"/>
        <w:adjustRightInd w:val="0"/>
        <w:snapToGrid w:val="0"/>
        <w:spacing w:line="360" w:lineRule="auto"/>
        <w:ind w:firstLine="560" w:firstLineChars="200"/>
        <w:rPr>
          <w:rFonts w:ascii="Times New Roman" w:hAnsi="Times New Roman"/>
          <w:sz w:val="28"/>
          <w:szCs w:val="28"/>
        </w:rPr>
      </w:pPr>
      <w:bookmarkStart w:id="248" w:name="_Toc12658"/>
      <w:bookmarkStart w:id="249" w:name="_Toc11163"/>
      <w:bookmarkStart w:id="250" w:name="_Toc5689"/>
      <w:bookmarkStart w:id="251" w:name="_Toc283050793"/>
      <w:r>
        <w:rPr>
          <w:rFonts w:hint="eastAsia" w:ascii="Times New Roman" w:hAnsi="Times New Roman" w:cs="Times New Roman"/>
          <w:kern w:val="2"/>
          <w:sz w:val="28"/>
          <w:szCs w:val="28"/>
          <w:lang w:val="en-US" w:eastAsia="zh-CN" w:bidi="ar-SA"/>
        </w:rPr>
        <w:t>2018年7月17日</w:t>
      </w:r>
      <w:r>
        <w:rPr>
          <w:rFonts w:hint="eastAsia" w:ascii="Times New Roman" w:hAnsi="Times New Roman" w:eastAsia="宋体" w:cs="Times New Roman"/>
          <w:kern w:val="2"/>
          <w:sz w:val="28"/>
          <w:szCs w:val="28"/>
          <w:lang w:val="en-US" w:eastAsia="zh-CN" w:bidi="ar-SA"/>
        </w:rPr>
        <w:t>~</w:t>
      </w:r>
      <w:r>
        <w:rPr>
          <w:rFonts w:hint="eastAsia" w:ascii="Times New Roman" w:hAnsi="Times New Roman" w:cs="Times New Roman"/>
          <w:kern w:val="2"/>
          <w:sz w:val="28"/>
          <w:szCs w:val="28"/>
          <w:lang w:val="en-US" w:eastAsia="zh-CN" w:bidi="ar-SA"/>
        </w:rPr>
        <w:t>2018年7月18日</w:t>
      </w:r>
      <w:r>
        <w:rPr>
          <w:rFonts w:hint="eastAsia" w:ascii="Times New Roman" w:hAnsi="Times New Roman" w:eastAsia="宋体" w:cs="Times New Roman"/>
          <w:kern w:val="2"/>
          <w:sz w:val="28"/>
          <w:szCs w:val="28"/>
          <w:lang w:val="en-US" w:eastAsia="zh-CN" w:bidi="ar-SA"/>
        </w:rPr>
        <w:t>，</w:t>
      </w:r>
      <w:r>
        <w:rPr>
          <w:rFonts w:ascii="Times New Roman" w:hAnsi="Times New Roman"/>
          <w:sz w:val="28"/>
        </w:rPr>
        <w:t>对</w:t>
      </w:r>
      <w:r>
        <w:rPr>
          <w:rFonts w:hint="eastAsia" w:ascii="Times New Roman" w:hAnsi="Times New Roman" w:cs="Times New Roman"/>
          <w:kern w:val="2"/>
          <w:sz w:val="28"/>
          <w:szCs w:val="28"/>
          <w:lang w:val="en-US" w:eastAsia="zh-CN" w:bidi="ar-SA"/>
        </w:rPr>
        <w:t>潍坊市精达塑料机械有限公司年产3000吨塑料管项目</w:t>
      </w:r>
      <w:r>
        <w:rPr>
          <w:rFonts w:hint="eastAsia" w:ascii="Times New Roman" w:hAnsi="Times New Roman"/>
          <w:sz w:val="28"/>
          <w:szCs w:val="28"/>
          <w:lang w:eastAsia="zh-CN"/>
        </w:rPr>
        <w:t>（一期）</w:t>
      </w:r>
      <w:r>
        <w:rPr>
          <w:rFonts w:ascii="Times New Roman" w:hAnsi="Times New Roman"/>
          <w:sz w:val="28"/>
          <w:szCs w:val="28"/>
        </w:rPr>
        <w:t>的</w:t>
      </w:r>
      <w:r>
        <w:rPr>
          <w:rFonts w:ascii="Times New Roman" w:hAnsi="Times New Roman"/>
          <w:sz w:val="28"/>
        </w:rPr>
        <w:t>废</w:t>
      </w:r>
      <w:r>
        <w:rPr>
          <w:rFonts w:ascii="Times New Roman" w:hAnsi="Times New Roman"/>
          <w:sz w:val="28"/>
          <w:szCs w:val="28"/>
        </w:rPr>
        <w:t>气、</w:t>
      </w:r>
      <w:r>
        <w:rPr>
          <w:rFonts w:hint="eastAsia" w:ascii="Times New Roman" w:hAnsi="Times New Roman"/>
          <w:sz w:val="28"/>
          <w:szCs w:val="28"/>
          <w:lang w:eastAsia="zh-CN"/>
        </w:rPr>
        <w:t>厂界</w:t>
      </w:r>
      <w:r>
        <w:rPr>
          <w:rFonts w:ascii="Times New Roman" w:hAnsi="Times New Roman"/>
          <w:sz w:val="28"/>
          <w:szCs w:val="28"/>
        </w:rPr>
        <w:t>噪声进行验收监测。</w:t>
      </w:r>
    </w:p>
    <w:p>
      <w:pPr>
        <w:pStyle w:val="6"/>
        <w:spacing w:beforeLines="50" w:line="360" w:lineRule="auto"/>
      </w:pPr>
      <w:bookmarkStart w:id="252" w:name="_Toc14543"/>
      <w:bookmarkStart w:id="253" w:name="_Toc10796"/>
      <w:r>
        <w:t>8.1 结论</w:t>
      </w:r>
      <w:bookmarkEnd w:id="248"/>
      <w:bookmarkEnd w:id="252"/>
      <w:bookmarkEnd w:id="253"/>
    </w:p>
    <w:bookmarkEnd w:id="249"/>
    <w:bookmarkEnd w:id="250"/>
    <w:bookmarkEnd w:id="251"/>
    <w:p>
      <w:pPr>
        <w:pStyle w:val="7"/>
        <w:rPr>
          <w:rFonts w:hint="default"/>
          <w:lang w:val="en-US" w:eastAsia="zh-CN"/>
        </w:rPr>
      </w:pPr>
      <w:bookmarkStart w:id="254" w:name="_Toc15404"/>
      <w:bookmarkStart w:id="255" w:name="_Toc5835"/>
      <w:r>
        <w:rPr>
          <w:rFonts w:hint="eastAsia"/>
          <w:lang w:val="en-US" w:eastAsia="zh-CN"/>
        </w:rPr>
        <w:t>8.1</w:t>
      </w:r>
      <w:r>
        <w:rPr>
          <w:rFonts w:hint="default"/>
          <w:lang w:val="en-US" w:eastAsia="zh-CN"/>
        </w:rPr>
        <w:t>.1</w:t>
      </w:r>
      <w:r>
        <w:rPr>
          <w:rFonts w:hint="eastAsia"/>
          <w:lang w:val="en-US" w:eastAsia="zh-CN"/>
        </w:rPr>
        <w:t xml:space="preserve"> </w:t>
      </w:r>
      <w:r>
        <w:rPr>
          <w:rFonts w:hint="default"/>
          <w:lang w:val="zh-CN"/>
        </w:rPr>
        <w:t>验收工况结论</w:t>
      </w:r>
      <w:bookmarkEnd w:id="254"/>
    </w:p>
    <w:p>
      <w:pPr>
        <w:pStyle w:val="12"/>
        <w:adjustRightInd w:val="0"/>
        <w:snapToGrid w:val="0"/>
        <w:spacing w:line="360" w:lineRule="auto"/>
        <w:ind w:firstLine="560" w:firstLineChars="200"/>
        <w:rPr>
          <w:rFonts w:ascii="Times New Roman" w:hAnsi="Times New Roman"/>
          <w:sz w:val="28"/>
          <w:szCs w:val="28"/>
        </w:rPr>
      </w:pPr>
      <w:r>
        <w:rPr>
          <w:rFonts w:ascii="Times New Roman" w:hAnsi="Times New Roman"/>
          <w:sz w:val="28"/>
          <w:szCs w:val="28"/>
        </w:rPr>
        <w:t>验收监测期间，生产工况稳定，生产负荷</w:t>
      </w:r>
      <w:r>
        <w:rPr>
          <w:rFonts w:hint="eastAsia" w:ascii="Times New Roman" w:hAnsi="Times New Roman"/>
          <w:sz w:val="28"/>
          <w:szCs w:val="28"/>
        </w:rPr>
        <w:t>均</w:t>
      </w:r>
      <w:r>
        <w:rPr>
          <w:rFonts w:ascii="Times New Roman" w:hAnsi="Times New Roman"/>
          <w:sz w:val="28"/>
          <w:szCs w:val="28"/>
        </w:rPr>
        <w:t>满足建设项目竣工环境保护验收监测对工况应达到75%以上生产负荷的要求。因此，本次验收监测工况为有效工况，监测结果能作为该项目竣工环境保护验收依据。</w:t>
      </w:r>
    </w:p>
    <w:p>
      <w:pPr>
        <w:pStyle w:val="7"/>
        <w:rPr>
          <w:rFonts w:hint="default"/>
          <w:lang w:val="zh-CN"/>
        </w:rPr>
      </w:pPr>
      <w:bookmarkStart w:id="256" w:name="_Toc2512"/>
      <w:r>
        <w:rPr>
          <w:rFonts w:hint="eastAsia"/>
          <w:lang w:val="en-US" w:eastAsia="zh-CN"/>
        </w:rPr>
        <w:t>8.1.2</w:t>
      </w:r>
      <w:r>
        <w:rPr>
          <w:rFonts w:hint="default"/>
          <w:lang w:val="en-US" w:eastAsia="zh-CN"/>
        </w:rPr>
        <w:t xml:space="preserve"> </w:t>
      </w:r>
      <w:r>
        <w:rPr>
          <w:rFonts w:hint="eastAsia"/>
          <w:lang w:val="en-US" w:eastAsia="zh-CN"/>
        </w:rPr>
        <w:t xml:space="preserve"> </w:t>
      </w:r>
      <w:r>
        <w:rPr>
          <w:rFonts w:hint="default"/>
          <w:lang w:val="zh-CN"/>
        </w:rPr>
        <w:t>废水处置情况</w:t>
      </w:r>
      <w:bookmarkEnd w:id="255"/>
      <w:bookmarkEnd w:id="256"/>
    </w:p>
    <w:p>
      <w:pPr>
        <w:spacing w:line="540" w:lineRule="exact"/>
        <w:ind w:left="42" w:leftChars="20" w:right="42" w:rightChars="20" w:firstLine="560" w:firstLineChars="200"/>
        <w:rPr>
          <w:rFonts w:hint="eastAsia"/>
          <w:sz w:val="28"/>
          <w:szCs w:val="28"/>
          <w:lang w:val="en-US" w:eastAsia="zh-CN"/>
        </w:rPr>
      </w:pPr>
      <w:bookmarkStart w:id="257" w:name="_Toc10394"/>
      <w:r>
        <w:rPr>
          <w:rFonts w:hint="eastAsia"/>
          <w:sz w:val="28"/>
          <w:szCs w:val="28"/>
          <w:lang w:val="en-US" w:eastAsia="zh-CN"/>
        </w:rPr>
        <w:t>经现场调查，</w:t>
      </w:r>
      <w:r>
        <w:rPr>
          <w:rFonts w:hint="default"/>
          <w:sz w:val="28"/>
          <w:szCs w:val="28"/>
          <w:lang w:val="en-US" w:eastAsia="zh-CN"/>
        </w:rPr>
        <w:t>项目</w:t>
      </w:r>
      <w:r>
        <w:rPr>
          <w:rFonts w:hint="eastAsia"/>
          <w:sz w:val="28"/>
          <w:szCs w:val="28"/>
          <w:lang w:val="en-US" w:eastAsia="zh-CN"/>
        </w:rPr>
        <w:t>生产冷却水循环使用，定期补充不外排。项目废水主要为生活污水。生活污水经旱厕处理后，用于周围农作物追肥。项目旱厕、原料储存区和事故应急池等均已做好硬化防渗措施。</w:t>
      </w:r>
    </w:p>
    <w:p>
      <w:pPr>
        <w:pStyle w:val="7"/>
        <w:pageBreakBefore w:val="0"/>
        <w:widowControl w:val="0"/>
        <w:kinsoku/>
        <w:wordWrap/>
        <w:overflowPunct/>
        <w:topLinePunct w:val="0"/>
        <w:autoSpaceDE/>
        <w:bidi w:val="0"/>
        <w:spacing w:beforeLines="0" w:line="360" w:lineRule="auto"/>
        <w:ind w:left="0" w:leftChars="0" w:right="0" w:rightChars="0"/>
        <w:jc w:val="both"/>
        <w:textAlignment w:val="auto"/>
        <w:rPr>
          <w:rFonts w:hint="default"/>
          <w:lang w:val="zh-CN"/>
        </w:rPr>
      </w:pPr>
      <w:bookmarkStart w:id="258" w:name="_Toc17066"/>
      <w:r>
        <w:rPr>
          <w:rFonts w:hint="eastAsia"/>
          <w:lang w:val="en-US" w:eastAsia="zh-CN"/>
        </w:rPr>
        <w:t>8.1</w:t>
      </w:r>
      <w:r>
        <w:rPr>
          <w:rFonts w:hint="default"/>
          <w:lang w:val="en-US" w:eastAsia="zh-CN"/>
        </w:rPr>
        <w:t>.</w:t>
      </w:r>
      <w:r>
        <w:rPr>
          <w:rFonts w:hint="eastAsia"/>
          <w:lang w:val="en-US" w:eastAsia="zh-CN"/>
        </w:rPr>
        <w:t>3</w:t>
      </w:r>
      <w:r>
        <w:rPr>
          <w:rFonts w:hint="default"/>
          <w:lang w:val="en-US" w:eastAsia="zh-CN"/>
        </w:rPr>
        <w:t xml:space="preserve"> </w:t>
      </w:r>
      <w:r>
        <w:rPr>
          <w:rFonts w:hint="eastAsia"/>
          <w:lang w:val="en-US" w:eastAsia="zh-CN"/>
        </w:rPr>
        <w:t xml:space="preserve"> </w:t>
      </w:r>
      <w:r>
        <w:rPr>
          <w:rFonts w:hint="default"/>
          <w:lang w:val="zh-CN"/>
        </w:rPr>
        <w:t>废气监测结论</w:t>
      </w:r>
      <w:bookmarkEnd w:id="257"/>
      <w:bookmarkEnd w:id="258"/>
    </w:p>
    <w:p>
      <w:pPr>
        <w:spacing w:line="360" w:lineRule="auto"/>
        <w:ind w:firstLine="560" w:firstLineChars="200"/>
        <w:rPr>
          <w:rFonts w:hint="eastAsia" w:ascii="Times New Roman" w:hAnsi="Times New Roman" w:eastAsia="宋体" w:cs="Times New Roman"/>
          <w:sz w:val="28"/>
          <w:szCs w:val="28"/>
          <w:lang w:eastAsia="zh-CN"/>
        </w:rPr>
      </w:pPr>
      <w:r>
        <w:rPr>
          <w:rFonts w:hint="default" w:ascii="Times New Roman" w:hAnsi="Times New Roman" w:cs="Times New Roman"/>
          <w:sz w:val="28"/>
          <w:szCs w:val="28"/>
        </w:rPr>
        <w:t>项目产生的废气主要为</w:t>
      </w:r>
      <w:r>
        <w:rPr>
          <w:rFonts w:hint="eastAsia" w:ascii="Times New Roman" w:hAnsi="Times New Roman" w:cs="Times New Roman"/>
          <w:sz w:val="28"/>
          <w:szCs w:val="28"/>
        </w:rPr>
        <w:t>：塑料颗粒制备过程中混料产生的粉尘</w:t>
      </w:r>
      <w:r>
        <w:rPr>
          <w:rFonts w:hint="eastAsia" w:cs="Times New Roman"/>
          <w:sz w:val="28"/>
          <w:szCs w:val="28"/>
          <w:lang w:eastAsia="zh-CN"/>
        </w:rPr>
        <w:t>及加热</w:t>
      </w:r>
      <w:r>
        <w:rPr>
          <w:rFonts w:hint="eastAsia" w:ascii="Times New Roman" w:hAnsi="Times New Roman" w:cs="Times New Roman"/>
          <w:sz w:val="28"/>
          <w:szCs w:val="28"/>
        </w:rPr>
        <w:t>挤出成型产生的非甲烷总烃；钢丝增强软管</w:t>
      </w:r>
      <w:r>
        <w:rPr>
          <w:rFonts w:hint="eastAsia" w:cs="Times New Roman"/>
          <w:sz w:val="28"/>
          <w:szCs w:val="28"/>
          <w:lang w:eastAsia="zh-CN"/>
        </w:rPr>
        <w:t>挤出过程</w:t>
      </w:r>
      <w:r>
        <w:rPr>
          <w:rFonts w:hint="eastAsia" w:ascii="Times New Roman" w:hAnsi="Times New Roman" w:cs="Times New Roman"/>
          <w:sz w:val="28"/>
          <w:szCs w:val="28"/>
        </w:rPr>
        <w:t>产生的非甲烷总烃；纤维增强软管</w:t>
      </w:r>
      <w:r>
        <w:rPr>
          <w:rFonts w:hint="eastAsia" w:cs="Times New Roman"/>
          <w:sz w:val="28"/>
          <w:szCs w:val="28"/>
          <w:lang w:eastAsia="zh-CN"/>
        </w:rPr>
        <w:t>加热挤出过程</w:t>
      </w:r>
      <w:r>
        <w:rPr>
          <w:rFonts w:hint="eastAsia" w:ascii="Times New Roman" w:hAnsi="Times New Roman" w:cs="Times New Roman"/>
          <w:sz w:val="28"/>
          <w:szCs w:val="28"/>
        </w:rPr>
        <w:t>产生的非甲烷总烃；高压水带</w:t>
      </w:r>
      <w:r>
        <w:rPr>
          <w:rFonts w:hint="eastAsia" w:cs="Times New Roman"/>
          <w:sz w:val="28"/>
          <w:szCs w:val="28"/>
          <w:lang w:eastAsia="zh-CN"/>
        </w:rPr>
        <w:t>加热挤出过程</w:t>
      </w:r>
      <w:r>
        <w:rPr>
          <w:rFonts w:hint="eastAsia" w:ascii="Times New Roman" w:hAnsi="Times New Roman" w:cs="Times New Roman"/>
          <w:sz w:val="28"/>
          <w:szCs w:val="28"/>
        </w:rPr>
        <w:t>产生的非甲烷总烃；</w:t>
      </w:r>
      <w:r>
        <w:rPr>
          <w:rFonts w:hint="eastAsia" w:cs="Times New Roman"/>
          <w:sz w:val="28"/>
          <w:szCs w:val="28"/>
          <w:lang w:eastAsia="zh-CN"/>
        </w:rPr>
        <w:t>未被收集的粉尘和</w:t>
      </w:r>
      <w:r>
        <w:rPr>
          <w:rFonts w:hint="eastAsia" w:ascii="Times New Roman" w:hAnsi="Times New Roman" w:cs="Times New Roman"/>
          <w:sz w:val="28"/>
          <w:szCs w:val="28"/>
        </w:rPr>
        <w:t>非甲烷总烃。项目塑料颗粒制备过程中混料产生的粉尘</w:t>
      </w:r>
      <w:r>
        <w:rPr>
          <w:rFonts w:hint="eastAsia" w:cs="Times New Roman"/>
          <w:sz w:val="28"/>
          <w:szCs w:val="28"/>
          <w:lang w:eastAsia="zh-CN"/>
        </w:rPr>
        <w:t>及加热</w:t>
      </w:r>
      <w:r>
        <w:rPr>
          <w:rFonts w:hint="eastAsia" w:ascii="Times New Roman" w:hAnsi="Times New Roman" w:cs="Times New Roman"/>
          <w:sz w:val="28"/>
          <w:szCs w:val="28"/>
        </w:rPr>
        <w:t>挤出成型产生的非甲烷总烃</w:t>
      </w:r>
      <w:r>
        <w:rPr>
          <w:rFonts w:hint="eastAsia" w:cs="Times New Roman"/>
          <w:sz w:val="28"/>
          <w:szCs w:val="28"/>
          <w:lang w:eastAsia="zh-CN"/>
        </w:rPr>
        <w:t>，</w:t>
      </w:r>
      <w:r>
        <w:rPr>
          <w:rFonts w:hint="eastAsia" w:ascii="Times New Roman" w:hAnsi="Times New Roman" w:cs="Times New Roman"/>
          <w:sz w:val="28"/>
          <w:szCs w:val="28"/>
        </w:rPr>
        <w:t>经</w:t>
      </w:r>
      <w:r>
        <w:rPr>
          <w:rFonts w:hint="eastAsia" w:cs="Times New Roman"/>
          <w:sz w:val="28"/>
          <w:szCs w:val="28"/>
          <w:lang w:eastAsia="zh-CN"/>
        </w:rPr>
        <w:t>布袋除尘器和活性炭吸附装置</w:t>
      </w:r>
      <w:r>
        <w:rPr>
          <w:rFonts w:hint="eastAsia" w:ascii="Times New Roman" w:hAnsi="Times New Roman" w:cs="Times New Roman"/>
          <w:sz w:val="28"/>
          <w:szCs w:val="28"/>
        </w:rPr>
        <w:t>处理后</w:t>
      </w:r>
      <w:r>
        <w:rPr>
          <w:rFonts w:hint="eastAsia" w:cs="Times New Roman"/>
          <w:sz w:val="28"/>
          <w:szCs w:val="28"/>
          <w:lang w:eastAsia="zh-CN"/>
        </w:rPr>
        <w:t>通过</w:t>
      </w:r>
      <w:r>
        <w:rPr>
          <w:rFonts w:hint="eastAsia" w:cs="Times New Roman"/>
          <w:sz w:val="28"/>
          <w:szCs w:val="28"/>
          <w:lang w:val="en-US" w:eastAsia="zh-CN"/>
        </w:rPr>
        <w:t>1根15米高</w:t>
      </w:r>
      <w:r>
        <w:rPr>
          <w:rFonts w:hint="eastAsia" w:ascii="Times New Roman" w:hAnsi="Times New Roman" w:cs="Times New Roman"/>
          <w:sz w:val="28"/>
          <w:szCs w:val="28"/>
        </w:rPr>
        <w:t>排气筒</w:t>
      </w:r>
      <w:r>
        <w:rPr>
          <w:rFonts w:hint="eastAsia" w:cs="Times New Roman"/>
          <w:sz w:val="28"/>
          <w:szCs w:val="28"/>
          <w:lang w:val="en-US" w:eastAsia="zh-CN"/>
        </w:rPr>
        <w:t>P1</w:t>
      </w:r>
      <w:r>
        <w:rPr>
          <w:rFonts w:hint="eastAsia" w:ascii="Times New Roman" w:hAnsi="Times New Roman" w:cs="Times New Roman"/>
          <w:sz w:val="28"/>
          <w:szCs w:val="28"/>
        </w:rPr>
        <w:t>排放；纤维增强软管</w:t>
      </w:r>
      <w:r>
        <w:rPr>
          <w:rFonts w:hint="eastAsia" w:cs="Times New Roman"/>
          <w:sz w:val="28"/>
          <w:szCs w:val="28"/>
          <w:lang w:eastAsia="zh-CN"/>
        </w:rPr>
        <w:t>加热挤出过程</w:t>
      </w:r>
      <w:r>
        <w:rPr>
          <w:rFonts w:hint="eastAsia" w:ascii="Times New Roman" w:hAnsi="Times New Roman" w:cs="Times New Roman"/>
          <w:sz w:val="28"/>
          <w:szCs w:val="28"/>
        </w:rPr>
        <w:t>产生的非甲烷总烃</w:t>
      </w:r>
      <w:r>
        <w:rPr>
          <w:rFonts w:hint="eastAsia" w:cs="Times New Roman"/>
          <w:sz w:val="28"/>
          <w:szCs w:val="28"/>
          <w:lang w:eastAsia="zh-CN"/>
        </w:rPr>
        <w:t>经</w:t>
      </w:r>
      <w:r>
        <w:rPr>
          <w:rFonts w:hint="eastAsia" w:ascii="Times New Roman" w:hAnsi="Times New Roman" w:cs="Times New Roman"/>
          <w:sz w:val="28"/>
          <w:szCs w:val="28"/>
        </w:rPr>
        <w:t>活性炭吸附装置处理后</w:t>
      </w:r>
      <w:r>
        <w:rPr>
          <w:rFonts w:hint="eastAsia" w:cs="Times New Roman"/>
          <w:sz w:val="28"/>
          <w:szCs w:val="28"/>
          <w:lang w:eastAsia="zh-CN"/>
        </w:rPr>
        <w:t>通过</w:t>
      </w:r>
      <w:r>
        <w:rPr>
          <w:rFonts w:hint="eastAsia" w:cs="Times New Roman"/>
          <w:sz w:val="28"/>
          <w:szCs w:val="28"/>
          <w:lang w:val="en-US" w:eastAsia="zh-CN"/>
        </w:rPr>
        <w:t>1根15米高</w:t>
      </w:r>
      <w:r>
        <w:rPr>
          <w:rFonts w:hint="eastAsia" w:ascii="Times New Roman" w:hAnsi="Times New Roman" w:cs="Times New Roman"/>
          <w:sz w:val="28"/>
          <w:szCs w:val="28"/>
        </w:rPr>
        <w:t>排气筒</w:t>
      </w:r>
      <w:r>
        <w:rPr>
          <w:rFonts w:hint="eastAsia" w:cs="Times New Roman"/>
          <w:sz w:val="28"/>
          <w:szCs w:val="28"/>
          <w:lang w:val="en-US" w:eastAsia="zh-CN"/>
        </w:rPr>
        <w:t>P2</w:t>
      </w:r>
      <w:r>
        <w:rPr>
          <w:rFonts w:hint="eastAsia" w:ascii="Times New Roman" w:hAnsi="Times New Roman" w:cs="Times New Roman"/>
          <w:sz w:val="28"/>
          <w:szCs w:val="28"/>
        </w:rPr>
        <w:t>排放</w:t>
      </w:r>
      <w:r>
        <w:rPr>
          <w:rFonts w:hint="eastAsia" w:cs="Times New Roman"/>
          <w:sz w:val="28"/>
          <w:szCs w:val="28"/>
          <w:lang w:eastAsia="zh-CN"/>
        </w:rPr>
        <w:t>；</w:t>
      </w:r>
      <w:r>
        <w:rPr>
          <w:rFonts w:hint="eastAsia" w:ascii="Times New Roman" w:hAnsi="Times New Roman" w:cs="Times New Roman"/>
          <w:sz w:val="28"/>
          <w:szCs w:val="28"/>
        </w:rPr>
        <w:t>钢丝增强软管</w:t>
      </w:r>
      <w:r>
        <w:rPr>
          <w:rFonts w:hint="eastAsia" w:cs="Times New Roman"/>
          <w:sz w:val="28"/>
          <w:szCs w:val="28"/>
          <w:lang w:eastAsia="zh-CN"/>
        </w:rPr>
        <w:t>和</w:t>
      </w:r>
      <w:r>
        <w:rPr>
          <w:rFonts w:hint="eastAsia" w:ascii="Times New Roman" w:hAnsi="Times New Roman" w:cs="Times New Roman"/>
          <w:sz w:val="28"/>
          <w:szCs w:val="28"/>
        </w:rPr>
        <w:t>高压水带</w:t>
      </w:r>
      <w:r>
        <w:rPr>
          <w:rFonts w:hint="eastAsia" w:cs="Times New Roman"/>
          <w:sz w:val="28"/>
          <w:szCs w:val="28"/>
          <w:lang w:eastAsia="zh-CN"/>
        </w:rPr>
        <w:t>加热挤出过程</w:t>
      </w:r>
      <w:r>
        <w:rPr>
          <w:rFonts w:hint="eastAsia" w:ascii="Times New Roman" w:hAnsi="Times New Roman" w:cs="Times New Roman"/>
          <w:sz w:val="28"/>
          <w:szCs w:val="28"/>
        </w:rPr>
        <w:t>产生的非甲烷总烃</w:t>
      </w:r>
      <w:r>
        <w:rPr>
          <w:rFonts w:hint="eastAsia" w:cs="Times New Roman"/>
          <w:sz w:val="28"/>
          <w:szCs w:val="28"/>
          <w:lang w:eastAsia="zh-CN"/>
        </w:rPr>
        <w:t>经</w:t>
      </w:r>
      <w:r>
        <w:rPr>
          <w:rFonts w:hint="eastAsia" w:ascii="Times New Roman" w:hAnsi="Times New Roman" w:cs="Times New Roman"/>
          <w:sz w:val="28"/>
          <w:szCs w:val="28"/>
        </w:rPr>
        <w:t>活性炭吸附装置处理后</w:t>
      </w:r>
      <w:r>
        <w:rPr>
          <w:rFonts w:hint="eastAsia" w:cs="Times New Roman"/>
          <w:sz w:val="28"/>
          <w:szCs w:val="28"/>
          <w:lang w:eastAsia="zh-CN"/>
        </w:rPr>
        <w:t>通过</w:t>
      </w:r>
      <w:r>
        <w:rPr>
          <w:rFonts w:hint="eastAsia" w:cs="Times New Roman"/>
          <w:sz w:val="28"/>
          <w:szCs w:val="28"/>
          <w:lang w:val="en-US" w:eastAsia="zh-CN"/>
        </w:rPr>
        <w:t>1根15米高</w:t>
      </w:r>
      <w:r>
        <w:rPr>
          <w:rFonts w:hint="eastAsia" w:ascii="Times New Roman" w:hAnsi="Times New Roman" w:cs="Times New Roman"/>
          <w:sz w:val="28"/>
          <w:szCs w:val="28"/>
        </w:rPr>
        <w:t>排气筒</w:t>
      </w:r>
      <w:r>
        <w:rPr>
          <w:rFonts w:hint="eastAsia" w:cs="Times New Roman"/>
          <w:sz w:val="28"/>
          <w:szCs w:val="28"/>
          <w:lang w:val="en-US" w:eastAsia="zh-CN"/>
        </w:rPr>
        <w:t>P3</w:t>
      </w:r>
      <w:r>
        <w:rPr>
          <w:rFonts w:hint="eastAsia" w:ascii="Times New Roman" w:hAnsi="Times New Roman" w:cs="Times New Roman"/>
          <w:sz w:val="28"/>
          <w:szCs w:val="28"/>
        </w:rPr>
        <w:t>排放</w:t>
      </w:r>
      <w:r>
        <w:rPr>
          <w:rFonts w:hint="eastAsia" w:cs="Times New Roman"/>
          <w:sz w:val="28"/>
          <w:szCs w:val="28"/>
          <w:lang w:eastAsia="zh-CN"/>
        </w:rPr>
        <w:t>；未被收集的粉尘和</w:t>
      </w:r>
      <w:r>
        <w:rPr>
          <w:rFonts w:hint="eastAsia" w:ascii="Times New Roman" w:hAnsi="Times New Roman" w:cs="Times New Roman"/>
          <w:sz w:val="28"/>
          <w:szCs w:val="28"/>
        </w:rPr>
        <w:t>非甲烷总烃</w:t>
      </w:r>
      <w:r>
        <w:rPr>
          <w:rFonts w:hint="eastAsia" w:cs="Times New Roman"/>
          <w:sz w:val="28"/>
          <w:szCs w:val="28"/>
          <w:lang w:eastAsia="zh-CN"/>
        </w:rPr>
        <w:t>无组织排放。</w:t>
      </w:r>
    </w:p>
    <w:p>
      <w:pPr>
        <w:widowControl/>
        <w:shd w:val="clear" w:color="auto" w:fill="auto"/>
        <w:spacing w:before="120" w:beforeLines="50" w:line="360" w:lineRule="auto"/>
        <w:ind w:firstLine="548" w:firstLineChars="196"/>
        <w:jc w:val="left"/>
        <w:rPr>
          <w:rFonts w:hint="eastAsia" w:cs="Times New Roman"/>
          <w:bCs/>
          <w:color w:val="auto"/>
          <w:sz w:val="28"/>
          <w:szCs w:val="28"/>
          <w:highlight w:val="none"/>
          <w:lang w:val="en-US" w:eastAsia="zh-CN"/>
        </w:rPr>
      </w:pPr>
      <w:bookmarkStart w:id="259" w:name="_Toc1192"/>
      <w:r>
        <w:rPr>
          <w:rFonts w:hint="eastAsia" w:ascii="Times New Roman" w:hAnsi="Times New Roman" w:eastAsia="宋体" w:cs="Times New Roman"/>
          <w:kern w:val="0"/>
          <w:sz w:val="28"/>
          <w:szCs w:val="28"/>
          <w:vertAlign w:val="baseline"/>
          <w:lang w:eastAsia="zh-CN"/>
        </w:rPr>
        <w:t>验收监测期间，</w:t>
      </w:r>
      <w:r>
        <w:rPr>
          <w:rFonts w:hint="eastAsia" w:cs="Times New Roman"/>
          <w:kern w:val="0"/>
          <w:sz w:val="28"/>
          <w:szCs w:val="28"/>
          <w:vertAlign w:val="baseline"/>
          <w:lang w:eastAsia="zh-CN"/>
        </w:rPr>
        <w:t>无组织废气中颗粒物和非甲烷总烃两天监测结果最大值分别为0.321 mg/m</w:t>
      </w:r>
      <w:r>
        <w:rPr>
          <w:rFonts w:hint="eastAsia" w:cs="Times New Roman"/>
          <w:kern w:val="0"/>
          <w:sz w:val="28"/>
          <w:szCs w:val="28"/>
          <w:vertAlign w:val="superscript"/>
          <w:lang w:eastAsia="zh-CN"/>
        </w:rPr>
        <w:t>3</w:t>
      </w:r>
      <w:r>
        <w:rPr>
          <w:rFonts w:hint="eastAsia" w:cs="Times New Roman"/>
          <w:kern w:val="0"/>
          <w:sz w:val="28"/>
          <w:szCs w:val="28"/>
          <w:vertAlign w:val="baseline"/>
          <w:lang w:eastAsia="zh-CN"/>
        </w:rPr>
        <w:t>和1.47mg/m</w:t>
      </w:r>
      <w:r>
        <w:rPr>
          <w:rFonts w:hint="eastAsia" w:cs="Times New Roman"/>
          <w:kern w:val="0"/>
          <w:sz w:val="28"/>
          <w:szCs w:val="28"/>
          <w:vertAlign w:val="superscript"/>
          <w:lang w:eastAsia="zh-CN"/>
        </w:rPr>
        <w:t>3</w:t>
      </w:r>
      <w:r>
        <w:rPr>
          <w:rFonts w:hint="eastAsia" w:cs="Times New Roman"/>
          <w:kern w:val="0"/>
          <w:sz w:val="28"/>
          <w:szCs w:val="28"/>
          <w:vertAlign w:val="baseline"/>
          <w:lang w:eastAsia="zh-CN"/>
        </w:rPr>
        <w:t>，均满足《合成树脂工业污染物排放标准》（GB31572-2015）表9中排放浓度限值要求。</w:t>
      </w:r>
      <w:r>
        <w:rPr>
          <w:rFonts w:hint="eastAsia"/>
          <w:color w:val="auto"/>
          <w:sz w:val="28"/>
          <w:szCs w:val="28"/>
          <w:lang w:val="en-US" w:eastAsia="zh-CN"/>
        </w:rPr>
        <w:t>投料混合、加热挤出排气筒</w:t>
      </w:r>
      <w:r>
        <w:rPr>
          <w:rFonts w:hint="eastAsia"/>
          <w:color w:val="auto"/>
          <w:sz w:val="28"/>
          <w:szCs w:val="28"/>
          <w:lang w:eastAsia="zh-CN"/>
        </w:rPr>
        <w:t>（</w:t>
      </w:r>
      <w:r>
        <w:rPr>
          <w:rFonts w:hint="eastAsia"/>
          <w:color w:val="auto"/>
          <w:sz w:val="28"/>
          <w:szCs w:val="28"/>
          <w:lang w:val="en-US" w:eastAsia="zh-CN"/>
        </w:rPr>
        <w:t>15米</w:t>
      </w:r>
      <w:r>
        <w:rPr>
          <w:rFonts w:hint="eastAsia"/>
          <w:color w:val="auto"/>
          <w:sz w:val="28"/>
          <w:szCs w:val="28"/>
          <w:lang w:eastAsia="zh-CN"/>
        </w:rPr>
        <w:t>）</w:t>
      </w:r>
      <w:r>
        <w:rPr>
          <w:rFonts w:hint="eastAsia"/>
          <w:color w:val="auto"/>
          <w:sz w:val="28"/>
          <w:szCs w:val="28"/>
          <w:lang w:val="en-US" w:eastAsia="zh-CN"/>
        </w:rPr>
        <w:t>P1</w:t>
      </w:r>
      <w:r>
        <w:rPr>
          <w:rFonts w:hint="eastAsia"/>
          <w:color w:val="auto"/>
          <w:sz w:val="28"/>
          <w:szCs w:val="28"/>
          <w:lang w:eastAsia="zh-CN"/>
        </w:rPr>
        <w:t>出口废气中</w:t>
      </w:r>
      <w:r>
        <w:rPr>
          <w:rFonts w:hint="eastAsia"/>
          <w:color w:val="auto"/>
          <w:sz w:val="28"/>
          <w:szCs w:val="28"/>
          <w:lang w:val="en-US" w:eastAsia="zh-CN"/>
        </w:rPr>
        <w:t>颗粒物</w:t>
      </w:r>
      <w:r>
        <w:rPr>
          <w:rFonts w:hint="default"/>
          <w:color w:val="auto"/>
          <w:sz w:val="28"/>
          <w:szCs w:val="28"/>
          <w:lang w:eastAsia="zh-CN"/>
        </w:rPr>
        <w:t>的最大排放浓度为</w:t>
      </w:r>
      <w:r>
        <w:rPr>
          <w:rFonts w:hint="eastAsia"/>
          <w:color w:val="auto"/>
          <w:sz w:val="28"/>
          <w:szCs w:val="28"/>
          <w:lang w:val="en-US" w:eastAsia="zh-CN"/>
        </w:rPr>
        <w:t>5.2</w:t>
      </w:r>
      <w:r>
        <w:rPr>
          <w:rFonts w:hint="default"/>
          <w:color w:val="auto"/>
          <w:sz w:val="28"/>
          <w:szCs w:val="28"/>
          <w:lang w:eastAsia="zh-CN"/>
        </w:rPr>
        <w:t>mg/m</w:t>
      </w:r>
      <w:r>
        <w:rPr>
          <w:rFonts w:hint="default"/>
          <w:color w:val="auto"/>
          <w:sz w:val="28"/>
          <w:szCs w:val="28"/>
          <w:vertAlign w:val="superscript"/>
          <w:lang w:eastAsia="zh-CN"/>
        </w:rPr>
        <w:t>3</w:t>
      </w:r>
      <w:r>
        <w:rPr>
          <w:rFonts w:hint="eastAsia"/>
          <w:color w:val="auto"/>
          <w:sz w:val="28"/>
          <w:szCs w:val="28"/>
          <w:lang w:eastAsia="zh-CN"/>
        </w:rPr>
        <w:t>，</w:t>
      </w:r>
      <w:r>
        <w:rPr>
          <w:rFonts w:hint="default"/>
          <w:color w:val="auto"/>
          <w:sz w:val="28"/>
          <w:szCs w:val="28"/>
          <w:lang w:val="en-US" w:eastAsia="zh-CN"/>
        </w:rPr>
        <w:t>满足</w:t>
      </w:r>
      <w:r>
        <w:rPr>
          <w:rFonts w:hint="eastAsia"/>
          <w:color w:val="auto"/>
          <w:sz w:val="28"/>
          <w:szCs w:val="28"/>
          <w:lang w:val="en-US" w:eastAsia="zh-CN"/>
        </w:rPr>
        <w:t>《山东省区域性大气污染物综合排放标准》（DB37/2376-2013）表2重点控制区颗粒物</w:t>
      </w:r>
      <w:r>
        <w:rPr>
          <w:rFonts w:hint="eastAsia" w:cs="Times New Roman"/>
          <w:bCs/>
          <w:color w:val="auto"/>
          <w:sz w:val="28"/>
          <w:szCs w:val="28"/>
          <w:highlight w:val="none"/>
          <w:lang w:val="en-US" w:eastAsia="zh-CN"/>
        </w:rPr>
        <w:t>浓度限值要求</w:t>
      </w:r>
      <w:r>
        <w:rPr>
          <w:rFonts w:hint="eastAsia"/>
          <w:color w:val="auto"/>
          <w:sz w:val="28"/>
          <w:szCs w:val="28"/>
          <w:lang w:val="en-US" w:eastAsia="zh-CN"/>
        </w:rPr>
        <w:t>，最大排放速率为0.029kg/h，满足</w:t>
      </w:r>
      <w:r>
        <w:rPr>
          <w:rFonts w:hint="eastAsia" w:cs="Times New Roman"/>
          <w:bCs/>
          <w:color w:val="auto"/>
          <w:sz w:val="28"/>
          <w:szCs w:val="28"/>
          <w:highlight w:val="none"/>
          <w:lang w:val="en-US" w:eastAsia="zh-CN"/>
        </w:rPr>
        <w:t>《大气污染物综合排放标准》（GB16297-1996）表2中二级标准要求</w:t>
      </w:r>
      <w:r>
        <w:rPr>
          <w:rFonts w:hint="eastAsia"/>
          <w:color w:val="auto"/>
          <w:sz w:val="28"/>
          <w:szCs w:val="28"/>
          <w:lang w:val="en-US" w:eastAsia="zh-CN"/>
        </w:rPr>
        <w:t>；投料混合、加热挤出排气筒</w:t>
      </w:r>
      <w:r>
        <w:rPr>
          <w:rFonts w:hint="eastAsia"/>
          <w:color w:val="auto"/>
          <w:sz w:val="28"/>
          <w:szCs w:val="28"/>
          <w:lang w:eastAsia="zh-CN"/>
        </w:rPr>
        <w:t>（</w:t>
      </w:r>
      <w:r>
        <w:rPr>
          <w:rFonts w:hint="eastAsia"/>
          <w:color w:val="auto"/>
          <w:sz w:val="28"/>
          <w:szCs w:val="28"/>
          <w:lang w:val="en-US" w:eastAsia="zh-CN"/>
        </w:rPr>
        <w:t>15米</w:t>
      </w:r>
      <w:r>
        <w:rPr>
          <w:rFonts w:hint="eastAsia"/>
          <w:color w:val="auto"/>
          <w:sz w:val="28"/>
          <w:szCs w:val="28"/>
          <w:lang w:eastAsia="zh-CN"/>
        </w:rPr>
        <w:t>）</w:t>
      </w:r>
      <w:r>
        <w:rPr>
          <w:rFonts w:hint="eastAsia"/>
          <w:color w:val="auto"/>
          <w:sz w:val="28"/>
          <w:szCs w:val="28"/>
          <w:lang w:val="en-US" w:eastAsia="zh-CN"/>
        </w:rPr>
        <w:t>P1</w:t>
      </w:r>
      <w:r>
        <w:rPr>
          <w:rFonts w:hint="eastAsia"/>
          <w:color w:val="auto"/>
          <w:sz w:val="28"/>
          <w:szCs w:val="28"/>
          <w:lang w:eastAsia="zh-CN"/>
        </w:rPr>
        <w:t>、</w:t>
      </w:r>
      <w:r>
        <w:rPr>
          <w:rFonts w:hint="eastAsia"/>
          <w:color w:val="auto"/>
          <w:sz w:val="28"/>
          <w:szCs w:val="28"/>
          <w:lang w:val="en-US" w:eastAsia="zh-CN"/>
        </w:rPr>
        <w:t>加热挤出工序排气筒（15米）P2、高压水带加热挤出排气筒（15米）P3出</w:t>
      </w:r>
      <w:r>
        <w:rPr>
          <w:rFonts w:hint="eastAsia"/>
          <w:color w:val="auto"/>
          <w:sz w:val="28"/>
          <w:szCs w:val="28"/>
          <w:lang w:eastAsia="zh-CN"/>
        </w:rPr>
        <w:t>口废气中</w:t>
      </w:r>
      <w:r>
        <w:rPr>
          <w:rFonts w:hint="eastAsia"/>
          <w:color w:val="auto"/>
          <w:sz w:val="28"/>
          <w:szCs w:val="28"/>
          <w:lang w:val="en-US" w:eastAsia="zh-CN"/>
        </w:rPr>
        <w:t>非甲烷总烃</w:t>
      </w:r>
      <w:r>
        <w:rPr>
          <w:rFonts w:hint="default"/>
          <w:color w:val="auto"/>
          <w:sz w:val="28"/>
          <w:szCs w:val="28"/>
          <w:lang w:eastAsia="zh-CN"/>
        </w:rPr>
        <w:t>的最大排放浓度</w:t>
      </w:r>
      <w:r>
        <w:rPr>
          <w:rFonts w:hint="eastAsia"/>
          <w:color w:val="auto"/>
          <w:sz w:val="28"/>
          <w:szCs w:val="28"/>
          <w:lang w:eastAsia="zh-CN"/>
        </w:rPr>
        <w:t>分别</w:t>
      </w:r>
      <w:r>
        <w:rPr>
          <w:rFonts w:hint="default"/>
          <w:color w:val="auto"/>
          <w:sz w:val="28"/>
          <w:szCs w:val="28"/>
          <w:lang w:eastAsia="zh-CN"/>
        </w:rPr>
        <w:t>为</w:t>
      </w:r>
      <w:r>
        <w:rPr>
          <w:rFonts w:hint="eastAsia"/>
          <w:color w:val="auto"/>
          <w:sz w:val="28"/>
          <w:szCs w:val="28"/>
          <w:lang w:val="en-US" w:eastAsia="zh-CN"/>
        </w:rPr>
        <w:t>17.4</w:t>
      </w:r>
      <w:r>
        <w:rPr>
          <w:rFonts w:hint="default"/>
          <w:color w:val="auto"/>
          <w:sz w:val="28"/>
          <w:szCs w:val="28"/>
          <w:lang w:eastAsia="zh-CN"/>
        </w:rPr>
        <w:t>mg/m</w:t>
      </w:r>
      <w:r>
        <w:rPr>
          <w:rFonts w:hint="default"/>
          <w:color w:val="auto"/>
          <w:sz w:val="28"/>
          <w:szCs w:val="28"/>
          <w:vertAlign w:val="superscript"/>
          <w:lang w:eastAsia="zh-CN"/>
        </w:rPr>
        <w:t>3</w:t>
      </w:r>
      <w:r>
        <w:rPr>
          <w:rFonts w:hint="eastAsia"/>
          <w:color w:val="auto"/>
          <w:sz w:val="28"/>
          <w:szCs w:val="28"/>
          <w:vertAlign w:val="baseline"/>
          <w:lang w:eastAsia="zh-CN"/>
        </w:rPr>
        <w:t>、</w:t>
      </w:r>
      <w:r>
        <w:rPr>
          <w:rFonts w:hint="eastAsia"/>
          <w:color w:val="auto"/>
          <w:sz w:val="28"/>
          <w:szCs w:val="28"/>
          <w:vertAlign w:val="baseline"/>
          <w:lang w:val="en-US" w:eastAsia="zh-CN"/>
        </w:rPr>
        <w:t>18.2</w:t>
      </w:r>
      <w:r>
        <w:rPr>
          <w:rFonts w:hint="default"/>
          <w:color w:val="auto"/>
          <w:sz w:val="28"/>
          <w:szCs w:val="28"/>
          <w:lang w:eastAsia="zh-CN"/>
        </w:rPr>
        <w:t>mg/m</w:t>
      </w:r>
      <w:r>
        <w:rPr>
          <w:rFonts w:hint="default"/>
          <w:color w:val="auto"/>
          <w:sz w:val="28"/>
          <w:szCs w:val="28"/>
          <w:vertAlign w:val="superscript"/>
          <w:lang w:eastAsia="zh-CN"/>
        </w:rPr>
        <w:t>3</w:t>
      </w:r>
      <w:r>
        <w:rPr>
          <w:rFonts w:hint="eastAsia"/>
          <w:color w:val="auto"/>
          <w:sz w:val="28"/>
          <w:szCs w:val="28"/>
          <w:vertAlign w:val="baseline"/>
          <w:lang w:eastAsia="zh-CN"/>
        </w:rPr>
        <w:t>、</w:t>
      </w:r>
      <w:r>
        <w:rPr>
          <w:rFonts w:hint="eastAsia"/>
          <w:color w:val="auto"/>
          <w:sz w:val="28"/>
          <w:szCs w:val="28"/>
          <w:vertAlign w:val="baseline"/>
          <w:lang w:val="en-US" w:eastAsia="zh-CN"/>
        </w:rPr>
        <w:t>18.3</w:t>
      </w:r>
      <w:r>
        <w:rPr>
          <w:rFonts w:hint="default"/>
          <w:color w:val="auto"/>
          <w:sz w:val="28"/>
          <w:szCs w:val="28"/>
          <w:lang w:eastAsia="zh-CN"/>
        </w:rPr>
        <w:t>mg/m</w:t>
      </w:r>
      <w:r>
        <w:rPr>
          <w:rFonts w:hint="default"/>
          <w:color w:val="auto"/>
          <w:sz w:val="28"/>
          <w:szCs w:val="28"/>
          <w:vertAlign w:val="superscript"/>
          <w:lang w:eastAsia="zh-CN"/>
        </w:rPr>
        <w:t>3</w:t>
      </w:r>
      <w:r>
        <w:rPr>
          <w:rFonts w:hint="default"/>
          <w:color w:val="auto"/>
          <w:sz w:val="28"/>
          <w:szCs w:val="28"/>
          <w:lang w:eastAsia="zh-CN"/>
        </w:rPr>
        <w:t>，</w:t>
      </w:r>
      <w:r>
        <w:rPr>
          <w:rFonts w:hint="eastAsia"/>
          <w:color w:val="auto"/>
          <w:sz w:val="28"/>
          <w:szCs w:val="28"/>
          <w:lang w:val="en-US" w:eastAsia="zh-CN"/>
        </w:rPr>
        <w:t>均</w:t>
      </w:r>
      <w:r>
        <w:rPr>
          <w:rFonts w:hint="default"/>
          <w:color w:val="auto"/>
          <w:sz w:val="28"/>
          <w:szCs w:val="28"/>
          <w:lang w:val="en-US" w:eastAsia="zh-CN"/>
        </w:rPr>
        <w:t>满足</w:t>
      </w:r>
      <w:r>
        <w:rPr>
          <w:rFonts w:hint="eastAsia" w:cs="Times New Roman"/>
          <w:bCs/>
          <w:color w:val="auto"/>
          <w:sz w:val="28"/>
          <w:szCs w:val="28"/>
          <w:highlight w:val="none"/>
          <w:lang w:val="en-US" w:eastAsia="zh-CN"/>
        </w:rPr>
        <w:t>《合成树脂工业污染物排放标准》（GB31572-2015）表5排放浓度限值要求，最大排放速率分别为</w:t>
      </w:r>
      <w:r>
        <w:rPr>
          <w:rFonts w:hint="eastAsia"/>
          <w:color w:val="auto"/>
          <w:sz w:val="28"/>
          <w:szCs w:val="28"/>
          <w:lang w:val="en-US" w:eastAsia="zh-CN"/>
        </w:rPr>
        <w:t>0.101kg/h、0.045kg/h、0.047kg/h，均满足</w:t>
      </w:r>
      <w:r>
        <w:rPr>
          <w:rFonts w:hint="eastAsia" w:cs="Times New Roman"/>
          <w:bCs/>
          <w:color w:val="auto"/>
          <w:sz w:val="28"/>
          <w:szCs w:val="28"/>
          <w:highlight w:val="none"/>
          <w:lang w:val="en-US" w:eastAsia="zh-CN"/>
        </w:rPr>
        <w:t>《大气污染物综合排放标准》（GB16297-1996）表2中二级标准要求。</w:t>
      </w:r>
    </w:p>
    <w:p>
      <w:pPr>
        <w:pStyle w:val="2"/>
        <w:ind w:left="0" w:leftChars="0" w:firstLine="560" w:firstLineChars="200"/>
      </w:pPr>
      <w:r>
        <w:rPr>
          <w:rFonts w:hint="eastAsia" w:cs="Times New Roman"/>
          <w:bCs/>
          <w:color w:val="auto"/>
          <w:sz w:val="28"/>
          <w:szCs w:val="28"/>
          <w:highlight w:val="none"/>
          <w:lang w:val="en-US" w:eastAsia="zh-CN"/>
        </w:rPr>
        <w:t>根据专家意见，造粒区换粗管道、大活性炭箱、大集气罩和风机，纤维增强管区换粗管道、大集气罩和风机，钢丝增强软管和高压水带区换大风机，有效提高了废气收集及处理效率，减少了废气无组织排放。</w:t>
      </w:r>
    </w:p>
    <w:p>
      <w:pPr>
        <w:pStyle w:val="7"/>
        <w:pageBreakBefore w:val="0"/>
        <w:widowControl w:val="0"/>
        <w:kinsoku/>
        <w:wordWrap/>
        <w:overflowPunct/>
        <w:topLinePunct w:val="0"/>
        <w:autoSpaceDE/>
        <w:bidi w:val="0"/>
        <w:spacing w:beforeLines="0" w:line="360" w:lineRule="auto"/>
        <w:ind w:left="0" w:leftChars="0" w:right="0" w:rightChars="0"/>
        <w:jc w:val="both"/>
        <w:textAlignment w:val="auto"/>
        <w:rPr>
          <w:rFonts w:hint="default"/>
          <w:lang w:val="zh-CN"/>
        </w:rPr>
      </w:pPr>
      <w:bookmarkStart w:id="260" w:name="_Toc27835"/>
      <w:r>
        <w:rPr>
          <w:rFonts w:hint="eastAsia"/>
          <w:lang w:val="en-US" w:eastAsia="zh-CN"/>
        </w:rPr>
        <w:t>8.1</w:t>
      </w:r>
      <w:r>
        <w:rPr>
          <w:rFonts w:hint="default"/>
          <w:lang w:val="en-US" w:eastAsia="zh-CN"/>
        </w:rPr>
        <w:t>.</w:t>
      </w:r>
      <w:r>
        <w:rPr>
          <w:rFonts w:hint="eastAsia"/>
          <w:lang w:val="en-US" w:eastAsia="zh-CN"/>
        </w:rPr>
        <w:t>4</w:t>
      </w:r>
      <w:r>
        <w:rPr>
          <w:rFonts w:hint="default"/>
          <w:lang w:val="en-US" w:eastAsia="zh-CN"/>
        </w:rPr>
        <w:t xml:space="preserve"> </w:t>
      </w:r>
      <w:r>
        <w:rPr>
          <w:rFonts w:hint="eastAsia"/>
          <w:lang w:val="en-US" w:eastAsia="zh-CN"/>
        </w:rPr>
        <w:t xml:space="preserve"> </w:t>
      </w:r>
      <w:r>
        <w:rPr>
          <w:rFonts w:hint="default"/>
          <w:lang w:val="zh-CN"/>
        </w:rPr>
        <w:t>噪声监测结论</w:t>
      </w:r>
      <w:bookmarkEnd w:id="259"/>
      <w:bookmarkEnd w:id="260"/>
    </w:p>
    <w:p>
      <w:pPr>
        <w:spacing w:line="360" w:lineRule="auto"/>
        <w:ind w:firstLine="560" w:firstLineChars="200"/>
        <w:rPr>
          <w:rFonts w:hint="default" w:ascii="Times New Roman" w:hAnsi="Times New Roman" w:cs="Times New Roman"/>
          <w:sz w:val="28"/>
          <w:szCs w:val="28"/>
          <w:lang w:eastAsia="zh-CN"/>
        </w:rPr>
      </w:pPr>
      <w:r>
        <w:rPr>
          <w:rFonts w:hint="eastAsia" w:ascii="Times New Roman" w:hAnsi="Times New Roman" w:cs="Times New Roman"/>
          <w:sz w:val="28"/>
          <w:szCs w:val="28"/>
          <w:lang w:val="zh-CN"/>
        </w:rPr>
        <w:t>经现场调查，</w:t>
      </w:r>
      <w:r>
        <w:rPr>
          <w:rFonts w:hint="default" w:ascii="Times New Roman" w:hAnsi="Times New Roman" w:cs="Times New Roman"/>
          <w:sz w:val="28"/>
          <w:szCs w:val="28"/>
        </w:rPr>
        <w:t>项</w:t>
      </w:r>
      <w:r>
        <w:rPr>
          <w:rFonts w:hint="default" w:ascii="Times New Roman" w:hAnsi="Times New Roman" w:cs="Times New Roman"/>
          <w:sz w:val="28"/>
          <w:szCs w:val="28"/>
          <w:lang w:eastAsia="zh-CN"/>
        </w:rPr>
        <w:t>目噪声</w:t>
      </w:r>
      <w:r>
        <w:rPr>
          <w:rFonts w:hint="eastAsia" w:ascii="Times New Roman" w:hAnsi="Times New Roman" w:cs="Times New Roman"/>
          <w:sz w:val="28"/>
          <w:szCs w:val="28"/>
          <w:lang w:eastAsia="zh-CN"/>
        </w:rPr>
        <w:t>主要为生产线运行噪声。本项目采取的噪声防治措施有：</w:t>
      </w:r>
      <w:r>
        <w:rPr>
          <w:rFonts w:hint="eastAsia" w:cs="Times New Roman"/>
          <w:sz w:val="28"/>
          <w:szCs w:val="28"/>
          <w:lang w:eastAsia="zh-CN"/>
        </w:rPr>
        <w:t>选用低噪声设备，对生产机械设备采取减震、隔声等。</w:t>
      </w:r>
    </w:p>
    <w:p>
      <w:pPr>
        <w:spacing w:line="360" w:lineRule="auto"/>
        <w:ind w:firstLine="480"/>
        <w:rPr>
          <w:rFonts w:hint="default" w:ascii="Times New Roman" w:hAnsi="Times New Roman" w:cs="Times New Roman"/>
          <w:sz w:val="28"/>
          <w:szCs w:val="28"/>
          <w:highlight w:val="yellow"/>
          <w:lang w:val="zh-CN"/>
        </w:rPr>
      </w:pPr>
      <w:r>
        <w:rPr>
          <w:rFonts w:hint="default"/>
          <w:color w:val="000000" w:themeColor="text1"/>
          <w:sz w:val="28"/>
          <w:szCs w:val="28"/>
          <w:lang w:val="zh-CN"/>
          <w14:textFill>
            <w14:solidFill>
              <w14:schemeClr w14:val="tx1"/>
            </w14:solidFill>
          </w14:textFill>
        </w:rPr>
        <w:t>验收监测期间，厂界外东、南、西、北4个监测点位</w:t>
      </w:r>
      <w:r>
        <w:rPr>
          <w:rFonts w:hint="eastAsia"/>
          <w:color w:val="000000" w:themeColor="text1"/>
          <w:sz w:val="28"/>
          <w:szCs w:val="28"/>
          <w:lang w:val="zh-CN"/>
          <w14:textFill>
            <w14:solidFill>
              <w14:schemeClr w14:val="tx1"/>
            </w14:solidFill>
          </w14:textFill>
        </w:rPr>
        <w:t>噪声监测中，</w:t>
      </w:r>
      <w:r>
        <w:rPr>
          <w:rFonts w:hint="default"/>
          <w:color w:val="000000" w:themeColor="text1"/>
          <w:sz w:val="28"/>
          <w:szCs w:val="28"/>
          <w:lang w:val="zh-CN"/>
          <w14:textFill>
            <w14:solidFill>
              <w14:schemeClr w14:val="tx1"/>
            </w14:solidFill>
          </w14:textFill>
        </w:rPr>
        <w:t>昼间噪声值在</w:t>
      </w:r>
      <w:r>
        <w:rPr>
          <w:rFonts w:hint="eastAsia"/>
          <w:color w:val="000000" w:themeColor="text1"/>
          <w:sz w:val="28"/>
          <w:szCs w:val="28"/>
          <w:lang w:val="en-US" w:eastAsia="zh-CN"/>
          <w14:textFill>
            <w14:solidFill>
              <w14:schemeClr w14:val="tx1"/>
            </w14:solidFill>
          </w14:textFill>
        </w:rPr>
        <w:t>53.0-58.1</w:t>
      </w:r>
      <w:r>
        <w:rPr>
          <w:rFonts w:hint="default"/>
          <w:color w:val="000000" w:themeColor="text1"/>
          <w:sz w:val="28"/>
          <w:szCs w:val="28"/>
          <w14:textFill>
            <w14:solidFill>
              <w14:schemeClr w14:val="tx1"/>
            </w14:solidFill>
          </w14:textFill>
        </w:rPr>
        <w:t>dB（A）</w:t>
      </w:r>
      <w:r>
        <w:rPr>
          <w:rFonts w:hint="eastAsia"/>
          <w:color w:val="000000" w:themeColor="text1"/>
          <w:sz w:val="28"/>
          <w:szCs w:val="28"/>
          <w:lang w:eastAsia="zh-CN"/>
          <w14:textFill>
            <w14:solidFill>
              <w14:schemeClr w14:val="tx1"/>
            </w14:solidFill>
          </w14:textFill>
        </w:rPr>
        <w:t>之间，夜</w:t>
      </w:r>
      <w:r>
        <w:rPr>
          <w:rFonts w:hint="default"/>
          <w:color w:val="000000" w:themeColor="text1"/>
          <w:sz w:val="28"/>
          <w:szCs w:val="28"/>
          <w:lang w:val="zh-CN"/>
          <w14:textFill>
            <w14:solidFill>
              <w14:schemeClr w14:val="tx1"/>
            </w14:solidFill>
          </w14:textFill>
        </w:rPr>
        <w:t>间噪声值在</w:t>
      </w:r>
      <w:r>
        <w:rPr>
          <w:rFonts w:hint="eastAsia"/>
          <w:color w:val="000000" w:themeColor="text1"/>
          <w:sz w:val="28"/>
          <w:szCs w:val="28"/>
          <w:lang w:val="en-US" w:eastAsia="zh-CN"/>
          <w14:textFill>
            <w14:solidFill>
              <w14:schemeClr w14:val="tx1"/>
            </w14:solidFill>
          </w14:textFill>
        </w:rPr>
        <w:t>47.5-49.1</w:t>
      </w:r>
      <w:r>
        <w:rPr>
          <w:rFonts w:hint="default"/>
          <w:color w:val="000000" w:themeColor="text1"/>
          <w:sz w:val="28"/>
          <w:szCs w:val="28"/>
          <w14:textFill>
            <w14:solidFill>
              <w14:schemeClr w14:val="tx1"/>
            </w14:solidFill>
          </w14:textFill>
        </w:rPr>
        <w:t>dB（A）</w:t>
      </w:r>
      <w:r>
        <w:rPr>
          <w:rFonts w:hint="eastAsia"/>
          <w:color w:val="000000" w:themeColor="text1"/>
          <w:sz w:val="28"/>
          <w:szCs w:val="28"/>
          <w:lang w:eastAsia="zh-CN"/>
          <w14:textFill>
            <w14:solidFill>
              <w14:schemeClr w14:val="tx1"/>
            </w14:solidFill>
          </w14:textFill>
        </w:rPr>
        <w:t>之间，均</w:t>
      </w:r>
      <w:r>
        <w:rPr>
          <w:rFonts w:hint="eastAsia"/>
          <w:color w:val="000000" w:themeColor="text1"/>
          <w:sz w:val="28"/>
          <w:szCs w:val="28"/>
          <w:lang w:val="en-US" w:eastAsia="zh-CN"/>
          <w14:textFill>
            <w14:solidFill>
              <w14:schemeClr w14:val="tx1"/>
            </w14:solidFill>
          </w14:textFill>
        </w:rPr>
        <w:t>满足</w:t>
      </w:r>
      <w:r>
        <w:rPr>
          <w:rFonts w:hint="default"/>
          <w:color w:val="000000" w:themeColor="text1"/>
          <w:sz w:val="28"/>
          <w:szCs w:val="28"/>
          <w14:textFill>
            <w14:solidFill>
              <w14:schemeClr w14:val="tx1"/>
            </w14:solidFill>
          </w14:textFill>
        </w:rPr>
        <w:t>《工业企业厂界环境噪声排放标准》（GB12348-2008）中的</w:t>
      </w:r>
      <w:r>
        <w:rPr>
          <w:rFonts w:hint="eastAsia"/>
          <w:color w:val="000000" w:themeColor="text1"/>
          <w:sz w:val="28"/>
          <w:szCs w:val="28"/>
          <w:lang w:val="en-US" w:eastAsia="zh-CN"/>
          <w14:textFill>
            <w14:solidFill>
              <w14:schemeClr w14:val="tx1"/>
            </w14:solidFill>
          </w14:textFill>
        </w:rPr>
        <w:t>2</w:t>
      </w:r>
      <w:r>
        <w:rPr>
          <w:rFonts w:hint="default"/>
          <w:color w:val="000000" w:themeColor="text1"/>
          <w:sz w:val="28"/>
          <w:szCs w:val="28"/>
          <w14:textFill>
            <w14:solidFill>
              <w14:schemeClr w14:val="tx1"/>
            </w14:solidFill>
          </w14:textFill>
        </w:rPr>
        <w:t>类标准</w:t>
      </w:r>
      <w:r>
        <w:rPr>
          <w:rFonts w:hint="eastAsia"/>
          <w:color w:val="000000" w:themeColor="text1"/>
          <w:sz w:val="28"/>
          <w:szCs w:val="28"/>
          <w:lang w:val="en-US" w:eastAsia="zh-CN"/>
          <w14:textFill>
            <w14:solidFill>
              <w14:schemeClr w14:val="tx1"/>
            </w14:solidFill>
          </w14:textFill>
        </w:rPr>
        <w:t>。</w:t>
      </w:r>
    </w:p>
    <w:p>
      <w:pPr>
        <w:pStyle w:val="7"/>
        <w:rPr>
          <w:rFonts w:hint="default"/>
          <w:lang w:val="zh-CN"/>
        </w:rPr>
      </w:pPr>
      <w:bookmarkStart w:id="261" w:name="_Toc3257"/>
      <w:bookmarkStart w:id="262" w:name="_Toc733"/>
      <w:r>
        <w:rPr>
          <w:rFonts w:hint="eastAsia"/>
          <w:lang w:val="en-US" w:eastAsia="zh-CN"/>
        </w:rPr>
        <w:t>8.1</w:t>
      </w:r>
      <w:r>
        <w:rPr>
          <w:rFonts w:hint="default"/>
          <w:lang w:val="en-US" w:eastAsia="zh-CN"/>
        </w:rPr>
        <w:t>.</w:t>
      </w:r>
      <w:r>
        <w:rPr>
          <w:rFonts w:hint="eastAsia"/>
          <w:lang w:val="en-US" w:eastAsia="zh-CN"/>
        </w:rPr>
        <w:t>5</w:t>
      </w:r>
      <w:r>
        <w:rPr>
          <w:rFonts w:hint="default"/>
          <w:lang w:val="en-US" w:eastAsia="zh-CN"/>
        </w:rPr>
        <w:t xml:space="preserve"> </w:t>
      </w:r>
      <w:r>
        <w:rPr>
          <w:rFonts w:hint="eastAsia"/>
          <w:lang w:val="en-US" w:eastAsia="zh-CN"/>
        </w:rPr>
        <w:t xml:space="preserve"> </w:t>
      </w:r>
      <w:r>
        <w:rPr>
          <w:rFonts w:hint="default"/>
          <w:lang w:val="zh-CN"/>
        </w:rPr>
        <w:t>固体废弃物处置情况</w:t>
      </w:r>
      <w:bookmarkEnd w:id="261"/>
      <w:bookmarkEnd w:id="262"/>
    </w:p>
    <w:p>
      <w:pPr>
        <w:spacing w:line="360" w:lineRule="auto"/>
        <w:ind w:left="42" w:leftChars="20" w:right="42" w:rightChars="20" w:firstLine="560" w:firstLineChars="200"/>
        <w:rPr>
          <w:rFonts w:hint="eastAsia"/>
          <w:color w:val="C00000"/>
          <w:sz w:val="28"/>
          <w:szCs w:val="28"/>
          <w:lang w:eastAsia="zh-CN"/>
        </w:rPr>
      </w:pPr>
      <w:r>
        <w:rPr>
          <w:rFonts w:hint="default"/>
          <w:sz w:val="28"/>
          <w:szCs w:val="28"/>
        </w:rPr>
        <w:t>经现场调查，</w:t>
      </w:r>
      <w:r>
        <w:rPr>
          <w:rFonts w:hint="eastAsia"/>
          <w:color w:val="auto"/>
          <w:sz w:val="28"/>
          <w:szCs w:val="28"/>
          <w:lang w:eastAsia="zh-CN"/>
        </w:rPr>
        <w:t>项目固体废物主要是检验过程产生的边角料和残次品、除尘器收集的粉尘、原材料购进产生的废包装材料、废活性炭、员工日常生活产生的生活垃圾。项目产生的原料废包装、边角料和残次品经统一收集后外售综合利用，不外排；项目除尘器收集的粉尘经收集后回用于生产，不外排；生活垃圾由环卫集中清运，统一处理；废活性炭属于危险废物，</w:t>
      </w:r>
      <w:r>
        <w:rPr>
          <w:rFonts w:hint="eastAsia"/>
          <w:color w:val="C00000"/>
          <w:sz w:val="28"/>
          <w:szCs w:val="28"/>
          <w:lang w:eastAsia="zh-CN"/>
        </w:rPr>
        <w:t>交由潍坊佛士特环保有限公司运输处置（与潍坊市精达塑料机械有限公司年产</w:t>
      </w:r>
      <w:r>
        <w:rPr>
          <w:rFonts w:hint="eastAsia"/>
          <w:color w:val="C00000"/>
          <w:sz w:val="28"/>
          <w:szCs w:val="28"/>
          <w:lang w:val="en-US" w:eastAsia="zh-CN"/>
        </w:rPr>
        <w:t>300套塑料机械项目共用一个危险废物委托处置合同</w:t>
      </w:r>
      <w:r>
        <w:rPr>
          <w:rFonts w:hint="eastAsia"/>
          <w:color w:val="C00000"/>
          <w:sz w:val="28"/>
          <w:szCs w:val="28"/>
          <w:lang w:eastAsia="zh-CN"/>
        </w:rPr>
        <w:t>）。</w:t>
      </w:r>
    </w:p>
    <w:p>
      <w:pPr>
        <w:spacing w:line="360" w:lineRule="auto"/>
        <w:ind w:left="42" w:leftChars="20" w:right="42" w:rightChars="20" w:firstLine="560" w:firstLineChars="200"/>
        <w:rPr>
          <w:lang w:val="en-US"/>
        </w:rPr>
      </w:pPr>
      <w:r>
        <w:rPr>
          <w:rFonts w:hint="eastAsia"/>
          <w:color w:val="auto"/>
          <w:sz w:val="28"/>
          <w:szCs w:val="28"/>
          <w:lang w:eastAsia="zh-CN"/>
        </w:rPr>
        <w:t>根据专家意见，液体储罐区泄露物料及布袋除尘器处泄露物料，用锯末收集后暂存于危废暂存库中，交由潍坊佛士特环保有限公司运输处置。</w:t>
      </w:r>
    </w:p>
    <w:p>
      <w:pPr>
        <w:pStyle w:val="6"/>
        <w:spacing w:line="360" w:lineRule="auto"/>
        <w:rPr>
          <w:sz w:val="28"/>
          <w:szCs w:val="28"/>
        </w:rPr>
      </w:pPr>
      <w:bookmarkStart w:id="263" w:name="_Toc13081"/>
      <w:bookmarkStart w:id="264" w:name="_Toc3307"/>
      <w:r>
        <w:rPr>
          <w:rFonts w:hint="eastAsia" w:cs="Times New Roman"/>
          <w:sz w:val="28"/>
          <w:szCs w:val="28"/>
          <w:lang w:val="en-US" w:eastAsia="zh-CN"/>
        </w:rPr>
        <w:t>8.2</w:t>
      </w:r>
      <w:r>
        <w:rPr>
          <w:rFonts w:hint="default" w:ascii="Times New Roman" w:hAnsi="Times New Roman" w:cs="Times New Roman"/>
          <w:sz w:val="28"/>
          <w:szCs w:val="28"/>
        </w:rPr>
        <w:t xml:space="preserve"> 建议</w:t>
      </w:r>
      <w:bookmarkEnd w:id="263"/>
      <w:bookmarkEnd w:id="264"/>
    </w:p>
    <w:p>
      <w:pPr>
        <w:pStyle w:val="26"/>
        <w:spacing w:beforeLines="0" w:afterLines="0" w:line="360" w:lineRule="auto"/>
        <w:rPr>
          <w:sz w:val="28"/>
          <w:szCs w:val="28"/>
        </w:rPr>
      </w:pPr>
      <w:r>
        <w:rPr>
          <w:sz w:val="28"/>
          <w:szCs w:val="28"/>
        </w:rPr>
        <w:t>1、加强</w:t>
      </w:r>
      <w:r>
        <w:rPr>
          <w:rFonts w:hint="eastAsia"/>
          <w:sz w:val="28"/>
          <w:szCs w:val="28"/>
        </w:rPr>
        <w:t>生产过程的管理与监督；</w:t>
      </w:r>
    </w:p>
    <w:p>
      <w:pPr>
        <w:pStyle w:val="26"/>
        <w:spacing w:beforeLines="0" w:afterLines="0" w:line="360" w:lineRule="auto"/>
        <w:rPr>
          <w:sz w:val="28"/>
          <w:szCs w:val="28"/>
        </w:rPr>
      </w:pPr>
      <w:r>
        <w:rPr>
          <w:rFonts w:hint="eastAsia"/>
          <w:sz w:val="28"/>
          <w:szCs w:val="28"/>
        </w:rPr>
        <w:t>2、加强废气治理设施的运行管理，确保污染物长期稳定达标排放；</w:t>
      </w:r>
    </w:p>
    <w:p>
      <w:pPr>
        <w:pStyle w:val="26"/>
        <w:spacing w:beforeLines="0" w:afterLines="0" w:line="360" w:lineRule="auto"/>
        <w:rPr>
          <w:sz w:val="28"/>
          <w:szCs w:val="28"/>
        </w:rPr>
      </w:pPr>
      <w:r>
        <w:rPr>
          <w:rFonts w:hint="eastAsia"/>
          <w:sz w:val="28"/>
          <w:szCs w:val="28"/>
        </w:rPr>
        <w:t>3、按计划进行环保培训及应急演练工作；</w:t>
      </w:r>
    </w:p>
    <w:p>
      <w:pPr>
        <w:pStyle w:val="26"/>
        <w:spacing w:beforeLines="0" w:afterLines="0" w:line="360" w:lineRule="auto"/>
        <w:rPr>
          <w:sz w:val="28"/>
          <w:szCs w:val="28"/>
        </w:rPr>
      </w:pPr>
      <w:r>
        <w:rPr>
          <w:rFonts w:hint="eastAsia"/>
          <w:sz w:val="28"/>
          <w:szCs w:val="28"/>
        </w:rPr>
        <w:t>4、建议</w:t>
      </w:r>
      <w:r>
        <w:rPr>
          <w:rFonts w:hint="eastAsia" w:cs="Times New Roman"/>
          <w:kern w:val="2"/>
          <w:sz w:val="28"/>
          <w:szCs w:val="28"/>
          <w:lang w:val="en-US" w:eastAsia="zh-CN" w:bidi="ar-SA"/>
        </w:rPr>
        <w:t>潍坊市精达塑料机械有限公司年产3000吨塑料管项目</w:t>
      </w:r>
      <w:r>
        <w:rPr>
          <w:rFonts w:hint="eastAsia"/>
          <w:sz w:val="28"/>
          <w:szCs w:val="28"/>
          <w:lang w:eastAsia="zh-CN"/>
        </w:rPr>
        <w:t>（一期）</w:t>
      </w:r>
      <w:r>
        <w:rPr>
          <w:rFonts w:hint="eastAsia"/>
          <w:sz w:val="28"/>
          <w:szCs w:val="28"/>
        </w:rPr>
        <w:t>通过建设项目竣工环境保护验收。</w:t>
      </w:r>
    </w:p>
    <w:p>
      <w:pPr>
        <w:pStyle w:val="26"/>
        <w:spacing w:beforeLines="0" w:afterLines="0" w:line="360" w:lineRule="auto"/>
        <w:rPr>
          <w:rFonts w:hint="eastAsia" w:eastAsia="宋体"/>
          <w:color w:val="auto"/>
          <w:szCs w:val="28"/>
          <w:lang w:val="en-US" w:eastAsia="zh-CN"/>
        </w:rPr>
        <w:sectPr>
          <w:pgSz w:w="11849" w:h="16781"/>
          <w:pgMar w:top="1270" w:right="1293" w:bottom="1270" w:left="1293" w:header="720" w:footer="720" w:gutter="0"/>
          <w:pgBorders>
            <w:top w:val="none" w:sz="0" w:space="0"/>
            <w:left w:val="none" w:sz="0" w:space="0"/>
            <w:bottom w:val="none" w:sz="0" w:space="0"/>
            <w:right w:val="none" w:sz="0" w:space="0"/>
          </w:pgBorders>
          <w:cols w:space="720" w:num="1"/>
          <w:titlePg/>
          <w:docGrid w:type="lines" w:linePitch="316" w:charSpace="0"/>
        </w:sectPr>
      </w:pPr>
    </w:p>
    <w:bookmarkEnd w:id="236"/>
    <w:bookmarkEnd w:id="237"/>
    <w:p>
      <w:pPr>
        <w:pStyle w:val="5"/>
        <w:jc w:val="left"/>
        <w:rPr>
          <w:rFonts w:hint="default" w:ascii="Times New Roman" w:hAnsi="Times New Roman" w:cs="Times New Roman"/>
          <w:color w:val="auto"/>
          <w:lang w:eastAsia="zh-CN"/>
        </w:rPr>
      </w:pPr>
      <w:bookmarkStart w:id="265" w:name="_Toc23891"/>
      <w:bookmarkStart w:id="266" w:name="_Toc11537"/>
      <w:r>
        <w:rPr>
          <w:rFonts w:hint="default" w:ascii="Times New Roman" w:hAnsi="Times New Roman" w:cs="Times New Roman"/>
          <w:color w:val="auto"/>
        </w:rPr>
        <w:t>附件一：环评</w:t>
      </w:r>
      <w:r>
        <w:rPr>
          <w:rFonts w:hint="default" w:ascii="Times New Roman" w:hAnsi="Times New Roman" w:cs="Times New Roman"/>
          <w:color w:val="auto"/>
          <w:lang w:eastAsia="zh-CN"/>
        </w:rPr>
        <w:t>结论与建议</w:t>
      </w:r>
      <w:bookmarkEnd w:id="265"/>
      <w:bookmarkEnd w:id="266"/>
    </w:p>
    <w:p>
      <w:pPr>
        <w:jc w:val="center"/>
        <w:rPr>
          <w:rFonts w:hint="default" w:ascii="Times New Roman" w:hAnsi="Times New Roman" w:cs="Times New Roman"/>
          <w:color w:val="0000FF"/>
          <w:lang w:eastAsia="zh-CN"/>
        </w:rPr>
      </w:pPr>
      <w:r>
        <w:rPr>
          <w:rFonts w:hint="default" w:ascii="Times New Roman" w:hAnsi="Times New Roman" w:cs="Times New Roman"/>
          <w:color w:val="0000FF"/>
          <w:lang w:eastAsia="zh-CN"/>
        </w:rPr>
        <w:drawing>
          <wp:inline distT="0" distB="0" distL="114300" distR="114300">
            <wp:extent cx="5875655" cy="8312785"/>
            <wp:effectExtent l="0" t="0" r="10795" b="12065"/>
            <wp:docPr id="13" name="图片 13" descr="201807161508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1807161508_0001"/>
                    <pic:cNvPicPr>
                      <a:picLocks noChangeAspect="1"/>
                    </pic:cNvPicPr>
                  </pic:nvPicPr>
                  <pic:blipFill>
                    <a:blip r:embed="rId48"/>
                    <a:stretch>
                      <a:fillRect/>
                    </a:stretch>
                  </pic:blipFill>
                  <pic:spPr>
                    <a:xfrm>
                      <a:off x="0" y="0"/>
                      <a:ext cx="5875655" cy="8312785"/>
                    </a:xfrm>
                    <a:prstGeom prst="rect">
                      <a:avLst/>
                    </a:prstGeom>
                  </pic:spPr>
                </pic:pic>
              </a:graphicData>
            </a:graphic>
          </wp:inline>
        </w:drawing>
      </w:r>
    </w:p>
    <w:p>
      <w:pPr>
        <w:pStyle w:val="22"/>
        <w:ind w:left="0" w:leftChars="0" w:firstLine="0" w:firstLineChars="0"/>
        <w:jc w:val="center"/>
        <w:rPr>
          <w:rFonts w:hint="default" w:ascii="Times New Roman" w:hAnsi="Times New Roman" w:cs="Times New Roman"/>
          <w:color w:val="0000FF"/>
          <w:lang w:eastAsia="zh-CN"/>
        </w:rPr>
      </w:pPr>
      <w:r>
        <w:rPr>
          <w:rFonts w:hint="default" w:ascii="Times New Roman" w:hAnsi="Times New Roman" w:cs="Times New Roman"/>
          <w:color w:val="0000FF"/>
          <w:lang w:eastAsia="zh-CN"/>
        </w:rPr>
        <w:drawing>
          <wp:inline distT="0" distB="0" distL="114300" distR="114300">
            <wp:extent cx="5875655" cy="8312785"/>
            <wp:effectExtent l="0" t="0" r="10795" b="12065"/>
            <wp:docPr id="72" name="图片 72" descr="201807161508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201807161508_0002"/>
                    <pic:cNvPicPr>
                      <a:picLocks noChangeAspect="1"/>
                    </pic:cNvPicPr>
                  </pic:nvPicPr>
                  <pic:blipFill>
                    <a:blip r:embed="rId49"/>
                    <a:stretch>
                      <a:fillRect/>
                    </a:stretch>
                  </pic:blipFill>
                  <pic:spPr>
                    <a:xfrm>
                      <a:off x="0" y="0"/>
                      <a:ext cx="5875655" cy="8312785"/>
                    </a:xfrm>
                    <a:prstGeom prst="rect">
                      <a:avLst/>
                    </a:prstGeom>
                  </pic:spPr>
                </pic:pic>
              </a:graphicData>
            </a:graphic>
          </wp:inline>
        </w:drawing>
      </w:r>
    </w:p>
    <w:p>
      <w:pPr>
        <w:pStyle w:val="22"/>
        <w:ind w:left="0" w:leftChars="0" w:firstLine="0" w:firstLineChars="0"/>
        <w:jc w:val="center"/>
        <w:rPr>
          <w:rFonts w:hint="default" w:ascii="Times New Roman" w:hAnsi="Times New Roman" w:cs="Times New Roman"/>
          <w:color w:val="0000FF"/>
          <w:lang w:eastAsia="zh-CN"/>
        </w:rPr>
      </w:pPr>
      <w:r>
        <w:rPr>
          <w:rFonts w:hint="default" w:ascii="Times New Roman" w:hAnsi="Times New Roman" w:cs="Times New Roman"/>
          <w:color w:val="0000FF"/>
          <w:lang w:eastAsia="zh-CN"/>
        </w:rPr>
        <w:drawing>
          <wp:inline distT="0" distB="0" distL="114300" distR="114300">
            <wp:extent cx="5875655" cy="8312785"/>
            <wp:effectExtent l="0" t="0" r="10795" b="12065"/>
            <wp:docPr id="73" name="图片 73" descr="201807161508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201807161508_0003"/>
                    <pic:cNvPicPr>
                      <a:picLocks noChangeAspect="1"/>
                    </pic:cNvPicPr>
                  </pic:nvPicPr>
                  <pic:blipFill>
                    <a:blip r:embed="rId50"/>
                    <a:stretch>
                      <a:fillRect/>
                    </a:stretch>
                  </pic:blipFill>
                  <pic:spPr>
                    <a:xfrm>
                      <a:off x="0" y="0"/>
                      <a:ext cx="5875655" cy="8312785"/>
                    </a:xfrm>
                    <a:prstGeom prst="rect">
                      <a:avLst/>
                    </a:prstGeom>
                  </pic:spPr>
                </pic:pic>
              </a:graphicData>
            </a:graphic>
          </wp:inline>
        </w:drawing>
      </w:r>
    </w:p>
    <w:p>
      <w:pPr>
        <w:pStyle w:val="22"/>
        <w:ind w:left="0" w:leftChars="0" w:firstLine="0" w:firstLineChars="0"/>
        <w:jc w:val="center"/>
        <w:rPr>
          <w:rFonts w:hint="default" w:ascii="Times New Roman" w:hAnsi="Times New Roman" w:cs="Times New Roman"/>
          <w:color w:val="0000FF"/>
          <w:lang w:eastAsia="zh-CN"/>
        </w:rPr>
      </w:pPr>
    </w:p>
    <w:p>
      <w:pPr>
        <w:pStyle w:val="5"/>
        <w:jc w:val="left"/>
        <w:rPr>
          <w:rFonts w:hint="eastAsia" w:ascii="Times New Roman" w:hAnsi="Times New Roman" w:eastAsia="宋体" w:cs="Times New Roman"/>
          <w:lang w:eastAsia="zh-CN"/>
        </w:rPr>
        <w:sectPr>
          <w:pgSz w:w="11850" w:h="16783"/>
          <w:pgMar w:top="1270" w:right="1293" w:bottom="1270" w:left="1293" w:header="720" w:footer="720" w:gutter="0"/>
          <w:pgBorders>
            <w:top w:val="none" w:sz="0" w:space="0"/>
            <w:left w:val="none" w:sz="0" w:space="0"/>
            <w:bottom w:val="none" w:sz="0" w:space="0"/>
            <w:right w:val="none" w:sz="0" w:space="0"/>
          </w:pgBorders>
          <w:pgNumType w:fmt="decimal"/>
          <w:cols w:space="720" w:num="1"/>
          <w:rtlGutter w:val="0"/>
          <w:docGrid w:linePitch="0" w:charSpace="0"/>
        </w:sectPr>
      </w:pPr>
      <w:bookmarkStart w:id="267" w:name="_Toc30434"/>
      <w:bookmarkStart w:id="268" w:name="_Toc8600"/>
      <w:bookmarkStart w:id="269" w:name="_Toc5920"/>
      <w:bookmarkStart w:id="270" w:name="_Toc8197"/>
      <w:bookmarkStart w:id="271" w:name="_Toc26269"/>
      <w:bookmarkStart w:id="272" w:name="_Toc29149"/>
      <w:r>
        <w:rPr>
          <w:rFonts w:hint="eastAsia" w:ascii="Times New Roman" w:hAnsi="Times New Roman" w:eastAsia="宋体" w:cs="Times New Roman"/>
          <w:lang w:eastAsia="zh-CN"/>
        </w:rPr>
        <w:drawing>
          <wp:inline distT="0" distB="0" distL="114300" distR="114300">
            <wp:extent cx="5875655" cy="8312785"/>
            <wp:effectExtent l="0" t="0" r="10795" b="12065"/>
            <wp:docPr id="74" name="图片 74" descr="201807161508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201807161508_0004"/>
                    <pic:cNvPicPr>
                      <a:picLocks noChangeAspect="1"/>
                    </pic:cNvPicPr>
                  </pic:nvPicPr>
                  <pic:blipFill>
                    <a:blip r:embed="rId51"/>
                    <a:stretch>
                      <a:fillRect/>
                    </a:stretch>
                  </pic:blipFill>
                  <pic:spPr>
                    <a:xfrm>
                      <a:off x="0" y="0"/>
                      <a:ext cx="5875655" cy="8312785"/>
                    </a:xfrm>
                    <a:prstGeom prst="rect">
                      <a:avLst/>
                    </a:prstGeom>
                  </pic:spPr>
                </pic:pic>
              </a:graphicData>
            </a:graphic>
          </wp:inline>
        </w:drawing>
      </w:r>
      <w:bookmarkEnd w:id="267"/>
      <w:bookmarkEnd w:id="268"/>
      <w:bookmarkEnd w:id="269"/>
      <w:bookmarkEnd w:id="270"/>
      <w:bookmarkEnd w:id="271"/>
    </w:p>
    <w:p>
      <w:pPr>
        <w:pStyle w:val="5"/>
        <w:jc w:val="left"/>
        <w:rPr>
          <w:rFonts w:hint="default" w:ascii="Times New Roman" w:hAnsi="Times New Roman" w:cs="Times New Roman"/>
          <w:b/>
          <w:bCs/>
          <w:sz w:val="24"/>
          <w:szCs w:val="24"/>
          <w:lang w:eastAsia="zh-CN"/>
        </w:rPr>
      </w:pPr>
      <w:bookmarkStart w:id="273" w:name="_Toc11567"/>
      <w:r>
        <w:rPr>
          <w:rFonts w:hint="default" w:ascii="Times New Roman" w:hAnsi="Times New Roman" w:cs="Times New Roman"/>
        </w:rPr>
        <w:t>附件二：</w:t>
      </w:r>
      <w:r>
        <w:rPr>
          <w:rFonts w:hint="default" w:ascii="Times New Roman" w:hAnsi="Times New Roman" w:cs="Times New Roman"/>
          <w:lang w:eastAsia="zh-CN"/>
        </w:rPr>
        <w:t>环评批复</w:t>
      </w:r>
      <w:bookmarkEnd w:id="272"/>
      <w:bookmarkEnd w:id="273"/>
    </w:p>
    <w:p>
      <w:pPr>
        <w:pStyle w:val="22"/>
        <w:ind w:left="0" w:leftChars="0" w:firstLine="0" w:firstLineChars="0"/>
        <w:jc w:val="center"/>
        <w:rPr>
          <w:rFonts w:hint="default"/>
          <w:lang w:eastAsia="zh-CN"/>
        </w:rPr>
        <w:sectPr>
          <w:pgSz w:w="12240" w:h="15840"/>
          <w:pgMar w:top="1270" w:right="1293" w:bottom="1270" w:left="1293" w:header="720" w:footer="720" w:gutter="0"/>
          <w:pgBorders>
            <w:top w:val="none" w:sz="0" w:space="0"/>
            <w:left w:val="none" w:sz="0" w:space="0"/>
            <w:bottom w:val="none" w:sz="0" w:space="0"/>
            <w:right w:val="none" w:sz="0" w:space="0"/>
          </w:pgBorders>
          <w:pgNumType w:fmt="decimal"/>
          <w:cols w:space="720" w:num="1"/>
          <w:rtlGutter w:val="0"/>
          <w:docGrid w:linePitch="0" w:charSpace="0"/>
        </w:sectPr>
      </w:pPr>
      <w:r>
        <w:rPr>
          <w:rFonts w:hint="default"/>
          <w:lang w:eastAsia="zh-CN"/>
        </w:rPr>
        <w:drawing>
          <wp:inline distT="0" distB="0" distL="114300" distR="114300">
            <wp:extent cx="5763260" cy="8006080"/>
            <wp:effectExtent l="0" t="0" r="8890" b="13970"/>
            <wp:docPr id="75" name="图片 75" descr="潍坊市精达塑料机械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潍坊市精达塑料机械有限公司"/>
                    <pic:cNvPicPr>
                      <a:picLocks noChangeAspect="1"/>
                    </pic:cNvPicPr>
                  </pic:nvPicPr>
                  <pic:blipFill>
                    <a:blip r:embed="rId52"/>
                    <a:stretch>
                      <a:fillRect/>
                    </a:stretch>
                  </pic:blipFill>
                  <pic:spPr>
                    <a:xfrm>
                      <a:off x="0" y="0"/>
                      <a:ext cx="5763260" cy="8006080"/>
                    </a:xfrm>
                    <a:prstGeom prst="rect">
                      <a:avLst/>
                    </a:prstGeom>
                  </pic:spPr>
                </pic:pic>
              </a:graphicData>
            </a:graphic>
          </wp:inline>
        </w:drawing>
      </w:r>
    </w:p>
    <w:p>
      <w:pPr>
        <w:pStyle w:val="5"/>
        <w:jc w:val="left"/>
        <w:rPr>
          <w:rFonts w:hint="eastAsia"/>
          <w:color w:val="auto"/>
          <w:highlight w:val="none"/>
          <w:lang w:eastAsia="zh-CN"/>
        </w:rPr>
      </w:pPr>
      <w:bookmarkStart w:id="274" w:name="_Toc13616"/>
      <w:bookmarkStart w:id="275" w:name="_Toc31818"/>
      <w:r>
        <w:rPr>
          <w:rFonts w:hint="eastAsia"/>
          <w:color w:val="auto"/>
          <w:highlight w:val="none"/>
          <w:lang w:eastAsia="zh-CN"/>
        </w:rPr>
        <w:t>附件三：验收监测委托书</w:t>
      </w:r>
      <w:bookmarkEnd w:id="274"/>
      <w:bookmarkEnd w:id="275"/>
    </w:p>
    <w:p>
      <w:pPr>
        <w:rPr>
          <w:rFonts w:hint="eastAsia"/>
          <w:sz w:val="28"/>
          <w:szCs w:val="28"/>
          <w:lang w:eastAsia="zh-CN"/>
        </w:rPr>
      </w:pPr>
    </w:p>
    <w:p>
      <w:pPr>
        <w:pStyle w:val="22"/>
        <w:ind w:left="0" w:leftChars="0" w:firstLine="0" w:firstLineChars="0"/>
        <w:jc w:val="center"/>
        <w:rPr>
          <w:rFonts w:hint="eastAsia"/>
          <w:lang w:eastAsia="zh-CN"/>
        </w:rPr>
        <w:sectPr>
          <w:pgSz w:w="12240" w:h="15840"/>
          <w:pgMar w:top="1270" w:right="1293" w:bottom="1270" w:left="1293" w:header="720" w:footer="720" w:gutter="0"/>
          <w:pgBorders>
            <w:top w:val="none" w:sz="0" w:space="0"/>
            <w:left w:val="none" w:sz="0" w:space="0"/>
            <w:bottom w:val="none" w:sz="0" w:space="0"/>
            <w:right w:val="none" w:sz="0" w:space="0"/>
          </w:pgBorders>
          <w:pgNumType w:fmt="decimal"/>
          <w:cols w:space="720" w:num="1"/>
          <w:rtlGutter w:val="0"/>
          <w:docGrid w:linePitch="0" w:charSpace="0"/>
        </w:sectPr>
      </w:pPr>
      <w:r>
        <w:rPr>
          <w:rFonts w:hint="eastAsia"/>
          <w:lang w:eastAsia="zh-CN"/>
        </w:rPr>
        <w:drawing>
          <wp:inline distT="0" distB="0" distL="114300" distR="114300">
            <wp:extent cx="5487035" cy="7621270"/>
            <wp:effectExtent l="0" t="0" r="18415" b="17780"/>
            <wp:docPr id="115" name="图片 115" descr="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委托书"/>
                    <pic:cNvPicPr>
                      <a:picLocks noChangeAspect="1"/>
                    </pic:cNvPicPr>
                  </pic:nvPicPr>
                  <pic:blipFill>
                    <a:blip r:embed="rId53"/>
                    <a:stretch>
                      <a:fillRect/>
                    </a:stretch>
                  </pic:blipFill>
                  <pic:spPr>
                    <a:xfrm>
                      <a:off x="0" y="0"/>
                      <a:ext cx="5487035" cy="7621270"/>
                    </a:xfrm>
                    <a:prstGeom prst="rect">
                      <a:avLst/>
                    </a:prstGeom>
                  </pic:spPr>
                </pic:pic>
              </a:graphicData>
            </a:graphic>
          </wp:inline>
        </w:drawing>
      </w:r>
    </w:p>
    <w:p>
      <w:pPr>
        <w:pStyle w:val="5"/>
        <w:jc w:val="left"/>
        <w:rPr>
          <w:rFonts w:hint="eastAsia"/>
          <w:color w:val="auto"/>
          <w:highlight w:val="none"/>
          <w:lang w:eastAsia="zh-CN"/>
        </w:rPr>
      </w:pPr>
      <w:bookmarkStart w:id="276" w:name="_Toc11672"/>
      <w:bookmarkStart w:id="277" w:name="_Toc28978"/>
      <w:r>
        <w:rPr>
          <w:rFonts w:hint="eastAsia"/>
          <w:color w:val="auto"/>
          <w:highlight w:val="none"/>
          <w:lang w:eastAsia="zh-CN"/>
        </w:rPr>
        <w:t>附件四：验收监测期间工况情况调查表</w:t>
      </w:r>
      <w:bookmarkEnd w:id="276"/>
      <w:bookmarkEnd w:id="277"/>
    </w:p>
    <w:p>
      <w:pPr>
        <w:rPr>
          <w:rFonts w:hint="eastAsia"/>
          <w:lang w:eastAsia="zh-CN"/>
        </w:rPr>
      </w:pPr>
    </w:p>
    <w:p>
      <w:pPr>
        <w:jc w:val="center"/>
        <w:rPr>
          <w:rFonts w:hint="default"/>
          <w:lang w:eastAsia="zh-CN"/>
        </w:rPr>
        <w:sectPr>
          <w:pgSz w:w="12240" w:h="15840"/>
          <w:pgMar w:top="1270" w:right="1293" w:bottom="1270" w:left="1293" w:header="720" w:footer="720" w:gutter="0"/>
          <w:pgBorders>
            <w:top w:val="none" w:sz="0" w:space="0"/>
            <w:left w:val="none" w:sz="0" w:space="0"/>
            <w:bottom w:val="none" w:sz="0" w:space="0"/>
            <w:right w:val="none" w:sz="0" w:space="0"/>
          </w:pgBorders>
          <w:pgNumType w:fmt="decimal"/>
          <w:cols w:space="720" w:num="1"/>
          <w:rtlGutter w:val="0"/>
          <w:docGrid w:linePitch="0" w:charSpace="0"/>
        </w:sectPr>
      </w:pPr>
      <w:r>
        <w:rPr>
          <w:rFonts w:hint="default"/>
          <w:lang w:eastAsia="zh-CN"/>
        </w:rPr>
        <w:drawing>
          <wp:inline distT="0" distB="0" distL="114300" distR="114300">
            <wp:extent cx="5410835" cy="7510145"/>
            <wp:effectExtent l="0" t="0" r="18415" b="14605"/>
            <wp:docPr id="5" name="图片 5" descr="QQ图片2018073010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180730100510"/>
                    <pic:cNvPicPr>
                      <a:picLocks noChangeAspect="1"/>
                    </pic:cNvPicPr>
                  </pic:nvPicPr>
                  <pic:blipFill>
                    <a:blip r:embed="rId54"/>
                    <a:stretch>
                      <a:fillRect/>
                    </a:stretch>
                  </pic:blipFill>
                  <pic:spPr>
                    <a:xfrm>
                      <a:off x="0" y="0"/>
                      <a:ext cx="5410835" cy="7510145"/>
                    </a:xfrm>
                    <a:prstGeom prst="rect">
                      <a:avLst/>
                    </a:prstGeom>
                  </pic:spPr>
                </pic:pic>
              </a:graphicData>
            </a:graphic>
          </wp:inline>
        </w:drawing>
      </w:r>
    </w:p>
    <w:p>
      <w:pPr>
        <w:pStyle w:val="5"/>
        <w:jc w:val="left"/>
        <w:rPr>
          <w:rFonts w:hint="default" w:ascii="Times New Roman" w:hAnsi="Times New Roman" w:cs="Times New Roman"/>
          <w:color w:val="auto"/>
          <w:highlight w:val="none"/>
          <w:lang w:eastAsia="zh-CN"/>
        </w:rPr>
      </w:pPr>
      <w:bookmarkStart w:id="278" w:name="_Toc28075"/>
      <w:bookmarkStart w:id="279" w:name="_Toc19395"/>
      <w:r>
        <w:rPr>
          <w:rFonts w:hint="default" w:ascii="Times New Roman" w:hAnsi="Times New Roman" w:cs="Times New Roman"/>
          <w:color w:val="auto"/>
          <w:highlight w:val="none"/>
        </w:rPr>
        <w:t>附件</w:t>
      </w:r>
      <w:r>
        <w:rPr>
          <w:rFonts w:hint="eastAsia" w:cs="Times New Roman"/>
          <w:color w:val="auto"/>
          <w:highlight w:val="none"/>
          <w:lang w:eastAsia="zh-CN"/>
        </w:rPr>
        <w:t>五</w:t>
      </w:r>
      <w:r>
        <w:rPr>
          <w:rFonts w:hint="default" w:ascii="Times New Roman" w:hAnsi="Times New Roman" w:cs="Times New Roman"/>
          <w:color w:val="auto"/>
          <w:highlight w:val="none"/>
        </w:rPr>
        <w:t>：</w:t>
      </w:r>
      <w:r>
        <w:rPr>
          <w:rFonts w:hint="eastAsia" w:cs="Times New Roman"/>
          <w:color w:val="auto"/>
          <w:highlight w:val="none"/>
          <w:lang w:eastAsia="zh-CN"/>
        </w:rPr>
        <w:t>环境保护管理制度</w:t>
      </w:r>
      <w:bookmarkEnd w:id="278"/>
      <w:bookmarkEnd w:id="279"/>
    </w:p>
    <w:p>
      <w:pPr>
        <w:spacing w:line="360" w:lineRule="auto"/>
        <w:jc w:val="center"/>
        <w:rPr>
          <w:rFonts w:hint="default" w:ascii="Times New Roman" w:hAnsi="Times New Roman" w:cs="Times New Roman"/>
          <w:b/>
          <w:bCs/>
          <w:sz w:val="24"/>
          <w:szCs w:val="24"/>
          <w:lang w:eastAsia="zh-CN"/>
        </w:rPr>
      </w:pPr>
      <w:r>
        <w:rPr>
          <w:rFonts w:hint="default" w:ascii="Times New Roman" w:hAnsi="Times New Roman" w:cs="Times New Roman"/>
          <w:b/>
          <w:bCs/>
          <w:sz w:val="24"/>
          <w:szCs w:val="24"/>
          <w:lang w:eastAsia="zh-CN"/>
        </w:rPr>
        <w:drawing>
          <wp:inline distT="0" distB="0" distL="114300" distR="114300">
            <wp:extent cx="5668010" cy="7867015"/>
            <wp:effectExtent l="0" t="0" r="8890" b="635"/>
            <wp:docPr id="7" name="图片 7" descr="QQ图片2018073010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180730100543"/>
                    <pic:cNvPicPr>
                      <a:picLocks noChangeAspect="1"/>
                    </pic:cNvPicPr>
                  </pic:nvPicPr>
                  <pic:blipFill>
                    <a:blip r:embed="rId55"/>
                    <a:stretch>
                      <a:fillRect/>
                    </a:stretch>
                  </pic:blipFill>
                  <pic:spPr>
                    <a:xfrm>
                      <a:off x="0" y="0"/>
                      <a:ext cx="5668010" cy="7867015"/>
                    </a:xfrm>
                    <a:prstGeom prst="rect">
                      <a:avLst/>
                    </a:prstGeom>
                  </pic:spPr>
                </pic:pic>
              </a:graphicData>
            </a:graphic>
          </wp:inline>
        </w:drawing>
      </w:r>
    </w:p>
    <w:p>
      <w:pPr>
        <w:spacing w:line="360" w:lineRule="auto"/>
        <w:jc w:val="center"/>
        <w:rPr>
          <w:rFonts w:hint="default" w:ascii="Times New Roman" w:hAnsi="Times New Roman" w:cs="Times New Roman"/>
          <w:b/>
          <w:bCs/>
          <w:sz w:val="24"/>
          <w:szCs w:val="24"/>
          <w:lang w:eastAsia="zh-CN"/>
        </w:rPr>
        <w:sectPr>
          <w:pgSz w:w="12240" w:h="15840"/>
          <w:pgMar w:top="1270" w:right="1293" w:bottom="1270" w:left="1293" w:header="720" w:footer="720" w:gutter="0"/>
          <w:pgBorders>
            <w:top w:val="none" w:sz="0" w:space="0"/>
            <w:left w:val="none" w:sz="0" w:space="0"/>
            <w:bottom w:val="none" w:sz="0" w:space="0"/>
            <w:right w:val="none" w:sz="0" w:space="0"/>
          </w:pgBorders>
          <w:pgNumType w:fmt="decimal"/>
          <w:cols w:space="720" w:num="1"/>
          <w:rtlGutter w:val="0"/>
          <w:docGrid w:linePitch="0" w:charSpace="0"/>
        </w:sectPr>
      </w:pPr>
    </w:p>
    <w:p>
      <w:pPr>
        <w:pStyle w:val="22"/>
        <w:ind w:left="0" w:leftChars="0" w:firstLine="0" w:firstLineChars="0"/>
        <w:jc w:val="center"/>
        <w:rPr>
          <w:rFonts w:hint="default"/>
          <w:lang w:eastAsia="zh-CN"/>
        </w:rPr>
      </w:pPr>
      <w:r>
        <w:rPr>
          <w:rFonts w:hint="default"/>
          <w:lang w:eastAsia="zh-CN"/>
        </w:rPr>
        <w:drawing>
          <wp:inline distT="0" distB="0" distL="114300" distR="114300">
            <wp:extent cx="5966460" cy="8441055"/>
            <wp:effectExtent l="0" t="0" r="15240" b="17145"/>
            <wp:docPr id="116" name="图片 116" descr="201807281554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201807281554_0001"/>
                    <pic:cNvPicPr>
                      <a:picLocks noChangeAspect="1"/>
                    </pic:cNvPicPr>
                  </pic:nvPicPr>
                  <pic:blipFill>
                    <a:blip r:embed="rId56"/>
                    <a:stretch>
                      <a:fillRect/>
                    </a:stretch>
                  </pic:blipFill>
                  <pic:spPr>
                    <a:xfrm>
                      <a:off x="0" y="0"/>
                      <a:ext cx="5966460" cy="8441055"/>
                    </a:xfrm>
                    <a:prstGeom prst="rect">
                      <a:avLst/>
                    </a:prstGeom>
                  </pic:spPr>
                </pic:pic>
              </a:graphicData>
            </a:graphic>
          </wp:inline>
        </w:drawing>
      </w:r>
    </w:p>
    <w:p>
      <w:pPr>
        <w:pStyle w:val="22"/>
        <w:ind w:left="0" w:leftChars="0" w:firstLine="0" w:firstLineChars="0"/>
        <w:jc w:val="center"/>
        <w:rPr>
          <w:rFonts w:hint="default" w:ascii="Times New Roman" w:hAnsi="Times New Roman" w:cs="Times New Roman"/>
          <w:b/>
          <w:bCs/>
          <w:sz w:val="24"/>
          <w:szCs w:val="24"/>
          <w:lang w:eastAsia="zh-CN"/>
        </w:rPr>
      </w:pPr>
      <w:r>
        <w:rPr>
          <w:rFonts w:hint="default" w:ascii="Times New Roman" w:hAnsi="Times New Roman" w:cs="Times New Roman"/>
          <w:b/>
          <w:bCs/>
          <w:sz w:val="24"/>
          <w:szCs w:val="24"/>
          <w:lang w:eastAsia="zh-CN"/>
        </w:rPr>
        <w:drawing>
          <wp:inline distT="0" distB="0" distL="114300" distR="114300">
            <wp:extent cx="5966460" cy="8441055"/>
            <wp:effectExtent l="0" t="0" r="15240" b="17145"/>
            <wp:docPr id="117" name="图片 117" descr="201807281554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201807281554_0002"/>
                    <pic:cNvPicPr>
                      <a:picLocks noChangeAspect="1"/>
                    </pic:cNvPicPr>
                  </pic:nvPicPr>
                  <pic:blipFill>
                    <a:blip r:embed="rId57"/>
                    <a:stretch>
                      <a:fillRect/>
                    </a:stretch>
                  </pic:blipFill>
                  <pic:spPr>
                    <a:xfrm>
                      <a:off x="0" y="0"/>
                      <a:ext cx="5966460" cy="8441055"/>
                    </a:xfrm>
                    <a:prstGeom prst="rect">
                      <a:avLst/>
                    </a:prstGeom>
                  </pic:spPr>
                </pic:pic>
              </a:graphicData>
            </a:graphic>
          </wp:inline>
        </w:drawing>
      </w:r>
    </w:p>
    <w:p>
      <w:pPr>
        <w:pStyle w:val="22"/>
        <w:ind w:left="0" w:leftChars="0" w:firstLine="0" w:firstLineChars="0"/>
        <w:rPr>
          <w:rFonts w:hint="default" w:ascii="Times New Roman" w:hAnsi="Times New Roman" w:cs="Times New Roman"/>
          <w:b/>
          <w:bCs/>
          <w:sz w:val="24"/>
          <w:szCs w:val="24"/>
          <w:lang w:eastAsia="zh-CN"/>
        </w:rPr>
        <w:sectPr>
          <w:pgSz w:w="12240" w:h="15840"/>
          <w:pgMar w:top="1270" w:right="1293" w:bottom="1270" w:left="1293" w:header="720" w:footer="720" w:gutter="0"/>
          <w:pgBorders>
            <w:top w:val="none" w:sz="0" w:space="0"/>
            <w:left w:val="none" w:sz="0" w:space="0"/>
            <w:bottom w:val="none" w:sz="0" w:space="0"/>
            <w:right w:val="none" w:sz="0" w:space="0"/>
          </w:pgBorders>
          <w:pgNumType w:fmt="decimal"/>
          <w:cols w:space="720" w:num="1"/>
          <w:rtlGutter w:val="0"/>
          <w:docGrid w:linePitch="0" w:charSpace="0"/>
        </w:sectPr>
      </w:pPr>
    </w:p>
    <w:p>
      <w:pPr>
        <w:pStyle w:val="22"/>
        <w:ind w:left="0" w:leftChars="0" w:firstLine="0" w:firstLineChars="0"/>
        <w:jc w:val="center"/>
        <w:rPr>
          <w:rFonts w:hint="default" w:ascii="Times New Roman" w:hAnsi="Times New Roman" w:cs="Times New Roman"/>
          <w:b/>
          <w:bCs/>
          <w:sz w:val="24"/>
          <w:szCs w:val="24"/>
          <w:lang w:eastAsia="zh-CN"/>
        </w:rPr>
        <w:sectPr>
          <w:pgSz w:w="12240" w:h="15840"/>
          <w:pgMar w:top="1270" w:right="1293" w:bottom="1270" w:left="1293" w:header="720" w:footer="720" w:gutter="0"/>
          <w:pgBorders>
            <w:top w:val="none" w:sz="0" w:space="0"/>
            <w:left w:val="none" w:sz="0" w:space="0"/>
            <w:bottom w:val="none" w:sz="0" w:space="0"/>
            <w:right w:val="none" w:sz="0" w:space="0"/>
          </w:pgBorders>
          <w:pgNumType w:fmt="decimal"/>
          <w:cols w:space="720" w:num="1"/>
          <w:rtlGutter w:val="0"/>
          <w:docGrid w:linePitch="0" w:charSpace="0"/>
        </w:sectPr>
      </w:pPr>
      <w:r>
        <w:rPr>
          <w:rFonts w:hint="default" w:ascii="Times New Roman" w:hAnsi="Times New Roman" w:cs="Times New Roman"/>
          <w:b/>
          <w:bCs/>
          <w:sz w:val="24"/>
          <w:szCs w:val="24"/>
          <w:lang w:eastAsia="zh-CN"/>
        </w:rPr>
        <w:drawing>
          <wp:inline distT="0" distB="0" distL="114300" distR="114300">
            <wp:extent cx="5857875" cy="8130540"/>
            <wp:effectExtent l="0" t="0" r="9525" b="3810"/>
            <wp:docPr id="8" name="图片 8" descr="QQ图片2018073010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180730100549"/>
                    <pic:cNvPicPr>
                      <a:picLocks noChangeAspect="1"/>
                    </pic:cNvPicPr>
                  </pic:nvPicPr>
                  <pic:blipFill>
                    <a:blip r:embed="rId58"/>
                    <a:stretch>
                      <a:fillRect/>
                    </a:stretch>
                  </pic:blipFill>
                  <pic:spPr>
                    <a:xfrm>
                      <a:off x="0" y="0"/>
                      <a:ext cx="5857875" cy="8130540"/>
                    </a:xfrm>
                    <a:prstGeom prst="rect">
                      <a:avLst/>
                    </a:prstGeom>
                  </pic:spPr>
                </pic:pic>
              </a:graphicData>
            </a:graphic>
          </wp:inline>
        </w:drawing>
      </w:r>
    </w:p>
    <w:p>
      <w:pPr>
        <w:pStyle w:val="5"/>
        <w:jc w:val="left"/>
        <w:rPr>
          <w:rFonts w:hint="default" w:ascii="Times New Roman" w:hAnsi="Times New Roman" w:cs="Times New Roman"/>
          <w:b/>
          <w:bCs/>
          <w:sz w:val="24"/>
          <w:szCs w:val="24"/>
          <w:highlight w:val="none"/>
          <w:lang w:eastAsia="zh-CN"/>
        </w:rPr>
      </w:pPr>
      <w:bookmarkStart w:id="280" w:name="_Toc10784"/>
      <w:bookmarkStart w:id="281" w:name="_Toc12385"/>
      <w:r>
        <w:rPr>
          <w:rFonts w:hint="eastAsia"/>
          <w:color w:val="auto"/>
          <w:highlight w:val="none"/>
          <w:lang w:eastAsia="zh-CN"/>
        </w:rPr>
        <w:t>附件六：防渗说明</w:t>
      </w:r>
      <w:bookmarkEnd w:id="280"/>
      <w:bookmarkEnd w:id="281"/>
    </w:p>
    <w:p>
      <w:pPr>
        <w:spacing w:line="360" w:lineRule="auto"/>
        <w:jc w:val="center"/>
        <w:rPr>
          <w:rFonts w:hint="default" w:ascii="Times New Roman" w:hAnsi="Times New Roman" w:cs="Times New Roman"/>
          <w:b/>
          <w:bCs/>
          <w:sz w:val="24"/>
          <w:szCs w:val="24"/>
          <w:lang w:eastAsia="zh-CN"/>
        </w:rPr>
        <w:sectPr>
          <w:pgSz w:w="12240" w:h="15840"/>
          <w:pgMar w:top="1270" w:right="1293" w:bottom="1270" w:left="1293" w:header="720" w:footer="720" w:gutter="0"/>
          <w:pgBorders>
            <w:top w:val="none" w:sz="0" w:space="0"/>
            <w:left w:val="none" w:sz="0" w:space="0"/>
            <w:bottom w:val="none" w:sz="0" w:space="0"/>
            <w:right w:val="none" w:sz="0" w:space="0"/>
          </w:pgBorders>
          <w:pgNumType w:fmt="decimal"/>
          <w:cols w:space="720" w:num="1"/>
          <w:rtlGutter w:val="0"/>
          <w:docGrid w:linePitch="0" w:charSpace="0"/>
        </w:sectPr>
      </w:pPr>
      <w:r>
        <w:rPr>
          <w:rFonts w:hint="default" w:ascii="Times New Roman" w:hAnsi="Times New Roman" w:cs="Times New Roman"/>
          <w:b/>
          <w:bCs/>
          <w:sz w:val="24"/>
          <w:szCs w:val="24"/>
          <w:lang w:eastAsia="zh-CN"/>
        </w:rPr>
        <w:drawing>
          <wp:inline distT="0" distB="0" distL="114300" distR="114300">
            <wp:extent cx="5626100" cy="7814945"/>
            <wp:effectExtent l="0" t="0" r="12700" b="14605"/>
            <wp:docPr id="119" name="图片 119" descr="防渗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防渗证明"/>
                    <pic:cNvPicPr>
                      <a:picLocks noChangeAspect="1"/>
                    </pic:cNvPicPr>
                  </pic:nvPicPr>
                  <pic:blipFill>
                    <a:blip r:embed="rId59"/>
                    <a:stretch>
                      <a:fillRect/>
                    </a:stretch>
                  </pic:blipFill>
                  <pic:spPr>
                    <a:xfrm>
                      <a:off x="0" y="0"/>
                      <a:ext cx="5626100" cy="7814945"/>
                    </a:xfrm>
                    <a:prstGeom prst="rect">
                      <a:avLst/>
                    </a:prstGeom>
                  </pic:spPr>
                </pic:pic>
              </a:graphicData>
            </a:graphic>
          </wp:inline>
        </w:drawing>
      </w:r>
    </w:p>
    <w:p>
      <w:pPr>
        <w:pStyle w:val="5"/>
        <w:jc w:val="left"/>
        <w:rPr>
          <w:rFonts w:hint="eastAsia" w:ascii="Times New Roman" w:hAnsi="Times New Roman" w:cs="Times New Roman"/>
          <w:b/>
          <w:bCs/>
          <w:sz w:val="24"/>
          <w:szCs w:val="24"/>
          <w:lang w:eastAsia="zh-CN"/>
        </w:rPr>
      </w:pPr>
      <w:bookmarkStart w:id="282" w:name="_Toc30397"/>
      <w:bookmarkStart w:id="283" w:name="_Toc1286"/>
      <w:r>
        <w:rPr>
          <w:rFonts w:hint="eastAsia"/>
          <w:color w:val="auto"/>
          <w:highlight w:val="none"/>
          <w:lang w:eastAsia="zh-CN"/>
        </w:rPr>
        <w:t>附件七</w:t>
      </w:r>
      <w:r>
        <w:rPr>
          <w:rFonts w:hint="eastAsia"/>
          <w:color w:val="auto"/>
          <w:highlight w:val="none"/>
          <w:lang w:val="en-US" w:eastAsia="zh-CN"/>
        </w:rPr>
        <w:t>：污水堆肥协议</w:t>
      </w:r>
      <w:bookmarkEnd w:id="282"/>
      <w:bookmarkEnd w:id="283"/>
    </w:p>
    <w:p>
      <w:pPr>
        <w:pStyle w:val="22"/>
        <w:ind w:left="0" w:leftChars="0" w:firstLine="0" w:firstLineChars="0"/>
        <w:jc w:val="center"/>
        <w:rPr>
          <w:rFonts w:hint="eastAsia" w:ascii="Times New Roman" w:hAnsi="Times New Roman" w:cs="Times New Roman"/>
          <w:b/>
          <w:bCs/>
          <w:sz w:val="24"/>
          <w:szCs w:val="24"/>
          <w:lang w:eastAsia="zh-CN"/>
        </w:rPr>
        <w:sectPr>
          <w:pgSz w:w="12240" w:h="15840"/>
          <w:pgMar w:top="1270" w:right="1293" w:bottom="1270" w:left="1293" w:header="720" w:footer="720" w:gutter="0"/>
          <w:pgBorders>
            <w:top w:val="none" w:sz="0" w:space="0"/>
            <w:left w:val="none" w:sz="0" w:space="0"/>
            <w:bottom w:val="none" w:sz="0" w:space="0"/>
            <w:right w:val="none" w:sz="0" w:space="0"/>
          </w:pgBorders>
          <w:pgNumType w:fmt="decimal"/>
          <w:cols w:space="720" w:num="1"/>
          <w:rtlGutter w:val="0"/>
          <w:docGrid w:linePitch="0" w:charSpace="0"/>
        </w:sectPr>
      </w:pPr>
      <w:r>
        <w:rPr>
          <w:rFonts w:hint="eastAsia" w:ascii="Times New Roman" w:hAnsi="Times New Roman" w:cs="Times New Roman"/>
          <w:b/>
          <w:bCs/>
          <w:sz w:val="24"/>
          <w:szCs w:val="24"/>
          <w:lang w:eastAsia="zh-CN"/>
        </w:rPr>
        <w:drawing>
          <wp:inline distT="0" distB="0" distL="114300" distR="114300">
            <wp:extent cx="5629275" cy="7819390"/>
            <wp:effectExtent l="0" t="0" r="9525" b="10160"/>
            <wp:docPr id="120" name="图片 120" descr="污水堆肥协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污水堆肥协议"/>
                    <pic:cNvPicPr>
                      <a:picLocks noChangeAspect="1"/>
                    </pic:cNvPicPr>
                  </pic:nvPicPr>
                  <pic:blipFill>
                    <a:blip r:embed="rId60"/>
                    <a:stretch>
                      <a:fillRect/>
                    </a:stretch>
                  </pic:blipFill>
                  <pic:spPr>
                    <a:xfrm>
                      <a:off x="0" y="0"/>
                      <a:ext cx="5629275" cy="7819390"/>
                    </a:xfrm>
                    <a:prstGeom prst="rect">
                      <a:avLst/>
                    </a:prstGeom>
                  </pic:spPr>
                </pic:pic>
              </a:graphicData>
            </a:graphic>
          </wp:inline>
        </w:drawing>
      </w:r>
    </w:p>
    <w:p>
      <w:pPr>
        <w:pStyle w:val="5"/>
        <w:jc w:val="left"/>
        <w:rPr>
          <w:rFonts w:hint="eastAsia"/>
          <w:color w:val="auto"/>
          <w:highlight w:val="none"/>
          <w:lang w:eastAsia="zh-CN"/>
        </w:rPr>
      </w:pPr>
      <w:bookmarkStart w:id="284" w:name="_Toc8529"/>
      <w:r>
        <w:rPr>
          <w:rFonts w:hint="eastAsia"/>
          <w:color w:val="auto"/>
          <w:highlight w:val="none"/>
          <w:lang w:eastAsia="zh-CN"/>
        </w:rPr>
        <w:t>附件八：废料外售协议</w:t>
      </w:r>
      <w:bookmarkEnd w:id="284"/>
    </w:p>
    <w:p>
      <w:pPr>
        <w:rPr>
          <w:rFonts w:hint="eastAsia"/>
          <w:color w:val="auto"/>
          <w:lang w:eastAsia="zh-CN"/>
        </w:rPr>
        <w:sectPr>
          <w:pgSz w:w="12240" w:h="15840"/>
          <w:pgMar w:top="1270" w:right="1293" w:bottom="1270" w:left="1293" w:header="720" w:footer="720" w:gutter="0"/>
          <w:pgBorders>
            <w:top w:val="none" w:sz="0" w:space="0"/>
            <w:left w:val="none" w:sz="0" w:space="0"/>
            <w:bottom w:val="none" w:sz="0" w:space="0"/>
            <w:right w:val="none" w:sz="0" w:space="0"/>
          </w:pgBorders>
          <w:pgNumType w:fmt="decimal"/>
          <w:cols w:space="720" w:num="1"/>
          <w:rtlGutter w:val="0"/>
          <w:docGrid w:linePitch="0" w:charSpace="0"/>
        </w:sectPr>
      </w:pPr>
      <w:bookmarkStart w:id="289" w:name="_GoBack"/>
      <w:bookmarkEnd w:id="289"/>
    </w:p>
    <w:p>
      <w:pPr>
        <w:pStyle w:val="5"/>
        <w:jc w:val="left"/>
        <w:rPr>
          <w:rFonts w:hint="eastAsia"/>
          <w:color w:val="auto"/>
          <w:lang w:eastAsia="zh-CN"/>
        </w:rPr>
      </w:pPr>
      <w:bookmarkStart w:id="285" w:name="_Toc22705"/>
      <w:r>
        <w:rPr>
          <w:rFonts w:hint="eastAsia"/>
          <w:color w:val="auto"/>
          <w:lang w:eastAsia="zh-CN"/>
        </w:rPr>
        <w:t>附件九：危险废物委托处置合同及危险废物经营许可证</w:t>
      </w:r>
      <w:bookmarkEnd w:id="285"/>
    </w:p>
    <w:p>
      <w:pPr>
        <w:jc w:val="center"/>
        <w:rPr>
          <w:rFonts w:hint="eastAsia"/>
          <w:color w:val="auto"/>
          <w:lang w:eastAsia="zh-CN"/>
        </w:rPr>
      </w:pPr>
      <w:r>
        <w:rPr>
          <w:rFonts w:hint="eastAsia"/>
          <w:color w:val="auto"/>
          <w:lang w:eastAsia="zh-CN"/>
        </w:rPr>
        <w:drawing>
          <wp:inline distT="0" distB="0" distL="114300" distR="114300">
            <wp:extent cx="5752465" cy="7950200"/>
            <wp:effectExtent l="0" t="0" r="635" b="12700"/>
            <wp:docPr id="82" name="图片 82" descr="微信图片_2018062809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微信图片_20180628091506"/>
                    <pic:cNvPicPr>
                      <a:picLocks noChangeAspect="1"/>
                    </pic:cNvPicPr>
                  </pic:nvPicPr>
                  <pic:blipFill>
                    <a:blip r:embed="rId61"/>
                    <a:srcRect r="3528"/>
                    <a:stretch>
                      <a:fillRect/>
                    </a:stretch>
                  </pic:blipFill>
                  <pic:spPr>
                    <a:xfrm>
                      <a:off x="0" y="0"/>
                      <a:ext cx="5752465" cy="7950200"/>
                    </a:xfrm>
                    <a:prstGeom prst="rect">
                      <a:avLst/>
                    </a:prstGeom>
                  </pic:spPr>
                </pic:pic>
              </a:graphicData>
            </a:graphic>
          </wp:inline>
        </w:drawing>
      </w:r>
    </w:p>
    <w:p>
      <w:pPr>
        <w:pStyle w:val="22"/>
        <w:ind w:left="0" w:leftChars="0" w:firstLine="0" w:firstLineChars="0"/>
        <w:jc w:val="center"/>
        <w:rPr>
          <w:rFonts w:hint="eastAsia"/>
          <w:color w:val="auto"/>
          <w:lang w:eastAsia="zh-CN"/>
        </w:rPr>
      </w:pPr>
      <w:r>
        <w:rPr>
          <w:rFonts w:hint="eastAsia"/>
          <w:color w:val="auto"/>
          <w:lang w:eastAsia="zh-CN"/>
        </w:rPr>
        <w:drawing>
          <wp:inline distT="0" distB="0" distL="114300" distR="114300">
            <wp:extent cx="6120130" cy="8159750"/>
            <wp:effectExtent l="0" t="0" r="13970" b="12700"/>
            <wp:docPr id="100" name="图片 100" descr="微信图片_2018062809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微信图片_20180628091536"/>
                    <pic:cNvPicPr>
                      <a:picLocks noChangeAspect="1"/>
                    </pic:cNvPicPr>
                  </pic:nvPicPr>
                  <pic:blipFill>
                    <a:blip r:embed="rId62"/>
                    <a:stretch>
                      <a:fillRect/>
                    </a:stretch>
                  </pic:blipFill>
                  <pic:spPr>
                    <a:xfrm>
                      <a:off x="0" y="0"/>
                      <a:ext cx="6120130" cy="8159750"/>
                    </a:xfrm>
                    <a:prstGeom prst="rect">
                      <a:avLst/>
                    </a:prstGeom>
                  </pic:spPr>
                </pic:pic>
              </a:graphicData>
            </a:graphic>
          </wp:inline>
        </w:drawing>
      </w:r>
    </w:p>
    <w:p>
      <w:pPr>
        <w:pStyle w:val="22"/>
        <w:ind w:left="0" w:leftChars="0" w:firstLine="0" w:firstLineChars="0"/>
        <w:jc w:val="center"/>
        <w:rPr>
          <w:rFonts w:hint="eastAsia"/>
          <w:color w:val="auto"/>
          <w:lang w:eastAsia="zh-CN"/>
        </w:rPr>
      </w:pPr>
    </w:p>
    <w:p>
      <w:pPr>
        <w:pStyle w:val="22"/>
        <w:ind w:left="0" w:leftChars="0" w:firstLine="0" w:firstLineChars="0"/>
        <w:jc w:val="center"/>
        <w:rPr>
          <w:rFonts w:hint="eastAsia"/>
          <w:color w:val="auto"/>
          <w:lang w:eastAsia="zh-CN"/>
        </w:rPr>
      </w:pPr>
      <w:r>
        <w:rPr>
          <w:rFonts w:hint="eastAsia"/>
          <w:color w:val="auto"/>
          <w:lang w:eastAsia="zh-CN"/>
        </w:rPr>
        <w:drawing>
          <wp:inline distT="0" distB="0" distL="114300" distR="114300">
            <wp:extent cx="6120130" cy="8159750"/>
            <wp:effectExtent l="0" t="0" r="13970" b="12700"/>
            <wp:docPr id="101" name="图片 101" descr="微信图片_2018062809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微信图片_20180628091541"/>
                    <pic:cNvPicPr>
                      <a:picLocks noChangeAspect="1"/>
                    </pic:cNvPicPr>
                  </pic:nvPicPr>
                  <pic:blipFill>
                    <a:blip r:embed="rId63"/>
                    <a:stretch>
                      <a:fillRect/>
                    </a:stretch>
                  </pic:blipFill>
                  <pic:spPr>
                    <a:xfrm>
                      <a:off x="0" y="0"/>
                      <a:ext cx="6120130" cy="8159750"/>
                    </a:xfrm>
                    <a:prstGeom prst="rect">
                      <a:avLst/>
                    </a:prstGeom>
                  </pic:spPr>
                </pic:pic>
              </a:graphicData>
            </a:graphic>
          </wp:inline>
        </w:drawing>
      </w:r>
    </w:p>
    <w:p>
      <w:pPr>
        <w:pStyle w:val="22"/>
        <w:ind w:left="0" w:leftChars="0" w:firstLine="0" w:firstLineChars="0"/>
        <w:jc w:val="center"/>
        <w:rPr>
          <w:rFonts w:hint="eastAsia"/>
          <w:color w:val="auto"/>
          <w:lang w:eastAsia="zh-CN"/>
        </w:rPr>
      </w:pPr>
    </w:p>
    <w:p>
      <w:pPr>
        <w:pStyle w:val="22"/>
        <w:ind w:left="0" w:leftChars="0" w:firstLine="0" w:firstLineChars="0"/>
        <w:jc w:val="center"/>
        <w:rPr>
          <w:rFonts w:hint="eastAsia"/>
          <w:color w:val="auto"/>
          <w:lang w:eastAsia="zh-CN"/>
        </w:rPr>
      </w:pPr>
      <w:r>
        <w:rPr>
          <w:rFonts w:hint="eastAsia"/>
          <w:color w:val="auto"/>
          <w:lang w:eastAsia="zh-CN"/>
        </w:rPr>
        <w:drawing>
          <wp:inline distT="0" distB="0" distL="114300" distR="114300">
            <wp:extent cx="6120130" cy="8159750"/>
            <wp:effectExtent l="0" t="0" r="13970" b="12700"/>
            <wp:docPr id="102" name="图片 102" descr="微信图片_2018062809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微信图片_20180628091546"/>
                    <pic:cNvPicPr>
                      <a:picLocks noChangeAspect="1"/>
                    </pic:cNvPicPr>
                  </pic:nvPicPr>
                  <pic:blipFill>
                    <a:blip r:embed="rId64"/>
                    <a:stretch>
                      <a:fillRect/>
                    </a:stretch>
                  </pic:blipFill>
                  <pic:spPr>
                    <a:xfrm>
                      <a:off x="0" y="0"/>
                      <a:ext cx="6120130" cy="8159750"/>
                    </a:xfrm>
                    <a:prstGeom prst="rect">
                      <a:avLst/>
                    </a:prstGeom>
                  </pic:spPr>
                </pic:pic>
              </a:graphicData>
            </a:graphic>
          </wp:inline>
        </w:drawing>
      </w:r>
    </w:p>
    <w:p>
      <w:pPr>
        <w:pStyle w:val="22"/>
        <w:ind w:left="0" w:leftChars="0" w:firstLine="0" w:firstLineChars="0"/>
        <w:jc w:val="center"/>
        <w:rPr>
          <w:rFonts w:hint="eastAsia"/>
          <w:color w:val="auto"/>
          <w:lang w:eastAsia="zh-CN"/>
        </w:rPr>
      </w:pPr>
    </w:p>
    <w:p>
      <w:pPr>
        <w:pStyle w:val="22"/>
        <w:ind w:left="0" w:leftChars="0" w:firstLine="0" w:firstLineChars="0"/>
        <w:jc w:val="center"/>
        <w:rPr>
          <w:rFonts w:hint="eastAsia"/>
          <w:color w:val="auto"/>
          <w:lang w:eastAsia="zh-CN"/>
        </w:rPr>
      </w:pPr>
      <w:r>
        <w:rPr>
          <w:rFonts w:hint="eastAsia"/>
          <w:color w:val="auto"/>
          <w:lang w:eastAsia="zh-CN"/>
        </w:rPr>
        <w:drawing>
          <wp:inline distT="0" distB="0" distL="114300" distR="114300">
            <wp:extent cx="6120130" cy="8159750"/>
            <wp:effectExtent l="0" t="0" r="13970" b="12700"/>
            <wp:docPr id="103" name="图片 103" descr="微信图片_2018062809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微信图片_20180628091551"/>
                    <pic:cNvPicPr>
                      <a:picLocks noChangeAspect="1"/>
                    </pic:cNvPicPr>
                  </pic:nvPicPr>
                  <pic:blipFill>
                    <a:blip r:embed="rId65"/>
                    <a:stretch>
                      <a:fillRect/>
                    </a:stretch>
                  </pic:blipFill>
                  <pic:spPr>
                    <a:xfrm>
                      <a:off x="0" y="0"/>
                      <a:ext cx="6120130" cy="8159750"/>
                    </a:xfrm>
                    <a:prstGeom prst="rect">
                      <a:avLst/>
                    </a:prstGeom>
                  </pic:spPr>
                </pic:pic>
              </a:graphicData>
            </a:graphic>
          </wp:inline>
        </w:drawing>
      </w:r>
    </w:p>
    <w:p>
      <w:pPr>
        <w:pStyle w:val="22"/>
        <w:ind w:left="0" w:leftChars="0" w:firstLine="0" w:firstLineChars="0"/>
        <w:jc w:val="center"/>
        <w:rPr>
          <w:rFonts w:hint="eastAsia"/>
          <w:color w:val="auto"/>
          <w:lang w:eastAsia="zh-CN"/>
        </w:rPr>
      </w:pPr>
    </w:p>
    <w:p>
      <w:pPr>
        <w:pStyle w:val="22"/>
        <w:ind w:left="0" w:leftChars="0" w:firstLine="0" w:firstLineChars="0"/>
        <w:jc w:val="center"/>
        <w:rPr>
          <w:rFonts w:hint="eastAsia"/>
          <w:color w:val="auto"/>
          <w:lang w:eastAsia="zh-CN"/>
        </w:rPr>
      </w:pPr>
      <w:r>
        <w:rPr>
          <w:rFonts w:hint="eastAsia"/>
          <w:color w:val="auto"/>
          <w:lang w:eastAsia="zh-CN"/>
        </w:rPr>
        <w:drawing>
          <wp:inline distT="0" distB="0" distL="114300" distR="114300">
            <wp:extent cx="5939790" cy="8444230"/>
            <wp:effectExtent l="0" t="0" r="3810" b="13970"/>
            <wp:docPr id="112" name="图片 112" descr="4333CB38A1CA02A0B4AA07D35FCC2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4333CB38A1CA02A0B4AA07D35FCC2E29"/>
                    <pic:cNvPicPr>
                      <a:picLocks noChangeAspect="1"/>
                    </pic:cNvPicPr>
                  </pic:nvPicPr>
                  <pic:blipFill>
                    <a:blip r:embed="rId66"/>
                    <a:stretch>
                      <a:fillRect/>
                    </a:stretch>
                  </pic:blipFill>
                  <pic:spPr>
                    <a:xfrm>
                      <a:off x="0" y="0"/>
                      <a:ext cx="5939790" cy="8444230"/>
                    </a:xfrm>
                    <a:prstGeom prst="rect">
                      <a:avLst/>
                    </a:prstGeom>
                  </pic:spPr>
                </pic:pic>
              </a:graphicData>
            </a:graphic>
          </wp:inline>
        </w:drawing>
      </w:r>
    </w:p>
    <w:p>
      <w:pPr>
        <w:pStyle w:val="22"/>
        <w:ind w:left="0" w:leftChars="0" w:firstLine="0" w:firstLineChars="0"/>
        <w:jc w:val="center"/>
        <w:rPr>
          <w:rFonts w:hint="eastAsia"/>
          <w:color w:val="auto"/>
          <w:lang w:eastAsia="zh-CN"/>
        </w:rPr>
      </w:pPr>
      <w:r>
        <w:rPr>
          <w:rFonts w:hint="eastAsia"/>
          <w:color w:val="auto"/>
          <w:lang w:eastAsia="zh-CN"/>
        </w:rPr>
        <w:drawing>
          <wp:inline distT="0" distB="0" distL="114300" distR="114300">
            <wp:extent cx="5847080" cy="8432165"/>
            <wp:effectExtent l="0" t="0" r="1270" b="6985"/>
            <wp:docPr id="113" name="图片 113" descr="E98AFB72244690CE1CB43E5E9F1C9F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E98AFB72244690CE1CB43E5E9F1C9FA8"/>
                    <pic:cNvPicPr>
                      <a:picLocks noChangeAspect="1"/>
                    </pic:cNvPicPr>
                  </pic:nvPicPr>
                  <pic:blipFill>
                    <a:blip r:embed="rId67"/>
                    <a:stretch>
                      <a:fillRect/>
                    </a:stretch>
                  </pic:blipFill>
                  <pic:spPr>
                    <a:xfrm>
                      <a:off x="0" y="0"/>
                      <a:ext cx="5847080" cy="8432165"/>
                    </a:xfrm>
                    <a:prstGeom prst="rect">
                      <a:avLst/>
                    </a:prstGeom>
                  </pic:spPr>
                </pic:pic>
              </a:graphicData>
            </a:graphic>
          </wp:inline>
        </w:drawing>
      </w:r>
    </w:p>
    <w:p>
      <w:pPr>
        <w:pStyle w:val="22"/>
        <w:ind w:left="0" w:leftChars="0" w:firstLine="0" w:firstLineChars="0"/>
        <w:jc w:val="center"/>
        <w:rPr>
          <w:rFonts w:hint="eastAsia"/>
          <w:color w:val="auto"/>
          <w:lang w:eastAsia="zh-CN"/>
        </w:rPr>
      </w:pPr>
      <w:r>
        <w:rPr>
          <w:rFonts w:hint="eastAsia"/>
          <w:color w:val="auto"/>
          <w:lang w:eastAsia="zh-CN"/>
        </w:rPr>
        <w:drawing>
          <wp:inline distT="0" distB="0" distL="114300" distR="114300">
            <wp:extent cx="5981065" cy="8441690"/>
            <wp:effectExtent l="0" t="0" r="635" b="16510"/>
            <wp:docPr id="158" name="图片 158" descr="微信图片_2018091108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微信图片_20180911083622"/>
                    <pic:cNvPicPr>
                      <a:picLocks noChangeAspect="1"/>
                    </pic:cNvPicPr>
                  </pic:nvPicPr>
                  <pic:blipFill>
                    <a:blip r:embed="rId68"/>
                    <a:stretch>
                      <a:fillRect/>
                    </a:stretch>
                  </pic:blipFill>
                  <pic:spPr>
                    <a:xfrm>
                      <a:off x="0" y="0"/>
                      <a:ext cx="5981065" cy="8441690"/>
                    </a:xfrm>
                    <a:prstGeom prst="rect">
                      <a:avLst/>
                    </a:prstGeom>
                  </pic:spPr>
                </pic:pic>
              </a:graphicData>
            </a:graphic>
          </wp:inline>
        </w:drawing>
      </w:r>
    </w:p>
    <w:p>
      <w:pPr>
        <w:pStyle w:val="22"/>
        <w:ind w:left="0" w:leftChars="0" w:firstLine="0" w:firstLineChars="0"/>
        <w:jc w:val="center"/>
        <w:rPr>
          <w:rFonts w:hint="eastAsia"/>
          <w:color w:val="auto"/>
          <w:lang w:eastAsia="zh-CN"/>
        </w:rPr>
      </w:pPr>
      <w:r>
        <w:rPr>
          <w:rFonts w:hint="eastAsia"/>
          <w:color w:val="auto"/>
          <w:lang w:eastAsia="zh-CN"/>
        </w:rPr>
        <w:drawing>
          <wp:inline distT="0" distB="0" distL="114300" distR="114300">
            <wp:extent cx="5965825" cy="8440420"/>
            <wp:effectExtent l="0" t="0" r="15875" b="17780"/>
            <wp:docPr id="135" name="图片 135" descr="C79D94DBEC7C29169137AF971D1A4B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C79D94DBEC7C29169137AF971D1A4B18"/>
                    <pic:cNvPicPr>
                      <a:picLocks noChangeAspect="1"/>
                    </pic:cNvPicPr>
                  </pic:nvPicPr>
                  <pic:blipFill>
                    <a:blip r:embed="rId69"/>
                    <a:stretch>
                      <a:fillRect/>
                    </a:stretch>
                  </pic:blipFill>
                  <pic:spPr>
                    <a:xfrm>
                      <a:off x="0" y="0"/>
                      <a:ext cx="5965825" cy="8440420"/>
                    </a:xfrm>
                    <a:prstGeom prst="rect">
                      <a:avLst/>
                    </a:prstGeom>
                  </pic:spPr>
                </pic:pic>
              </a:graphicData>
            </a:graphic>
          </wp:inline>
        </w:drawing>
      </w:r>
    </w:p>
    <w:p>
      <w:pPr>
        <w:pStyle w:val="22"/>
        <w:ind w:left="0" w:leftChars="0" w:firstLine="0" w:firstLineChars="0"/>
        <w:jc w:val="center"/>
        <w:rPr>
          <w:rFonts w:hint="eastAsia"/>
          <w:color w:val="auto"/>
          <w:lang w:eastAsia="zh-CN"/>
        </w:rPr>
        <w:sectPr>
          <w:pgSz w:w="12240" w:h="15840"/>
          <w:pgMar w:top="1270" w:right="1293" w:bottom="1270" w:left="1293" w:header="720" w:footer="720" w:gutter="0"/>
          <w:pgBorders>
            <w:top w:val="none" w:sz="0" w:space="0"/>
            <w:left w:val="none" w:sz="0" w:space="0"/>
            <w:bottom w:val="none" w:sz="0" w:space="0"/>
            <w:right w:val="none" w:sz="0" w:space="0"/>
          </w:pgBorders>
          <w:pgNumType w:fmt="decimal"/>
          <w:cols w:space="720" w:num="1"/>
          <w:rtlGutter w:val="0"/>
          <w:docGrid w:linePitch="0" w:charSpace="0"/>
        </w:sectPr>
      </w:pPr>
      <w:r>
        <w:rPr>
          <w:rFonts w:hint="eastAsia"/>
          <w:color w:val="auto"/>
          <w:lang w:eastAsia="zh-CN"/>
        </w:rPr>
        <w:drawing>
          <wp:inline distT="0" distB="0" distL="114300" distR="114300">
            <wp:extent cx="5981065" cy="8435975"/>
            <wp:effectExtent l="0" t="0" r="635" b="3175"/>
            <wp:docPr id="136" name="图片 136" descr="07FDAF0163DD3F08946A4AB49EAA9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07FDAF0163DD3F08946A4AB49EAA950A"/>
                    <pic:cNvPicPr>
                      <a:picLocks noChangeAspect="1"/>
                    </pic:cNvPicPr>
                  </pic:nvPicPr>
                  <pic:blipFill>
                    <a:blip r:embed="rId70"/>
                    <a:stretch>
                      <a:fillRect/>
                    </a:stretch>
                  </pic:blipFill>
                  <pic:spPr>
                    <a:xfrm>
                      <a:off x="0" y="0"/>
                      <a:ext cx="5981065" cy="8435975"/>
                    </a:xfrm>
                    <a:prstGeom prst="rect">
                      <a:avLst/>
                    </a:prstGeom>
                  </pic:spPr>
                </pic:pic>
              </a:graphicData>
            </a:graphic>
          </wp:inline>
        </w:drawing>
      </w:r>
    </w:p>
    <w:p>
      <w:pPr>
        <w:pStyle w:val="22"/>
        <w:ind w:left="0" w:leftChars="0" w:firstLine="0" w:firstLineChars="0"/>
        <w:jc w:val="center"/>
        <w:rPr>
          <w:rFonts w:hint="eastAsia"/>
          <w:color w:val="auto"/>
          <w:lang w:eastAsia="zh-CN"/>
        </w:rPr>
      </w:pPr>
      <w:r>
        <w:rPr>
          <w:rFonts w:hint="eastAsia"/>
          <w:color w:val="auto"/>
          <w:lang w:eastAsia="zh-CN"/>
        </w:rPr>
        <w:drawing>
          <wp:inline distT="0" distB="0" distL="114300" distR="114300">
            <wp:extent cx="5955030" cy="8159750"/>
            <wp:effectExtent l="0" t="0" r="12700" b="7620"/>
            <wp:docPr id="104" name="图片 104" descr="微信图片_2018062809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微信图片_20180628091557"/>
                    <pic:cNvPicPr>
                      <a:picLocks noChangeAspect="1"/>
                    </pic:cNvPicPr>
                  </pic:nvPicPr>
                  <pic:blipFill>
                    <a:blip r:embed="rId71"/>
                    <a:srcRect r="2698"/>
                    <a:stretch>
                      <a:fillRect/>
                    </a:stretch>
                  </pic:blipFill>
                  <pic:spPr>
                    <a:xfrm rot="16200000">
                      <a:off x="0" y="0"/>
                      <a:ext cx="5955030" cy="8159750"/>
                    </a:xfrm>
                    <a:prstGeom prst="rect">
                      <a:avLst/>
                    </a:prstGeom>
                  </pic:spPr>
                </pic:pic>
              </a:graphicData>
            </a:graphic>
          </wp:inline>
        </w:drawing>
      </w:r>
    </w:p>
    <w:p>
      <w:pPr>
        <w:pStyle w:val="5"/>
        <w:jc w:val="left"/>
        <w:rPr>
          <w:rFonts w:hint="eastAsia"/>
          <w:color w:val="auto"/>
          <w:highlight w:val="yellow"/>
          <w:lang w:eastAsia="zh-CN"/>
        </w:rPr>
        <w:sectPr>
          <w:pgSz w:w="15840" w:h="12240" w:orient="landscape"/>
          <w:pgMar w:top="1293" w:right="1270" w:bottom="1293" w:left="1270" w:header="720" w:footer="720" w:gutter="0"/>
          <w:pgBorders>
            <w:top w:val="none" w:sz="0" w:space="0"/>
            <w:left w:val="none" w:sz="0" w:space="0"/>
            <w:bottom w:val="none" w:sz="0" w:space="0"/>
            <w:right w:val="none" w:sz="0" w:space="0"/>
          </w:pgBorders>
          <w:pgNumType w:fmt="decimal"/>
          <w:cols w:space="720" w:num="1"/>
          <w:rtlGutter w:val="0"/>
          <w:docGrid w:linePitch="0" w:charSpace="0"/>
        </w:sectPr>
      </w:pPr>
    </w:p>
    <w:p>
      <w:pPr>
        <w:pStyle w:val="5"/>
        <w:jc w:val="left"/>
        <w:rPr>
          <w:rFonts w:hint="eastAsia"/>
          <w:color w:val="auto"/>
          <w:highlight w:val="none"/>
          <w:lang w:eastAsia="zh-CN"/>
        </w:rPr>
      </w:pPr>
      <w:bookmarkStart w:id="286" w:name="_Toc15610"/>
      <w:r>
        <w:rPr>
          <w:rFonts w:hint="eastAsia"/>
          <w:color w:val="auto"/>
          <w:highlight w:val="none"/>
          <w:lang w:eastAsia="zh-CN"/>
        </w:rPr>
        <w:t>附件十：应急预案备案证明与应急预案</w:t>
      </w:r>
      <w:bookmarkEnd w:id="286"/>
    </w:p>
    <w:p>
      <w:pPr>
        <w:pStyle w:val="22"/>
        <w:ind w:left="0" w:leftChars="0" w:firstLine="0" w:firstLineChars="0"/>
        <w:jc w:val="center"/>
        <w:rPr>
          <w:rFonts w:hint="default"/>
          <w:lang w:val="en-US" w:eastAsia="zh-CN"/>
        </w:rPr>
      </w:pPr>
      <w:r>
        <w:rPr>
          <w:rFonts w:hint="default"/>
          <w:lang w:val="en-US" w:eastAsia="zh-CN"/>
        </w:rPr>
        <w:drawing>
          <wp:inline distT="0" distB="0" distL="114300" distR="114300">
            <wp:extent cx="5487035" cy="7621270"/>
            <wp:effectExtent l="0" t="0" r="18415" b="17780"/>
            <wp:docPr id="28" name="图片 28" descr="微信图片_2018062809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180628092206"/>
                    <pic:cNvPicPr>
                      <a:picLocks noChangeAspect="1"/>
                    </pic:cNvPicPr>
                  </pic:nvPicPr>
                  <pic:blipFill>
                    <a:blip r:embed="rId72"/>
                    <a:stretch>
                      <a:fillRect/>
                    </a:stretch>
                  </pic:blipFill>
                  <pic:spPr>
                    <a:xfrm>
                      <a:off x="0" y="0"/>
                      <a:ext cx="5487035" cy="7621270"/>
                    </a:xfrm>
                    <a:prstGeom prst="rect">
                      <a:avLst/>
                    </a:prstGeom>
                  </pic:spPr>
                </pic:pic>
              </a:graphicData>
            </a:graphic>
          </wp:inline>
        </w:drawing>
      </w:r>
    </w:p>
    <w:p>
      <w:pPr>
        <w:pStyle w:val="22"/>
        <w:ind w:left="0" w:leftChars="0" w:firstLine="0" w:firstLineChars="0"/>
        <w:jc w:val="center"/>
        <w:rPr>
          <w:rFonts w:hint="default"/>
          <w:lang w:val="en-US" w:eastAsia="zh-CN"/>
        </w:rPr>
      </w:pPr>
      <w:r>
        <w:rPr>
          <w:rFonts w:hint="default"/>
          <w:lang w:val="en-US" w:eastAsia="zh-CN"/>
        </w:rPr>
        <w:drawing>
          <wp:inline distT="0" distB="0" distL="114300" distR="114300">
            <wp:extent cx="5487035" cy="7621270"/>
            <wp:effectExtent l="0" t="0" r="18415" b="17780"/>
            <wp:docPr id="38" name="图片 38" descr="微信图片_2018062809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180628092202"/>
                    <pic:cNvPicPr>
                      <a:picLocks noChangeAspect="1"/>
                    </pic:cNvPicPr>
                  </pic:nvPicPr>
                  <pic:blipFill>
                    <a:blip r:embed="rId73"/>
                    <a:stretch>
                      <a:fillRect/>
                    </a:stretch>
                  </pic:blipFill>
                  <pic:spPr>
                    <a:xfrm>
                      <a:off x="0" y="0"/>
                      <a:ext cx="5487035" cy="7621270"/>
                    </a:xfrm>
                    <a:prstGeom prst="rect">
                      <a:avLst/>
                    </a:prstGeom>
                  </pic:spPr>
                </pic:pic>
              </a:graphicData>
            </a:graphic>
          </wp:inline>
        </w:drawing>
      </w:r>
    </w:p>
    <w:p>
      <w:pPr>
        <w:pStyle w:val="22"/>
        <w:ind w:left="0" w:leftChars="0" w:firstLine="0" w:firstLineChars="0"/>
        <w:jc w:val="center"/>
        <w:rPr>
          <w:rFonts w:hint="default"/>
          <w:lang w:val="en-US" w:eastAsia="zh-CN"/>
        </w:rPr>
      </w:pPr>
    </w:p>
    <w:p>
      <w:pPr>
        <w:pStyle w:val="22"/>
        <w:ind w:left="0" w:leftChars="0" w:firstLine="0" w:firstLineChars="0"/>
        <w:jc w:val="center"/>
        <w:rPr>
          <w:rFonts w:hint="default"/>
          <w:lang w:val="en-US" w:eastAsia="zh-CN"/>
        </w:rPr>
      </w:pPr>
      <w:r>
        <w:rPr>
          <w:rFonts w:hint="default"/>
          <w:lang w:val="en-US" w:eastAsia="zh-CN"/>
        </w:rPr>
        <w:drawing>
          <wp:inline distT="0" distB="0" distL="114300" distR="114300">
            <wp:extent cx="5594350" cy="7770495"/>
            <wp:effectExtent l="0" t="0" r="6350" b="1905"/>
            <wp:docPr id="122" name="图片 122" descr="应急预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应急预案1"/>
                    <pic:cNvPicPr>
                      <a:picLocks noChangeAspect="1"/>
                    </pic:cNvPicPr>
                  </pic:nvPicPr>
                  <pic:blipFill>
                    <a:blip r:embed="rId74"/>
                    <a:stretch>
                      <a:fillRect/>
                    </a:stretch>
                  </pic:blipFill>
                  <pic:spPr>
                    <a:xfrm>
                      <a:off x="0" y="0"/>
                      <a:ext cx="5594350" cy="7770495"/>
                    </a:xfrm>
                    <a:prstGeom prst="rect">
                      <a:avLst/>
                    </a:prstGeom>
                  </pic:spPr>
                </pic:pic>
              </a:graphicData>
            </a:graphic>
          </wp:inline>
        </w:drawing>
      </w:r>
    </w:p>
    <w:p>
      <w:pPr>
        <w:pStyle w:val="22"/>
        <w:ind w:left="0" w:leftChars="0" w:firstLine="0" w:firstLineChars="0"/>
        <w:jc w:val="center"/>
        <w:rPr>
          <w:rFonts w:hint="default"/>
          <w:lang w:val="en-US" w:eastAsia="zh-CN"/>
        </w:rPr>
      </w:pPr>
      <w:r>
        <w:rPr>
          <w:rFonts w:hint="default"/>
          <w:lang w:val="en-US" w:eastAsia="zh-CN"/>
        </w:rPr>
        <w:drawing>
          <wp:inline distT="0" distB="0" distL="114300" distR="114300">
            <wp:extent cx="5554980" cy="7715885"/>
            <wp:effectExtent l="0" t="0" r="7620" b="18415"/>
            <wp:docPr id="124" name="图片 124" descr="应急预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应急预案2"/>
                    <pic:cNvPicPr>
                      <a:picLocks noChangeAspect="1"/>
                    </pic:cNvPicPr>
                  </pic:nvPicPr>
                  <pic:blipFill>
                    <a:blip r:embed="rId75"/>
                    <a:stretch>
                      <a:fillRect/>
                    </a:stretch>
                  </pic:blipFill>
                  <pic:spPr>
                    <a:xfrm>
                      <a:off x="0" y="0"/>
                      <a:ext cx="5554980" cy="7715885"/>
                    </a:xfrm>
                    <a:prstGeom prst="rect">
                      <a:avLst/>
                    </a:prstGeom>
                  </pic:spPr>
                </pic:pic>
              </a:graphicData>
            </a:graphic>
          </wp:inline>
        </w:drawing>
      </w:r>
    </w:p>
    <w:p>
      <w:pPr>
        <w:pStyle w:val="22"/>
        <w:ind w:left="0" w:leftChars="0" w:firstLine="0" w:firstLineChars="0"/>
        <w:jc w:val="both"/>
        <w:rPr>
          <w:rFonts w:hint="default"/>
          <w:lang w:val="en-US" w:eastAsia="zh-CN"/>
        </w:rPr>
      </w:pPr>
    </w:p>
    <w:p>
      <w:pPr>
        <w:pStyle w:val="22"/>
        <w:ind w:left="0" w:leftChars="0" w:firstLine="0" w:firstLineChars="0"/>
        <w:jc w:val="both"/>
        <w:rPr>
          <w:rFonts w:hint="default"/>
          <w:lang w:val="en-US" w:eastAsia="zh-CN"/>
        </w:rPr>
      </w:pPr>
    </w:p>
    <w:p>
      <w:pPr>
        <w:pStyle w:val="22"/>
        <w:ind w:left="0" w:leftChars="0" w:firstLine="0" w:firstLineChars="0"/>
        <w:jc w:val="center"/>
        <w:rPr>
          <w:rFonts w:hint="default"/>
          <w:lang w:val="en-US" w:eastAsia="zh-CN"/>
        </w:rPr>
        <w:sectPr>
          <w:pgSz w:w="12240" w:h="15840"/>
          <w:pgMar w:top="1270" w:right="1293" w:bottom="1270" w:left="1293" w:header="720" w:footer="720" w:gutter="0"/>
          <w:pgBorders>
            <w:top w:val="none" w:sz="0" w:space="0"/>
            <w:left w:val="none" w:sz="0" w:space="0"/>
            <w:bottom w:val="none" w:sz="0" w:space="0"/>
            <w:right w:val="none" w:sz="0" w:space="0"/>
          </w:pgBorders>
          <w:pgNumType w:fmt="decimal"/>
          <w:cols w:space="720" w:num="1"/>
          <w:rtlGutter w:val="0"/>
          <w:docGrid w:linePitch="0" w:charSpace="0"/>
        </w:sectPr>
      </w:pPr>
    </w:p>
    <w:p>
      <w:pPr>
        <w:pStyle w:val="5"/>
        <w:jc w:val="left"/>
        <w:rPr>
          <w:rFonts w:hint="default"/>
          <w:highlight w:val="none"/>
        </w:rPr>
      </w:pPr>
      <w:bookmarkStart w:id="287" w:name="_Toc1169"/>
      <w:bookmarkStart w:id="288" w:name="_Toc9043"/>
      <w:r>
        <w:rPr>
          <w:rFonts w:hint="eastAsia"/>
          <w:highlight w:val="none"/>
          <w:lang w:eastAsia="zh-CN"/>
        </w:rPr>
        <w:t>附件十一：</w:t>
      </w:r>
      <w:r>
        <w:rPr>
          <w:rFonts w:hint="eastAsia"/>
          <w:highlight w:val="none"/>
          <w:lang w:val="en-US" w:eastAsia="zh-CN"/>
        </w:rPr>
        <w:t xml:space="preserve">               </w:t>
      </w:r>
      <w:r>
        <w:rPr>
          <w:rFonts w:hint="default"/>
          <w:sz w:val="32"/>
          <w:szCs w:val="22"/>
          <w:highlight w:val="none"/>
        </w:rPr>
        <w:t>建设项目工程竣工环境保护“三同时”验收登记表</w:t>
      </w:r>
      <w:bookmarkEnd w:id="287"/>
      <w:bookmarkEnd w:id="288"/>
    </w:p>
    <w:p>
      <w:pPr>
        <w:adjustRightInd w:val="0"/>
        <w:snapToGrid w:val="0"/>
        <w:spacing w:before="120" w:beforeLines="50" w:line="360" w:lineRule="auto"/>
        <w:ind w:left="630" w:leftChars="300" w:right="630" w:rightChars="300"/>
        <w:rPr>
          <w:szCs w:val="21"/>
        </w:rPr>
      </w:pPr>
      <w:r>
        <w:rPr>
          <w:szCs w:val="21"/>
        </w:rPr>
        <w:t>填表单位：</w:t>
      </w:r>
      <w:r>
        <w:rPr>
          <w:rFonts w:hint="eastAsia"/>
          <w:szCs w:val="21"/>
        </w:rPr>
        <w:t>山东格林检测股份</w:t>
      </w:r>
      <w:r>
        <w:rPr>
          <w:szCs w:val="21"/>
        </w:rPr>
        <w:t xml:space="preserve">有限公司                       填表人：                              项目经办人：             </w:t>
      </w:r>
    </w:p>
    <w:tbl>
      <w:tblPr>
        <w:tblStyle w:val="20"/>
        <w:tblW w:w="154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9"/>
        <w:gridCol w:w="1652"/>
        <w:gridCol w:w="962"/>
        <w:gridCol w:w="1176"/>
        <w:gridCol w:w="265"/>
        <w:gridCol w:w="780"/>
        <w:gridCol w:w="59"/>
        <w:gridCol w:w="568"/>
        <w:gridCol w:w="539"/>
        <w:gridCol w:w="719"/>
        <w:gridCol w:w="387"/>
        <w:gridCol w:w="268"/>
        <w:gridCol w:w="179"/>
        <w:gridCol w:w="378"/>
        <w:gridCol w:w="279"/>
        <w:gridCol w:w="658"/>
        <w:gridCol w:w="75"/>
        <w:gridCol w:w="240"/>
        <w:gridCol w:w="593"/>
        <w:gridCol w:w="856"/>
        <w:gridCol w:w="620"/>
        <w:gridCol w:w="475"/>
        <w:gridCol w:w="975"/>
        <w:gridCol w:w="342"/>
        <w:gridCol w:w="786"/>
        <w:gridCol w:w="238"/>
        <w:gridCol w:w="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0" w:hRule="atLeast"/>
          <w:jc w:val="center"/>
        </w:trPr>
        <w:tc>
          <w:tcPr>
            <w:tcW w:w="609" w:type="dxa"/>
            <w:vMerge w:val="restart"/>
            <w:vAlign w:val="center"/>
          </w:tcPr>
          <w:p>
            <w:pPr>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建</w:t>
            </w:r>
          </w:p>
          <w:p>
            <w:pPr>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设</w:t>
            </w:r>
          </w:p>
          <w:p>
            <w:pPr>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项</w:t>
            </w:r>
          </w:p>
          <w:p>
            <w:pPr>
              <w:spacing w:line="240" w:lineRule="auto"/>
              <w:jc w:val="center"/>
              <w:rPr>
                <w:rFonts w:hint="default" w:ascii="Times New Roman" w:hAnsi="Times New Roman" w:cs="Times New Roman"/>
                <w:b/>
                <w:color w:val="FF0000"/>
                <w:sz w:val="18"/>
                <w:szCs w:val="18"/>
              </w:rPr>
            </w:pPr>
            <w:r>
              <w:rPr>
                <w:rFonts w:hint="default" w:ascii="Times New Roman" w:hAnsi="Times New Roman" w:cs="Times New Roman"/>
                <w:b/>
                <w:sz w:val="18"/>
                <w:szCs w:val="18"/>
              </w:rPr>
              <w:t>目</w:t>
            </w:r>
          </w:p>
        </w:tc>
        <w:tc>
          <w:tcPr>
            <w:tcW w:w="1652" w:type="dxa"/>
            <w:vAlign w:val="center"/>
          </w:tcPr>
          <w:p>
            <w:pPr>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项目名称</w:t>
            </w:r>
          </w:p>
        </w:tc>
        <w:tc>
          <w:tcPr>
            <w:tcW w:w="5068" w:type="dxa"/>
            <w:gridSpan w:val="8"/>
            <w:vAlign w:val="center"/>
          </w:tcPr>
          <w:p>
            <w:pPr>
              <w:spacing w:line="240" w:lineRule="auto"/>
              <w:jc w:val="center"/>
              <w:rPr>
                <w:rFonts w:hint="eastAsia" w:ascii="Times New Roman" w:hAnsi="Times New Roman" w:cs="Times New Roman"/>
                <w:bCs/>
                <w:sz w:val="18"/>
                <w:szCs w:val="18"/>
                <w:lang w:eastAsia="zh-CN"/>
              </w:rPr>
            </w:pPr>
            <w:r>
              <w:rPr>
                <w:rFonts w:hint="eastAsia"/>
                <w:bCs/>
                <w:color w:val="000000"/>
                <w:sz w:val="18"/>
                <w:szCs w:val="18"/>
                <w:lang w:eastAsia="zh-CN"/>
              </w:rPr>
              <w:t>年产3000吨塑料管项目</w:t>
            </w:r>
            <w:r>
              <w:rPr>
                <w:rFonts w:hint="eastAsia" w:ascii="Times New Roman" w:hAnsi="Times New Roman" w:cs="Times New Roman"/>
                <w:sz w:val="18"/>
                <w:szCs w:val="18"/>
                <w:lang w:eastAsia="zh-CN"/>
              </w:rPr>
              <w:t>（一期）</w:t>
            </w:r>
          </w:p>
        </w:tc>
        <w:tc>
          <w:tcPr>
            <w:tcW w:w="834" w:type="dxa"/>
            <w:gridSpan w:val="3"/>
            <w:vAlign w:val="center"/>
          </w:tcPr>
          <w:p>
            <w:pPr>
              <w:spacing w:line="240" w:lineRule="auto"/>
              <w:jc w:val="center"/>
              <w:rPr>
                <w:rFonts w:hint="eastAsia" w:ascii="Times New Roman" w:hAnsi="Times New Roman" w:cs="Times New Roman"/>
                <w:bCs/>
                <w:color w:val="auto"/>
                <w:sz w:val="18"/>
                <w:szCs w:val="18"/>
                <w:lang w:eastAsia="zh-CN"/>
              </w:rPr>
            </w:pPr>
            <w:r>
              <w:rPr>
                <w:rFonts w:hint="eastAsia" w:cs="Times New Roman"/>
                <w:b/>
                <w:bCs w:val="0"/>
                <w:color w:val="auto"/>
                <w:sz w:val="18"/>
                <w:szCs w:val="18"/>
                <w:lang w:eastAsia="zh-CN"/>
              </w:rPr>
              <w:t>项目代码</w:t>
            </w:r>
          </w:p>
        </w:tc>
        <w:tc>
          <w:tcPr>
            <w:tcW w:w="1315" w:type="dxa"/>
            <w:gridSpan w:val="3"/>
            <w:vAlign w:val="center"/>
          </w:tcPr>
          <w:p>
            <w:pPr>
              <w:spacing w:line="240" w:lineRule="auto"/>
              <w:jc w:val="center"/>
              <w:rPr>
                <w:rFonts w:hint="eastAsia" w:ascii="Times New Roman" w:hAnsi="Times New Roman" w:cs="Times New Roman"/>
                <w:bCs/>
                <w:color w:val="auto"/>
                <w:sz w:val="18"/>
                <w:szCs w:val="18"/>
                <w:lang w:eastAsia="zh-CN"/>
              </w:rPr>
            </w:pPr>
          </w:p>
        </w:tc>
        <w:tc>
          <w:tcPr>
            <w:tcW w:w="908" w:type="dxa"/>
            <w:gridSpan w:val="3"/>
            <w:vAlign w:val="center"/>
          </w:tcPr>
          <w:p>
            <w:pPr>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建设地点</w:t>
            </w:r>
          </w:p>
        </w:tc>
        <w:tc>
          <w:tcPr>
            <w:tcW w:w="5074" w:type="dxa"/>
            <w:gridSpan w:val="8"/>
            <w:vAlign w:val="center"/>
          </w:tcPr>
          <w:p>
            <w:pPr>
              <w:spacing w:line="240" w:lineRule="auto"/>
              <w:jc w:val="center"/>
              <w:rPr>
                <w:rFonts w:hint="eastAsia" w:ascii="Times New Roman" w:hAnsi="Times New Roman" w:eastAsia="宋体" w:cs="Times New Roman"/>
                <w:b/>
                <w:sz w:val="18"/>
                <w:szCs w:val="18"/>
                <w:lang w:eastAsia="zh-CN"/>
              </w:rPr>
            </w:pPr>
            <w:r>
              <w:rPr>
                <w:rFonts w:hint="eastAsia"/>
                <w:bCs/>
                <w:color w:val="000000"/>
                <w:sz w:val="18"/>
                <w:szCs w:val="18"/>
                <w:lang w:eastAsia="zh-CN"/>
              </w:rPr>
              <w:t>昌乐县朱刘工业园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0" w:hRule="atLeast"/>
          <w:jc w:val="center"/>
        </w:trPr>
        <w:tc>
          <w:tcPr>
            <w:tcW w:w="609" w:type="dxa"/>
            <w:vMerge w:val="continue"/>
            <w:vAlign w:val="center"/>
          </w:tcPr>
          <w:p>
            <w:pPr>
              <w:spacing w:line="240" w:lineRule="auto"/>
              <w:jc w:val="center"/>
              <w:rPr>
                <w:rFonts w:hint="default" w:ascii="Times New Roman" w:hAnsi="Times New Roman" w:cs="Times New Roman"/>
                <w:b/>
                <w:color w:val="FF0000"/>
                <w:sz w:val="18"/>
                <w:szCs w:val="18"/>
              </w:rPr>
            </w:pPr>
          </w:p>
        </w:tc>
        <w:tc>
          <w:tcPr>
            <w:tcW w:w="1652" w:type="dxa"/>
            <w:vAlign w:val="center"/>
          </w:tcPr>
          <w:p>
            <w:pPr>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行业类别</w:t>
            </w:r>
          </w:p>
        </w:tc>
        <w:tc>
          <w:tcPr>
            <w:tcW w:w="5068" w:type="dxa"/>
            <w:gridSpan w:val="8"/>
            <w:vAlign w:val="center"/>
          </w:tcPr>
          <w:p>
            <w:pPr>
              <w:spacing w:line="240" w:lineRule="auto"/>
              <w:jc w:val="center"/>
              <w:rPr>
                <w:rFonts w:hint="eastAsia" w:ascii="Times New Roman" w:hAnsi="Times New Roman" w:eastAsia="宋体" w:cs="Times New Roman"/>
                <w:b/>
                <w:sz w:val="18"/>
                <w:szCs w:val="18"/>
                <w:lang w:eastAsia="zh-CN"/>
              </w:rPr>
            </w:pPr>
            <w:r>
              <w:rPr>
                <w:rFonts w:hint="eastAsia"/>
                <w:bCs/>
                <w:color w:val="000000"/>
                <w:sz w:val="18"/>
                <w:szCs w:val="18"/>
                <w:lang w:val="en-US" w:eastAsia="zh-CN"/>
              </w:rPr>
              <w:t>C2927日用塑料制品制造</w:t>
            </w:r>
          </w:p>
        </w:tc>
        <w:tc>
          <w:tcPr>
            <w:tcW w:w="834" w:type="dxa"/>
            <w:gridSpan w:val="3"/>
            <w:vAlign w:val="center"/>
          </w:tcPr>
          <w:p>
            <w:pPr>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建设性质</w:t>
            </w:r>
          </w:p>
        </w:tc>
        <w:tc>
          <w:tcPr>
            <w:tcW w:w="7297" w:type="dxa"/>
            <w:gridSpan w:val="14"/>
            <w:vAlign w:val="center"/>
          </w:tcPr>
          <w:p>
            <w:pPr>
              <w:spacing w:line="240" w:lineRule="auto"/>
              <w:jc w:val="center"/>
              <w:rPr>
                <w:rFonts w:hint="default" w:ascii="Times New Roman" w:hAnsi="Times New Roman" w:cs="Times New Roman"/>
                <w:bCs/>
                <w:sz w:val="18"/>
                <w:szCs w:val="18"/>
              </w:rPr>
            </w:pPr>
            <w:r>
              <w:rPr>
                <w:rFonts w:hint="default" w:ascii="Times New Roman" w:hAnsi="Times New Roman" w:cs="Times New Roman"/>
                <w:b/>
                <w:sz w:val="18"/>
                <w:szCs w:val="18"/>
              </w:rPr>
              <w:t>新建 √  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0" w:hRule="atLeast"/>
          <w:jc w:val="center"/>
        </w:trPr>
        <w:tc>
          <w:tcPr>
            <w:tcW w:w="609" w:type="dxa"/>
            <w:vMerge w:val="continue"/>
            <w:vAlign w:val="center"/>
          </w:tcPr>
          <w:p>
            <w:pPr>
              <w:spacing w:line="240" w:lineRule="auto"/>
              <w:jc w:val="center"/>
              <w:rPr>
                <w:rFonts w:hint="default" w:ascii="Times New Roman" w:hAnsi="Times New Roman" w:cs="Times New Roman"/>
                <w:b/>
                <w:color w:val="FF0000"/>
                <w:sz w:val="18"/>
                <w:szCs w:val="18"/>
              </w:rPr>
            </w:pPr>
          </w:p>
        </w:tc>
        <w:tc>
          <w:tcPr>
            <w:tcW w:w="1652" w:type="dxa"/>
            <w:vAlign w:val="center"/>
          </w:tcPr>
          <w:p>
            <w:pPr>
              <w:pStyle w:val="31"/>
              <w:spacing w:line="227" w:lineRule="exact"/>
              <w:ind w:left="102" w:leftChars="0" w:right="0" w:rightChars="0"/>
              <w:jc w:val="center"/>
              <w:rPr>
                <w:rFonts w:hint="default" w:ascii="Times New Roman" w:hAnsi="Times New Roman" w:cs="Times New Roman"/>
                <w:b/>
                <w:sz w:val="18"/>
                <w:szCs w:val="18"/>
              </w:rPr>
            </w:pPr>
            <w:r>
              <w:rPr>
                <w:rFonts w:ascii="微软雅黑" w:hAnsi="微软雅黑" w:eastAsia="微软雅黑" w:cs="微软雅黑"/>
                <w:b/>
                <w:bCs/>
                <w:sz w:val="18"/>
                <w:szCs w:val="18"/>
              </w:rPr>
              <w:t>设计生产能力</w:t>
            </w:r>
          </w:p>
        </w:tc>
        <w:tc>
          <w:tcPr>
            <w:tcW w:w="3183" w:type="dxa"/>
            <w:gridSpan w:val="4"/>
            <w:vAlign w:val="center"/>
          </w:tcPr>
          <w:p>
            <w:pPr>
              <w:jc w:val="center"/>
              <w:rPr>
                <w:rFonts w:hint="eastAsia" w:ascii="Times New Roman" w:hAnsi="Times New Roman" w:eastAsia="宋体" w:cs="Times New Roman"/>
                <w:b/>
                <w:sz w:val="18"/>
                <w:szCs w:val="18"/>
                <w:lang w:eastAsia="zh-CN"/>
              </w:rPr>
            </w:pPr>
            <w:r>
              <w:rPr>
                <w:rFonts w:hint="eastAsia"/>
                <w:bCs/>
                <w:color w:val="000000"/>
                <w:sz w:val="18"/>
                <w:szCs w:val="18"/>
                <w:lang w:val="en-US" w:eastAsia="zh-CN"/>
              </w:rPr>
              <w:t>年产3000吨塑料管</w:t>
            </w:r>
          </w:p>
        </w:tc>
        <w:tc>
          <w:tcPr>
            <w:tcW w:w="1885" w:type="dxa"/>
            <w:gridSpan w:val="4"/>
            <w:vAlign w:val="center"/>
          </w:tcPr>
          <w:p>
            <w:pPr>
              <w:pStyle w:val="31"/>
              <w:spacing w:line="227" w:lineRule="exact"/>
              <w:ind w:left="103" w:leftChars="0" w:right="0" w:rightChars="0"/>
              <w:jc w:val="center"/>
              <w:rPr>
                <w:rFonts w:hint="default" w:ascii="Times New Roman" w:hAnsi="Times New Roman" w:cs="Times New Roman"/>
                <w:b/>
                <w:sz w:val="18"/>
                <w:szCs w:val="18"/>
              </w:rPr>
            </w:pPr>
            <w:r>
              <w:rPr>
                <w:rFonts w:ascii="微软雅黑" w:hAnsi="微软雅黑" w:eastAsia="微软雅黑" w:cs="微软雅黑"/>
                <w:b/>
                <w:bCs/>
                <w:sz w:val="18"/>
                <w:szCs w:val="18"/>
              </w:rPr>
              <w:t>实际生产能力</w:t>
            </w:r>
          </w:p>
        </w:tc>
        <w:tc>
          <w:tcPr>
            <w:tcW w:w="3057" w:type="dxa"/>
            <w:gridSpan w:val="9"/>
            <w:vAlign w:val="center"/>
          </w:tcPr>
          <w:p>
            <w:pPr>
              <w:jc w:val="center"/>
              <w:rPr>
                <w:rFonts w:hint="default" w:ascii="Times New Roman" w:hAnsi="Times New Roman" w:eastAsia="宋体" w:cs="Times New Roman"/>
                <w:b/>
                <w:sz w:val="18"/>
                <w:szCs w:val="18"/>
                <w:lang w:eastAsia="zh-CN"/>
              </w:rPr>
            </w:pPr>
            <w:r>
              <w:rPr>
                <w:rFonts w:hint="eastAsia"/>
                <w:bCs/>
                <w:color w:val="000000"/>
                <w:sz w:val="18"/>
                <w:szCs w:val="18"/>
                <w:lang w:val="en-US" w:eastAsia="zh-CN"/>
              </w:rPr>
              <w:t>年产2167吨塑料管</w:t>
            </w:r>
          </w:p>
        </w:tc>
        <w:tc>
          <w:tcPr>
            <w:tcW w:w="1951" w:type="dxa"/>
            <w:gridSpan w:val="3"/>
            <w:vAlign w:val="center"/>
          </w:tcPr>
          <w:p>
            <w:pPr>
              <w:pStyle w:val="31"/>
              <w:spacing w:line="227" w:lineRule="exact"/>
              <w:ind w:left="103" w:leftChars="0" w:right="0" w:rightChars="0"/>
              <w:jc w:val="center"/>
              <w:rPr>
                <w:rFonts w:hint="default" w:ascii="Times New Roman" w:hAnsi="Times New Roman" w:eastAsia="宋体" w:cs="Times New Roman"/>
                <w:b/>
                <w:sz w:val="18"/>
                <w:szCs w:val="18"/>
                <w:lang w:eastAsia="zh-CN"/>
              </w:rPr>
            </w:pPr>
            <w:r>
              <w:rPr>
                <w:rFonts w:ascii="微软雅黑" w:hAnsi="微软雅黑" w:eastAsia="微软雅黑" w:cs="微软雅黑"/>
                <w:b/>
                <w:bCs/>
                <w:sz w:val="18"/>
                <w:szCs w:val="18"/>
              </w:rPr>
              <w:t>环评单位</w:t>
            </w:r>
          </w:p>
        </w:tc>
        <w:tc>
          <w:tcPr>
            <w:tcW w:w="3123" w:type="dxa"/>
            <w:gridSpan w:val="5"/>
            <w:vAlign w:val="center"/>
          </w:tcPr>
          <w:p>
            <w:pPr>
              <w:jc w:val="center"/>
              <w:rPr>
                <w:rFonts w:hint="default" w:ascii="Times New Roman" w:hAnsi="Times New Roman" w:eastAsia="宋体" w:cs="Times New Roman"/>
                <w:b/>
                <w:sz w:val="18"/>
                <w:szCs w:val="18"/>
                <w:lang w:eastAsia="zh-CN"/>
              </w:rPr>
            </w:pPr>
            <w:r>
              <w:rPr>
                <w:rFonts w:hint="eastAsia" w:cs="Times New Roman"/>
                <w:sz w:val="18"/>
                <w:szCs w:val="18"/>
                <w:lang w:eastAsia="zh-CN"/>
              </w:rPr>
              <w:t>青州市方元环境影响评价服务有限公司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0" w:hRule="atLeast"/>
          <w:jc w:val="center"/>
        </w:trPr>
        <w:tc>
          <w:tcPr>
            <w:tcW w:w="609" w:type="dxa"/>
            <w:vMerge w:val="continue"/>
            <w:vAlign w:val="center"/>
          </w:tcPr>
          <w:p>
            <w:pPr>
              <w:spacing w:line="240" w:lineRule="auto"/>
              <w:jc w:val="center"/>
              <w:rPr>
                <w:rFonts w:hint="default" w:ascii="Times New Roman" w:hAnsi="Times New Roman" w:cs="Times New Roman"/>
                <w:b/>
                <w:color w:val="FF0000"/>
                <w:sz w:val="18"/>
                <w:szCs w:val="18"/>
              </w:rPr>
            </w:pPr>
          </w:p>
        </w:tc>
        <w:tc>
          <w:tcPr>
            <w:tcW w:w="1652" w:type="dxa"/>
            <w:vAlign w:val="center"/>
          </w:tcPr>
          <w:p>
            <w:pPr>
              <w:pStyle w:val="31"/>
              <w:spacing w:line="229" w:lineRule="exact"/>
              <w:ind w:left="102" w:leftChars="0" w:right="0" w:rightChars="0"/>
              <w:jc w:val="center"/>
              <w:rPr>
                <w:rFonts w:hint="default" w:ascii="Times New Roman" w:hAnsi="Times New Roman" w:cs="Times New Roman"/>
                <w:b/>
                <w:sz w:val="18"/>
                <w:szCs w:val="18"/>
              </w:rPr>
            </w:pPr>
            <w:r>
              <w:rPr>
                <w:rFonts w:ascii="微软雅黑" w:hAnsi="微软雅黑" w:eastAsia="微软雅黑" w:cs="微软雅黑"/>
                <w:b/>
                <w:bCs/>
                <w:sz w:val="18"/>
                <w:szCs w:val="18"/>
              </w:rPr>
              <w:t>环评文件审批机关</w:t>
            </w:r>
          </w:p>
        </w:tc>
        <w:tc>
          <w:tcPr>
            <w:tcW w:w="3183" w:type="dxa"/>
            <w:gridSpan w:val="4"/>
            <w:vAlign w:val="center"/>
          </w:tcPr>
          <w:p>
            <w:pPr>
              <w:jc w:val="center"/>
              <w:rPr>
                <w:rFonts w:hint="default" w:ascii="Times New Roman" w:hAnsi="Times New Roman" w:cs="Times New Roman"/>
                <w:b/>
                <w:sz w:val="18"/>
                <w:szCs w:val="18"/>
              </w:rPr>
            </w:pPr>
            <w:r>
              <w:rPr>
                <w:rFonts w:hint="eastAsia" w:ascii="Times New Roman" w:hAnsi="Times New Roman" w:cs="Times New Roman"/>
                <w:sz w:val="18"/>
                <w:szCs w:val="18"/>
                <w:lang w:eastAsia="zh-CN"/>
              </w:rPr>
              <w:t>昌乐县环境保护局</w:t>
            </w:r>
          </w:p>
        </w:tc>
        <w:tc>
          <w:tcPr>
            <w:tcW w:w="1885" w:type="dxa"/>
            <w:gridSpan w:val="4"/>
            <w:vAlign w:val="center"/>
          </w:tcPr>
          <w:p>
            <w:pPr>
              <w:pStyle w:val="31"/>
              <w:spacing w:line="229" w:lineRule="exact"/>
              <w:ind w:left="103" w:leftChars="0" w:right="0" w:rightChars="0"/>
              <w:jc w:val="center"/>
              <w:rPr>
                <w:rFonts w:hint="default" w:ascii="Times New Roman" w:hAnsi="Times New Roman" w:cs="Times New Roman"/>
                <w:b/>
                <w:sz w:val="18"/>
                <w:szCs w:val="18"/>
              </w:rPr>
            </w:pPr>
            <w:r>
              <w:rPr>
                <w:rFonts w:ascii="微软雅黑" w:hAnsi="微软雅黑" w:eastAsia="微软雅黑" w:cs="微软雅黑"/>
                <w:b/>
                <w:bCs/>
                <w:sz w:val="18"/>
                <w:szCs w:val="18"/>
              </w:rPr>
              <w:t>审批文号</w:t>
            </w:r>
          </w:p>
        </w:tc>
        <w:tc>
          <w:tcPr>
            <w:tcW w:w="3057" w:type="dxa"/>
            <w:gridSpan w:val="9"/>
            <w:vAlign w:val="center"/>
          </w:tcPr>
          <w:p>
            <w:pPr>
              <w:jc w:val="center"/>
              <w:rPr>
                <w:rFonts w:hint="default" w:ascii="Times New Roman" w:hAnsi="Times New Roman" w:eastAsia="宋体" w:cs="Times New Roman"/>
                <w:b/>
                <w:sz w:val="18"/>
                <w:szCs w:val="18"/>
                <w:lang w:eastAsia="zh-CN"/>
              </w:rPr>
            </w:pPr>
            <w:r>
              <w:rPr>
                <w:rFonts w:hint="eastAsia" w:ascii="Times New Roman" w:hAnsi="Times New Roman" w:eastAsia="宋体" w:cs="Times New Roman"/>
                <w:sz w:val="18"/>
                <w:szCs w:val="18"/>
                <w:lang w:eastAsia="zh-CN"/>
              </w:rPr>
              <w:t>乐环审表字</w:t>
            </w:r>
            <w:r>
              <w:rPr>
                <w:rFonts w:hint="eastAsia" w:ascii="Times New Roman" w:hAnsi="Times New Roman" w:eastAsia="宋体" w:cs="Times New Roman"/>
                <w:sz w:val="18"/>
                <w:szCs w:val="18"/>
                <w:lang w:val="en-US" w:eastAsia="zh-CN"/>
              </w:rPr>
              <w:t>[201</w:t>
            </w:r>
            <w:r>
              <w:rPr>
                <w:rFonts w:hint="eastAsia" w:cs="Times New Roman"/>
                <w:sz w:val="18"/>
                <w:szCs w:val="18"/>
                <w:lang w:val="en-US" w:eastAsia="zh-CN"/>
              </w:rPr>
              <w:t>7</w:t>
            </w:r>
            <w:r>
              <w:rPr>
                <w:rFonts w:hint="eastAsia" w:ascii="Times New Roman" w:hAnsi="Times New Roman" w:eastAsia="宋体" w:cs="Times New Roman"/>
                <w:sz w:val="18"/>
                <w:szCs w:val="18"/>
                <w:lang w:val="en-US" w:eastAsia="zh-CN"/>
              </w:rPr>
              <w:t>]</w:t>
            </w:r>
            <w:r>
              <w:rPr>
                <w:rFonts w:hint="eastAsia" w:cs="Times New Roman"/>
                <w:sz w:val="18"/>
                <w:szCs w:val="18"/>
                <w:lang w:val="en-US" w:eastAsia="zh-CN"/>
              </w:rPr>
              <w:t xml:space="preserve"> 21</w:t>
            </w:r>
            <w:r>
              <w:rPr>
                <w:rFonts w:hint="eastAsia" w:ascii="Times New Roman" w:hAnsi="Times New Roman" w:eastAsia="宋体" w:cs="Times New Roman"/>
                <w:sz w:val="18"/>
                <w:szCs w:val="18"/>
                <w:lang w:val="en-US" w:eastAsia="zh-CN"/>
              </w:rPr>
              <w:t>号</w:t>
            </w:r>
          </w:p>
        </w:tc>
        <w:tc>
          <w:tcPr>
            <w:tcW w:w="1951" w:type="dxa"/>
            <w:gridSpan w:val="3"/>
            <w:vAlign w:val="center"/>
          </w:tcPr>
          <w:p>
            <w:pPr>
              <w:pStyle w:val="31"/>
              <w:spacing w:line="229" w:lineRule="exact"/>
              <w:ind w:left="103" w:leftChars="0" w:right="0" w:rightChars="0"/>
              <w:jc w:val="center"/>
              <w:rPr>
                <w:rFonts w:hint="eastAsia" w:eastAsia="宋体"/>
                <w:b/>
                <w:bCs/>
                <w:sz w:val="18"/>
                <w:szCs w:val="18"/>
                <w:lang w:eastAsia="zh-CN"/>
              </w:rPr>
            </w:pPr>
            <w:r>
              <w:rPr>
                <w:rFonts w:ascii="微软雅黑" w:hAnsi="微软雅黑" w:eastAsia="微软雅黑" w:cs="微软雅黑"/>
                <w:b/>
                <w:bCs/>
                <w:sz w:val="18"/>
                <w:szCs w:val="18"/>
              </w:rPr>
              <w:t>环评文件类型</w:t>
            </w:r>
          </w:p>
        </w:tc>
        <w:tc>
          <w:tcPr>
            <w:tcW w:w="3123" w:type="dxa"/>
            <w:gridSpan w:val="5"/>
            <w:vAlign w:val="center"/>
          </w:tcPr>
          <w:p>
            <w:pPr>
              <w:jc w:val="center"/>
              <w:rPr>
                <w:rFonts w:hint="eastAsia"/>
                <w:sz w:val="18"/>
                <w:szCs w:val="18"/>
                <w:lang w:val="en-US" w:eastAsia="zh-CN"/>
              </w:rPr>
            </w:pPr>
            <w:r>
              <w:rPr>
                <w:rFonts w:hint="eastAsia"/>
                <w:sz w:val="18"/>
                <w:szCs w:val="18"/>
              </w:rPr>
              <w:t>环境影响报告</w:t>
            </w:r>
            <w:r>
              <w:rPr>
                <w:rFonts w:hint="eastAsia"/>
                <w:sz w:val="18"/>
                <w:szCs w:val="18"/>
                <w:lang w:eastAsia="zh-CN"/>
              </w:rPr>
              <w:t>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0" w:hRule="atLeast"/>
          <w:jc w:val="center"/>
        </w:trPr>
        <w:tc>
          <w:tcPr>
            <w:tcW w:w="609" w:type="dxa"/>
            <w:vMerge w:val="continue"/>
            <w:vAlign w:val="center"/>
          </w:tcPr>
          <w:p>
            <w:pPr>
              <w:spacing w:line="240" w:lineRule="auto"/>
              <w:jc w:val="center"/>
              <w:rPr>
                <w:rFonts w:hint="default" w:ascii="Times New Roman" w:hAnsi="Times New Roman" w:cs="Times New Roman"/>
                <w:b/>
                <w:color w:val="FF0000"/>
                <w:sz w:val="18"/>
                <w:szCs w:val="18"/>
              </w:rPr>
            </w:pPr>
          </w:p>
        </w:tc>
        <w:tc>
          <w:tcPr>
            <w:tcW w:w="1652" w:type="dxa"/>
            <w:vAlign w:val="center"/>
          </w:tcPr>
          <w:p>
            <w:pPr>
              <w:jc w:val="center"/>
              <w:rPr>
                <w:rFonts w:hint="eastAsia" w:eastAsia="宋体"/>
                <w:b/>
                <w:bCs/>
                <w:color w:val="auto"/>
                <w:sz w:val="18"/>
                <w:szCs w:val="18"/>
                <w:lang w:eastAsia="zh-CN"/>
              </w:rPr>
            </w:pPr>
            <w:r>
              <w:rPr>
                <w:rFonts w:hint="eastAsia"/>
                <w:b/>
                <w:bCs/>
                <w:color w:val="auto"/>
                <w:sz w:val="18"/>
                <w:szCs w:val="18"/>
                <w:lang w:eastAsia="zh-CN"/>
              </w:rPr>
              <w:t>开工日期</w:t>
            </w:r>
          </w:p>
        </w:tc>
        <w:tc>
          <w:tcPr>
            <w:tcW w:w="3183" w:type="dxa"/>
            <w:gridSpan w:val="4"/>
            <w:vAlign w:val="center"/>
          </w:tcPr>
          <w:p>
            <w:pPr>
              <w:jc w:val="center"/>
              <w:rPr>
                <w:rFonts w:hint="eastAsia" w:eastAsia="宋体"/>
                <w:color w:val="auto"/>
                <w:sz w:val="18"/>
                <w:szCs w:val="18"/>
                <w:lang w:val="en-US" w:eastAsia="zh-CN"/>
              </w:rPr>
            </w:pPr>
            <w:r>
              <w:rPr>
                <w:rFonts w:hint="eastAsia" w:cs="Times New Roman"/>
                <w:sz w:val="18"/>
                <w:szCs w:val="18"/>
                <w:highlight w:val="none"/>
                <w:lang w:val="en-US" w:eastAsia="zh-CN"/>
              </w:rPr>
              <w:t>2017年6月</w:t>
            </w:r>
          </w:p>
        </w:tc>
        <w:tc>
          <w:tcPr>
            <w:tcW w:w="1885" w:type="dxa"/>
            <w:gridSpan w:val="4"/>
            <w:vAlign w:val="center"/>
          </w:tcPr>
          <w:p>
            <w:pPr>
              <w:jc w:val="center"/>
              <w:rPr>
                <w:rFonts w:hint="eastAsia" w:eastAsia="宋体"/>
                <w:b/>
                <w:bCs/>
                <w:color w:val="auto"/>
                <w:sz w:val="18"/>
                <w:szCs w:val="18"/>
                <w:lang w:eastAsia="zh-CN"/>
              </w:rPr>
            </w:pPr>
            <w:r>
              <w:rPr>
                <w:rFonts w:hint="eastAsia"/>
                <w:b/>
                <w:bCs/>
                <w:color w:val="auto"/>
                <w:sz w:val="18"/>
                <w:szCs w:val="18"/>
                <w:lang w:eastAsia="zh-CN"/>
              </w:rPr>
              <w:t>竣工日期</w:t>
            </w:r>
          </w:p>
        </w:tc>
        <w:tc>
          <w:tcPr>
            <w:tcW w:w="3057" w:type="dxa"/>
            <w:gridSpan w:val="9"/>
            <w:vAlign w:val="center"/>
          </w:tcPr>
          <w:p>
            <w:pPr>
              <w:jc w:val="center"/>
              <w:rPr>
                <w:rFonts w:hint="eastAsia"/>
                <w:color w:val="auto"/>
                <w:sz w:val="18"/>
                <w:szCs w:val="18"/>
                <w:lang w:val="en-US" w:eastAsia="zh-CN"/>
              </w:rPr>
            </w:pPr>
            <w:r>
              <w:rPr>
                <w:rFonts w:hint="eastAsia" w:cs="Times New Roman"/>
                <w:sz w:val="18"/>
                <w:szCs w:val="18"/>
                <w:lang w:val="en-US" w:eastAsia="zh-CN"/>
              </w:rPr>
              <w:t>2017年9月</w:t>
            </w:r>
          </w:p>
        </w:tc>
        <w:tc>
          <w:tcPr>
            <w:tcW w:w="1951" w:type="dxa"/>
            <w:gridSpan w:val="3"/>
            <w:vAlign w:val="center"/>
          </w:tcPr>
          <w:p>
            <w:pPr>
              <w:jc w:val="center"/>
              <w:rPr>
                <w:rFonts w:hint="eastAsia" w:eastAsia="宋体"/>
                <w:b/>
                <w:bCs/>
                <w:sz w:val="18"/>
                <w:szCs w:val="18"/>
                <w:lang w:eastAsia="zh-CN"/>
              </w:rPr>
            </w:pPr>
            <w:r>
              <w:rPr>
                <w:rFonts w:hint="eastAsia"/>
                <w:b/>
                <w:bCs/>
                <w:sz w:val="18"/>
                <w:szCs w:val="18"/>
                <w:lang w:eastAsia="zh-CN"/>
              </w:rPr>
              <w:t>排污许可证申领时间</w:t>
            </w:r>
          </w:p>
        </w:tc>
        <w:tc>
          <w:tcPr>
            <w:tcW w:w="3123" w:type="dxa"/>
            <w:gridSpan w:val="5"/>
            <w:vAlign w:val="center"/>
          </w:tcPr>
          <w:p>
            <w:pPr>
              <w:jc w:val="center"/>
              <w:rPr>
                <w:rFonts w:hint="eastAsia"/>
                <w:sz w:val="18"/>
                <w:szCs w:val="18"/>
                <w:lang w:eastAsia="zh-CN"/>
              </w:rPr>
            </w:pPr>
            <w:r>
              <w:rPr>
                <w:rFonts w:hint="eastAsia" w:ascii="Times New Roman" w:hAnsi="Times New Roman" w:cs="Times New Roman"/>
                <w:b/>
                <w:color w:val="00000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0" w:hRule="atLeast"/>
          <w:jc w:val="center"/>
        </w:trPr>
        <w:tc>
          <w:tcPr>
            <w:tcW w:w="609" w:type="dxa"/>
            <w:vMerge w:val="continue"/>
            <w:vAlign w:val="center"/>
          </w:tcPr>
          <w:p>
            <w:pPr>
              <w:spacing w:line="240" w:lineRule="auto"/>
              <w:jc w:val="center"/>
              <w:rPr>
                <w:rFonts w:hint="default" w:ascii="Times New Roman" w:hAnsi="Times New Roman" w:cs="Times New Roman"/>
                <w:b/>
                <w:color w:val="FF0000"/>
                <w:sz w:val="18"/>
                <w:szCs w:val="18"/>
              </w:rPr>
            </w:pPr>
          </w:p>
        </w:tc>
        <w:tc>
          <w:tcPr>
            <w:tcW w:w="1652" w:type="dxa"/>
            <w:vAlign w:val="center"/>
          </w:tcPr>
          <w:p>
            <w:pPr>
              <w:jc w:val="center"/>
              <w:rPr>
                <w:rFonts w:hint="default"/>
                <w:b/>
                <w:bCs/>
                <w:sz w:val="18"/>
                <w:szCs w:val="18"/>
              </w:rPr>
            </w:pPr>
            <w:r>
              <w:rPr>
                <w:rFonts w:hint="default" w:ascii="Times New Roman" w:hAnsi="Times New Roman" w:cs="Times New Roman"/>
                <w:b/>
                <w:sz w:val="18"/>
                <w:szCs w:val="18"/>
              </w:rPr>
              <w:t>环保设施设计单位</w:t>
            </w:r>
          </w:p>
        </w:tc>
        <w:tc>
          <w:tcPr>
            <w:tcW w:w="3183" w:type="dxa"/>
            <w:gridSpan w:val="4"/>
            <w:vAlign w:val="center"/>
          </w:tcPr>
          <w:p>
            <w:pPr>
              <w:jc w:val="center"/>
              <w:rPr>
                <w:rFonts w:hint="default"/>
                <w:sz w:val="18"/>
                <w:szCs w:val="18"/>
              </w:rPr>
            </w:pPr>
            <w:r>
              <w:rPr>
                <w:rFonts w:hint="eastAsia" w:ascii="Times New Roman" w:hAnsi="Times New Roman" w:cs="Times New Roman"/>
                <w:b/>
                <w:color w:val="000000"/>
                <w:sz w:val="18"/>
                <w:szCs w:val="18"/>
                <w:lang w:val="en-US" w:eastAsia="zh-CN"/>
              </w:rPr>
              <w:t>—</w:t>
            </w:r>
          </w:p>
        </w:tc>
        <w:tc>
          <w:tcPr>
            <w:tcW w:w="1885" w:type="dxa"/>
            <w:gridSpan w:val="4"/>
            <w:vAlign w:val="center"/>
          </w:tcPr>
          <w:p>
            <w:pPr>
              <w:jc w:val="center"/>
              <w:rPr>
                <w:rFonts w:hint="default"/>
                <w:b/>
                <w:bCs/>
                <w:sz w:val="18"/>
                <w:szCs w:val="18"/>
              </w:rPr>
            </w:pPr>
            <w:r>
              <w:rPr>
                <w:rFonts w:hint="default" w:ascii="Times New Roman" w:hAnsi="Times New Roman" w:cs="Times New Roman"/>
                <w:b/>
                <w:sz w:val="18"/>
                <w:szCs w:val="18"/>
              </w:rPr>
              <w:t>环保设施施工单位</w:t>
            </w:r>
          </w:p>
        </w:tc>
        <w:tc>
          <w:tcPr>
            <w:tcW w:w="3057" w:type="dxa"/>
            <w:gridSpan w:val="9"/>
            <w:vAlign w:val="center"/>
          </w:tcPr>
          <w:p>
            <w:pPr>
              <w:jc w:val="center"/>
              <w:rPr>
                <w:rFonts w:hint="eastAsia"/>
                <w:sz w:val="18"/>
                <w:szCs w:val="18"/>
                <w:lang w:eastAsia="zh-CN"/>
              </w:rPr>
            </w:pPr>
            <w:r>
              <w:rPr>
                <w:rFonts w:hint="eastAsia" w:ascii="Times New Roman" w:hAnsi="Times New Roman" w:cs="Times New Roman"/>
                <w:b/>
                <w:color w:val="000000"/>
                <w:sz w:val="18"/>
                <w:szCs w:val="18"/>
                <w:lang w:val="en-US" w:eastAsia="zh-CN"/>
              </w:rPr>
              <w:t>—</w:t>
            </w:r>
          </w:p>
        </w:tc>
        <w:tc>
          <w:tcPr>
            <w:tcW w:w="1951" w:type="dxa"/>
            <w:gridSpan w:val="3"/>
            <w:vAlign w:val="center"/>
          </w:tcPr>
          <w:p>
            <w:pPr>
              <w:jc w:val="center"/>
              <w:rPr>
                <w:rFonts w:hint="eastAsia" w:eastAsia="宋体"/>
                <w:b/>
                <w:bCs/>
                <w:sz w:val="18"/>
                <w:szCs w:val="18"/>
                <w:lang w:eastAsia="zh-CN"/>
              </w:rPr>
            </w:pPr>
            <w:r>
              <w:rPr>
                <w:rFonts w:hint="eastAsia"/>
                <w:b/>
                <w:bCs/>
                <w:sz w:val="18"/>
                <w:szCs w:val="18"/>
                <w:lang w:eastAsia="zh-CN"/>
              </w:rPr>
              <w:t>本工程排污许可证编号</w:t>
            </w:r>
          </w:p>
        </w:tc>
        <w:tc>
          <w:tcPr>
            <w:tcW w:w="3123" w:type="dxa"/>
            <w:gridSpan w:val="5"/>
            <w:vAlign w:val="center"/>
          </w:tcPr>
          <w:p>
            <w:pPr>
              <w:jc w:val="center"/>
              <w:rPr>
                <w:rFonts w:hint="eastAsia"/>
                <w:sz w:val="18"/>
                <w:szCs w:val="18"/>
                <w:lang w:eastAsia="zh-CN"/>
              </w:rPr>
            </w:pPr>
            <w:r>
              <w:rPr>
                <w:rFonts w:hint="eastAsia" w:ascii="Times New Roman" w:hAnsi="Times New Roman" w:cs="Times New Roman"/>
                <w:b/>
                <w:color w:val="00000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0" w:hRule="atLeast"/>
          <w:jc w:val="center"/>
        </w:trPr>
        <w:tc>
          <w:tcPr>
            <w:tcW w:w="609" w:type="dxa"/>
            <w:vMerge w:val="continue"/>
            <w:vAlign w:val="center"/>
          </w:tcPr>
          <w:p>
            <w:pPr>
              <w:spacing w:line="240" w:lineRule="auto"/>
              <w:jc w:val="center"/>
              <w:rPr>
                <w:rFonts w:hint="default" w:ascii="Times New Roman" w:hAnsi="Times New Roman" w:cs="Times New Roman"/>
                <w:b/>
                <w:color w:val="FF0000"/>
                <w:sz w:val="18"/>
                <w:szCs w:val="18"/>
              </w:rPr>
            </w:pPr>
          </w:p>
        </w:tc>
        <w:tc>
          <w:tcPr>
            <w:tcW w:w="1652" w:type="dxa"/>
            <w:vAlign w:val="center"/>
          </w:tcPr>
          <w:p>
            <w:pPr>
              <w:jc w:val="center"/>
              <w:rPr>
                <w:rFonts w:hint="eastAsia" w:ascii="Times New Roman" w:hAnsi="Times New Roman" w:eastAsia="宋体" w:cs="Times New Roman"/>
                <w:b/>
                <w:color w:val="auto"/>
                <w:sz w:val="18"/>
                <w:szCs w:val="18"/>
                <w:lang w:eastAsia="zh-CN"/>
              </w:rPr>
            </w:pPr>
            <w:r>
              <w:rPr>
                <w:rFonts w:hint="eastAsia" w:cs="Times New Roman"/>
                <w:b/>
                <w:color w:val="auto"/>
                <w:sz w:val="18"/>
                <w:szCs w:val="18"/>
                <w:lang w:eastAsia="zh-CN"/>
              </w:rPr>
              <w:t>验收单位</w:t>
            </w:r>
          </w:p>
        </w:tc>
        <w:tc>
          <w:tcPr>
            <w:tcW w:w="3183" w:type="dxa"/>
            <w:gridSpan w:val="4"/>
            <w:vAlign w:val="center"/>
          </w:tcPr>
          <w:p>
            <w:pPr>
              <w:jc w:val="center"/>
              <w:rPr>
                <w:rFonts w:hint="eastAsia" w:eastAsia="宋体"/>
                <w:color w:val="auto"/>
                <w:sz w:val="18"/>
                <w:szCs w:val="18"/>
                <w:lang w:eastAsia="zh-CN"/>
              </w:rPr>
            </w:pPr>
            <w:r>
              <w:rPr>
                <w:rFonts w:hint="eastAsia"/>
                <w:sz w:val="18"/>
                <w:szCs w:val="18"/>
                <w:lang w:eastAsia="zh-CN"/>
              </w:rPr>
              <w:t>山东格林检测股份有限公司</w:t>
            </w:r>
          </w:p>
        </w:tc>
        <w:tc>
          <w:tcPr>
            <w:tcW w:w="1885" w:type="dxa"/>
            <w:gridSpan w:val="4"/>
            <w:vAlign w:val="center"/>
          </w:tcPr>
          <w:p>
            <w:pPr>
              <w:jc w:val="center"/>
              <w:rPr>
                <w:rFonts w:hint="eastAsia" w:ascii="Times New Roman" w:hAnsi="Times New Roman" w:eastAsia="宋体" w:cs="Times New Roman"/>
                <w:b/>
                <w:sz w:val="18"/>
                <w:szCs w:val="18"/>
                <w:lang w:eastAsia="zh-CN"/>
              </w:rPr>
            </w:pPr>
            <w:r>
              <w:rPr>
                <w:rFonts w:hint="eastAsia" w:cs="Times New Roman"/>
                <w:b/>
                <w:sz w:val="18"/>
                <w:szCs w:val="18"/>
                <w:lang w:eastAsia="zh-CN"/>
              </w:rPr>
              <w:t>环保设施监测单位</w:t>
            </w:r>
          </w:p>
        </w:tc>
        <w:tc>
          <w:tcPr>
            <w:tcW w:w="3057" w:type="dxa"/>
            <w:gridSpan w:val="9"/>
            <w:vAlign w:val="center"/>
          </w:tcPr>
          <w:p>
            <w:pPr>
              <w:jc w:val="center"/>
              <w:rPr>
                <w:rFonts w:hint="eastAsia"/>
                <w:sz w:val="18"/>
                <w:szCs w:val="18"/>
                <w:lang w:eastAsia="zh-CN"/>
              </w:rPr>
            </w:pPr>
            <w:r>
              <w:rPr>
                <w:rFonts w:hint="eastAsia"/>
                <w:sz w:val="18"/>
                <w:szCs w:val="18"/>
                <w:lang w:eastAsia="zh-CN"/>
              </w:rPr>
              <w:t>山东格林检测股份有限公司</w:t>
            </w:r>
          </w:p>
        </w:tc>
        <w:tc>
          <w:tcPr>
            <w:tcW w:w="1951" w:type="dxa"/>
            <w:gridSpan w:val="3"/>
            <w:vAlign w:val="center"/>
          </w:tcPr>
          <w:p>
            <w:pPr>
              <w:jc w:val="center"/>
              <w:rPr>
                <w:rFonts w:hint="eastAsia"/>
                <w:b/>
                <w:bCs/>
                <w:sz w:val="18"/>
                <w:szCs w:val="18"/>
                <w:lang w:eastAsia="zh-CN"/>
              </w:rPr>
            </w:pPr>
            <w:r>
              <w:rPr>
                <w:rFonts w:hint="eastAsia"/>
                <w:b/>
                <w:bCs/>
                <w:sz w:val="18"/>
                <w:szCs w:val="18"/>
                <w:lang w:eastAsia="zh-CN"/>
              </w:rPr>
              <w:t>验收监测时工况</w:t>
            </w:r>
          </w:p>
        </w:tc>
        <w:tc>
          <w:tcPr>
            <w:tcW w:w="3123" w:type="dxa"/>
            <w:gridSpan w:val="5"/>
            <w:vAlign w:val="center"/>
          </w:tcPr>
          <w:p>
            <w:pPr>
              <w:jc w:val="center"/>
              <w:rPr>
                <w:rFonts w:hint="eastAsia"/>
                <w:sz w:val="18"/>
                <w:szCs w:val="18"/>
                <w:lang w:eastAsia="zh-CN"/>
              </w:rPr>
            </w:pPr>
            <w:r>
              <w:rPr>
                <w:rFonts w:hint="eastAsia"/>
                <w:sz w:val="18"/>
                <w:szCs w:val="18"/>
                <w:lang w:eastAsia="zh-CN"/>
              </w:rPr>
              <w:t>＞</w:t>
            </w:r>
            <w:r>
              <w:rPr>
                <w:rFonts w:hint="eastAsia"/>
                <w:sz w:val="18"/>
                <w:szCs w:val="18"/>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0" w:hRule="atLeast"/>
          <w:jc w:val="center"/>
        </w:trPr>
        <w:tc>
          <w:tcPr>
            <w:tcW w:w="609" w:type="dxa"/>
            <w:vMerge w:val="continue"/>
            <w:vAlign w:val="center"/>
          </w:tcPr>
          <w:p>
            <w:pPr>
              <w:spacing w:line="240" w:lineRule="auto"/>
              <w:jc w:val="center"/>
              <w:rPr>
                <w:rFonts w:hint="default" w:ascii="Times New Roman" w:hAnsi="Times New Roman" w:cs="Times New Roman"/>
                <w:b/>
                <w:color w:val="FF0000"/>
                <w:sz w:val="18"/>
                <w:szCs w:val="18"/>
              </w:rPr>
            </w:pPr>
          </w:p>
        </w:tc>
        <w:tc>
          <w:tcPr>
            <w:tcW w:w="1652" w:type="dxa"/>
            <w:vAlign w:val="center"/>
          </w:tcPr>
          <w:p>
            <w:pPr>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投资总概算(万元)</w:t>
            </w:r>
          </w:p>
        </w:tc>
        <w:tc>
          <w:tcPr>
            <w:tcW w:w="3183" w:type="dxa"/>
            <w:gridSpan w:val="4"/>
            <w:vAlign w:val="center"/>
          </w:tcPr>
          <w:p>
            <w:pPr>
              <w:jc w:val="center"/>
              <w:rPr>
                <w:rFonts w:hint="default" w:ascii="Times New Roman" w:hAnsi="Times New Roman" w:cs="Times New Roman"/>
                <w:b/>
                <w:sz w:val="18"/>
                <w:szCs w:val="18"/>
              </w:rPr>
            </w:pPr>
            <w:r>
              <w:rPr>
                <w:rFonts w:hint="eastAsia" w:cs="Times New Roman"/>
                <w:sz w:val="18"/>
                <w:szCs w:val="18"/>
                <w:lang w:val="en-US" w:eastAsia="zh-CN"/>
              </w:rPr>
              <w:t>990</w:t>
            </w:r>
          </w:p>
        </w:tc>
        <w:tc>
          <w:tcPr>
            <w:tcW w:w="1885" w:type="dxa"/>
            <w:gridSpan w:val="4"/>
            <w:vAlign w:val="center"/>
          </w:tcPr>
          <w:p>
            <w:pPr>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环保投资总概算(万元)</w:t>
            </w:r>
          </w:p>
        </w:tc>
        <w:tc>
          <w:tcPr>
            <w:tcW w:w="3057" w:type="dxa"/>
            <w:gridSpan w:val="9"/>
            <w:vAlign w:val="center"/>
          </w:tcPr>
          <w:p>
            <w:pPr>
              <w:jc w:val="center"/>
              <w:rPr>
                <w:rFonts w:hint="default" w:ascii="Times New Roman" w:hAnsi="Times New Roman" w:cs="Times New Roman"/>
                <w:bCs/>
                <w:color w:val="auto"/>
                <w:sz w:val="18"/>
                <w:szCs w:val="18"/>
              </w:rPr>
            </w:pPr>
            <w:r>
              <w:rPr>
                <w:rFonts w:hint="eastAsia" w:cs="Times New Roman"/>
                <w:sz w:val="18"/>
                <w:szCs w:val="18"/>
                <w:lang w:val="en-US" w:eastAsia="zh-CN"/>
              </w:rPr>
              <w:t>30</w:t>
            </w:r>
          </w:p>
        </w:tc>
        <w:tc>
          <w:tcPr>
            <w:tcW w:w="1951" w:type="dxa"/>
            <w:gridSpan w:val="3"/>
            <w:vAlign w:val="center"/>
          </w:tcPr>
          <w:p>
            <w:pPr>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所占比例%</w:t>
            </w:r>
          </w:p>
        </w:tc>
        <w:tc>
          <w:tcPr>
            <w:tcW w:w="3123" w:type="dxa"/>
            <w:gridSpan w:val="5"/>
            <w:vAlign w:val="center"/>
          </w:tcPr>
          <w:p>
            <w:pPr>
              <w:jc w:val="center"/>
              <w:rPr>
                <w:rFonts w:hint="eastAsia" w:ascii="Times New Roman" w:hAnsi="Times New Roman" w:eastAsia="宋体" w:cs="Times New Roman"/>
                <w:b/>
                <w:sz w:val="18"/>
                <w:szCs w:val="18"/>
                <w:lang w:val="en-US" w:eastAsia="zh-CN"/>
              </w:rPr>
            </w:pPr>
            <w:r>
              <w:rPr>
                <w:rFonts w:hint="eastAsia" w:cs="Times New Roman"/>
                <w:sz w:val="18"/>
                <w:szCs w:val="18"/>
                <w:lang w:val="en-US" w:eastAsia="zh-CN"/>
              </w:rPr>
              <w:t>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0" w:hRule="atLeast"/>
          <w:jc w:val="center"/>
        </w:trPr>
        <w:tc>
          <w:tcPr>
            <w:tcW w:w="609" w:type="dxa"/>
            <w:vMerge w:val="continue"/>
            <w:vAlign w:val="center"/>
          </w:tcPr>
          <w:p>
            <w:pPr>
              <w:spacing w:line="240" w:lineRule="auto"/>
              <w:jc w:val="center"/>
              <w:rPr>
                <w:rFonts w:hint="default" w:ascii="Times New Roman" w:hAnsi="Times New Roman" w:cs="Times New Roman"/>
                <w:b/>
                <w:color w:val="FF0000"/>
                <w:sz w:val="18"/>
                <w:szCs w:val="18"/>
              </w:rPr>
            </w:pPr>
          </w:p>
        </w:tc>
        <w:tc>
          <w:tcPr>
            <w:tcW w:w="1652" w:type="dxa"/>
            <w:vAlign w:val="center"/>
          </w:tcPr>
          <w:p>
            <w:pPr>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实际总投资(万元)</w:t>
            </w:r>
          </w:p>
        </w:tc>
        <w:tc>
          <w:tcPr>
            <w:tcW w:w="3183" w:type="dxa"/>
            <w:gridSpan w:val="4"/>
            <w:vAlign w:val="center"/>
          </w:tcPr>
          <w:p>
            <w:pPr>
              <w:jc w:val="center"/>
              <w:rPr>
                <w:rFonts w:hint="eastAsia" w:ascii="Times New Roman" w:hAnsi="Times New Roman" w:eastAsia="宋体" w:cs="Times New Roman"/>
                <w:bCs/>
                <w:sz w:val="18"/>
                <w:szCs w:val="18"/>
                <w:lang w:val="en-US" w:eastAsia="zh-CN"/>
              </w:rPr>
            </w:pPr>
            <w:r>
              <w:rPr>
                <w:rFonts w:hint="eastAsia" w:cs="Times New Roman"/>
                <w:color w:val="auto"/>
                <w:sz w:val="18"/>
                <w:szCs w:val="18"/>
                <w:lang w:val="en-US" w:eastAsia="zh-CN"/>
              </w:rPr>
              <w:t>757</w:t>
            </w:r>
          </w:p>
        </w:tc>
        <w:tc>
          <w:tcPr>
            <w:tcW w:w="1885" w:type="dxa"/>
            <w:gridSpan w:val="4"/>
            <w:vAlign w:val="center"/>
          </w:tcPr>
          <w:p>
            <w:pPr>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实际环保投资(万元)</w:t>
            </w:r>
          </w:p>
        </w:tc>
        <w:tc>
          <w:tcPr>
            <w:tcW w:w="3057" w:type="dxa"/>
            <w:gridSpan w:val="9"/>
            <w:vAlign w:val="center"/>
          </w:tcPr>
          <w:p>
            <w:pPr>
              <w:jc w:val="center"/>
              <w:rPr>
                <w:rFonts w:hint="default" w:ascii="Times New Roman" w:hAnsi="Times New Roman" w:cs="Times New Roman"/>
                <w:bCs/>
                <w:color w:val="auto"/>
                <w:sz w:val="18"/>
                <w:szCs w:val="18"/>
              </w:rPr>
            </w:pPr>
            <w:r>
              <w:rPr>
                <w:rFonts w:hint="eastAsia" w:cs="Times New Roman"/>
                <w:color w:val="auto"/>
                <w:sz w:val="18"/>
                <w:szCs w:val="18"/>
                <w:lang w:val="en-US" w:eastAsia="zh-CN"/>
              </w:rPr>
              <w:t>30</w:t>
            </w:r>
          </w:p>
        </w:tc>
        <w:tc>
          <w:tcPr>
            <w:tcW w:w="1951" w:type="dxa"/>
            <w:gridSpan w:val="3"/>
            <w:vAlign w:val="center"/>
          </w:tcPr>
          <w:p>
            <w:pPr>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所占比例%</w:t>
            </w:r>
          </w:p>
        </w:tc>
        <w:tc>
          <w:tcPr>
            <w:tcW w:w="3123" w:type="dxa"/>
            <w:gridSpan w:val="5"/>
            <w:vAlign w:val="center"/>
          </w:tcPr>
          <w:p>
            <w:pPr>
              <w:jc w:val="center"/>
              <w:rPr>
                <w:rFonts w:hint="eastAsia" w:ascii="Times New Roman" w:hAnsi="Times New Roman" w:eastAsia="宋体" w:cs="Times New Roman"/>
                <w:b/>
                <w:sz w:val="18"/>
                <w:szCs w:val="18"/>
                <w:lang w:val="en-US" w:eastAsia="zh-CN"/>
              </w:rPr>
            </w:pPr>
            <w:r>
              <w:rPr>
                <w:rFonts w:hint="eastAsia" w:cs="Times New Roman"/>
                <w:color w:val="auto"/>
                <w:sz w:val="18"/>
                <w:szCs w:val="18"/>
                <w:lang w:val="en-US" w:eastAsia="zh-CN"/>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98" w:hRule="atLeast"/>
          <w:jc w:val="center"/>
        </w:trPr>
        <w:tc>
          <w:tcPr>
            <w:tcW w:w="609" w:type="dxa"/>
            <w:vMerge w:val="continue"/>
            <w:vAlign w:val="center"/>
          </w:tcPr>
          <w:p>
            <w:pPr>
              <w:spacing w:line="240" w:lineRule="auto"/>
              <w:jc w:val="center"/>
              <w:rPr>
                <w:rFonts w:hint="default" w:ascii="Times New Roman" w:hAnsi="Times New Roman" w:cs="Times New Roman"/>
                <w:b/>
                <w:color w:val="FF0000"/>
                <w:sz w:val="18"/>
                <w:szCs w:val="18"/>
              </w:rPr>
            </w:pPr>
          </w:p>
        </w:tc>
        <w:tc>
          <w:tcPr>
            <w:tcW w:w="1652" w:type="dxa"/>
            <w:vAlign w:val="center"/>
          </w:tcPr>
          <w:p>
            <w:pPr>
              <w:spacing w:line="240" w:lineRule="auto"/>
              <w:jc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废水治理(万元)</w:t>
            </w:r>
          </w:p>
        </w:tc>
        <w:tc>
          <w:tcPr>
            <w:tcW w:w="962" w:type="dxa"/>
            <w:vAlign w:val="center"/>
          </w:tcPr>
          <w:p>
            <w:pPr>
              <w:spacing w:line="240" w:lineRule="auto"/>
              <w:jc w:val="center"/>
              <w:rPr>
                <w:rFonts w:hint="eastAsia" w:ascii="Times New Roman" w:hAnsi="Times New Roman" w:eastAsia="宋体" w:cs="Times New Roman"/>
                <w:b/>
                <w:color w:val="000000"/>
                <w:sz w:val="18"/>
                <w:szCs w:val="18"/>
                <w:lang w:val="en-US" w:eastAsia="zh-CN"/>
              </w:rPr>
            </w:pPr>
            <w:r>
              <w:rPr>
                <w:rFonts w:hint="eastAsia" w:ascii="Times New Roman" w:hAnsi="Times New Roman" w:cs="Times New Roman"/>
                <w:b/>
                <w:color w:val="000000"/>
                <w:sz w:val="18"/>
                <w:szCs w:val="18"/>
                <w:lang w:val="en-US" w:eastAsia="zh-CN"/>
              </w:rPr>
              <w:t>—</w:t>
            </w:r>
          </w:p>
        </w:tc>
        <w:tc>
          <w:tcPr>
            <w:tcW w:w="1441" w:type="dxa"/>
            <w:gridSpan w:val="2"/>
            <w:vAlign w:val="center"/>
          </w:tcPr>
          <w:p>
            <w:pPr>
              <w:spacing w:line="240" w:lineRule="auto"/>
              <w:jc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废气治理(万元)</w:t>
            </w:r>
          </w:p>
        </w:tc>
        <w:tc>
          <w:tcPr>
            <w:tcW w:w="780" w:type="dxa"/>
            <w:vAlign w:val="center"/>
          </w:tcPr>
          <w:p>
            <w:pPr>
              <w:spacing w:line="240" w:lineRule="auto"/>
              <w:jc w:val="center"/>
              <w:rPr>
                <w:rFonts w:hint="eastAsia" w:ascii="Times New Roman" w:hAnsi="Times New Roman" w:eastAsia="宋体" w:cs="Times New Roman"/>
                <w:b/>
                <w:color w:val="000000"/>
                <w:sz w:val="18"/>
                <w:szCs w:val="18"/>
                <w:lang w:val="en-US" w:eastAsia="zh-CN"/>
              </w:rPr>
            </w:pPr>
            <w:r>
              <w:rPr>
                <w:rFonts w:hint="eastAsia" w:cs="Times New Roman"/>
                <w:b w:val="0"/>
                <w:bCs/>
                <w:color w:val="000000"/>
                <w:sz w:val="18"/>
                <w:szCs w:val="18"/>
                <w:lang w:val="en-US" w:eastAsia="zh-CN"/>
              </w:rPr>
              <w:t>20</w:t>
            </w:r>
          </w:p>
        </w:tc>
        <w:tc>
          <w:tcPr>
            <w:tcW w:w="1885" w:type="dxa"/>
            <w:gridSpan w:val="4"/>
            <w:vAlign w:val="center"/>
          </w:tcPr>
          <w:p>
            <w:pPr>
              <w:spacing w:line="240" w:lineRule="auto"/>
              <w:jc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噪声治理(万元)</w:t>
            </w:r>
          </w:p>
        </w:tc>
        <w:tc>
          <w:tcPr>
            <w:tcW w:w="655" w:type="dxa"/>
            <w:gridSpan w:val="2"/>
            <w:vAlign w:val="center"/>
          </w:tcPr>
          <w:p>
            <w:pPr>
              <w:spacing w:line="240" w:lineRule="auto"/>
              <w:jc w:val="center"/>
              <w:rPr>
                <w:rFonts w:hint="eastAsia" w:ascii="Times New Roman" w:hAnsi="Times New Roman" w:eastAsia="宋体" w:cs="Times New Roman"/>
                <w:b/>
                <w:color w:val="000000"/>
                <w:sz w:val="18"/>
                <w:szCs w:val="18"/>
                <w:lang w:val="en-US" w:eastAsia="zh-CN"/>
              </w:rPr>
            </w:pPr>
            <w:r>
              <w:rPr>
                <w:rFonts w:hint="eastAsia" w:cs="Times New Roman"/>
                <w:b w:val="0"/>
                <w:bCs/>
                <w:color w:val="000000"/>
                <w:sz w:val="18"/>
                <w:szCs w:val="18"/>
                <w:lang w:val="en-US" w:eastAsia="zh-CN"/>
              </w:rPr>
              <w:t>4</w:t>
            </w:r>
          </w:p>
        </w:tc>
        <w:tc>
          <w:tcPr>
            <w:tcW w:w="1569" w:type="dxa"/>
            <w:gridSpan w:val="5"/>
            <w:vAlign w:val="center"/>
          </w:tcPr>
          <w:p>
            <w:pPr>
              <w:spacing w:line="240" w:lineRule="auto"/>
              <w:jc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固废治理(万元)</w:t>
            </w:r>
          </w:p>
        </w:tc>
        <w:tc>
          <w:tcPr>
            <w:tcW w:w="833" w:type="dxa"/>
            <w:gridSpan w:val="2"/>
            <w:vAlign w:val="center"/>
          </w:tcPr>
          <w:p>
            <w:pPr>
              <w:spacing w:line="240" w:lineRule="auto"/>
              <w:jc w:val="center"/>
              <w:rPr>
                <w:rFonts w:hint="eastAsia" w:ascii="Times New Roman" w:hAnsi="Times New Roman" w:eastAsia="宋体" w:cs="Times New Roman"/>
                <w:b/>
                <w:color w:val="000000"/>
                <w:sz w:val="18"/>
                <w:szCs w:val="18"/>
                <w:lang w:val="en-US" w:eastAsia="zh-CN"/>
              </w:rPr>
            </w:pPr>
            <w:r>
              <w:rPr>
                <w:rFonts w:hint="eastAsia" w:ascii="Times New Roman" w:hAnsi="Times New Roman" w:cs="Times New Roman"/>
                <w:b w:val="0"/>
                <w:bCs/>
                <w:color w:val="000000"/>
                <w:sz w:val="18"/>
                <w:szCs w:val="18"/>
                <w:lang w:val="en-US" w:eastAsia="zh-CN"/>
              </w:rPr>
              <w:t>3</w:t>
            </w:r>
          </w:p>
        </w:tc>
        <w:tc>
          <w:tcPr>
            <w:tcW w:w="1951" w:type="dxa"/>
            <w:gridSpan w:val="3"/>
            <w:vAlign w:val="center"/>
          </w:tcPr>
          <w:p>
            <w:pPr>
              <w:spacing w:line="240" w:lineRule="auto"/>
              <w:jc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绿化及生态(万元)</w:t>
            </w:r>
          </w:p>
        </w:tc>
        <w:tc>
          <w:tcPr>
            <w:tcW w:w="1317" w:type="dxa"/>
            <w:gridSpan w:val="2"/>
            <w:vAlign w:val="center"/>
          </w:tcPr>
          <w:p>
            <w:pPr>
              <w:spacing w:line="240" w:lineRule="auto"/>
              <w:jc w:val="center"/>
              <w:rPr>
                <w:rFonts w:hint="eastAsia" w:ascii="Times New Roman" w:hAnsi="Times New Roman" w:eastAsia="宋体" w:cs="Times New Roman"/>
                <w:b/>
                <w:color w:val="000000"/>
                <w:sz w:val="18"/>
                <w:szCs w:val="18"/>
                <w:lang w:val="en-US" w:eastAsia="zh-CN"/>
              </w:rPr>
            </w:pPr>
            <w:r>
              <w:rPr>
                <w:rFonts w:hint="eastAsia" w:ascii="Times New Roman" w:hAnsi="Times New Roman" w:cs="Times New Roman"/>
                <w:b/>
                <w:color w:val="000000"/>
                <w:sz w:val="18"/>
                <w:szCs w:val="18"/>
                <w:lang w:val="en-US" w:eastAsia="zh-CN"/>
              </w:rPr>
              <w:t>—</w:t>
            </w:r>
          </w:p>
        </w:tc>
        <w:tc>
          <w:tcPr>
            <w:tcW w:w="1024" w:type="dxa"/>
            <w:gridSpan w:val="2"/>
            <w:vAlign w:val="center"/>
          </w:tcPr>
          <w:p>
            <w:pPr>
              <w:spacing w:line="240" w:lineRule="auto"/>
              <w:jc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其它(万元)</w:t>
            </w:r>
          </w:p>
        </w:tc>
        <w:tc>
          <w:tcPr>
            <w:tcW w:w="782" w:type="dxa"/>
            <w:vAlign w:val="center"/>
          </w:tcPr>
          <w:p>
            <w:pPr>
              <w:spacing w:line="240" w:lineRule="auto"/>
              <w:jc w:val="center"/>
              <w:rPr>
                <w:rFonts w:hint="eastAsia" w:ascii="Times New Roman" w:hAnsi="Times New Roman" w:eastAsia="宋体" w:cs="Times New Roman"/>
                <w:b/>
                <w:sz w:val="18"/>
                <w:szCs w:val="18"/>
                <w:lang w:val="en-US" w:eastAsia="zh-CN"/>
              </w:rPr>
            </w:pPr>
            <w:r>
              <w:rPr>
                <w:rFonts w:hint="eastAsia" w:cs="Times New Roman"/>
                <w:b w:val="0"/>
                <w:bCs/>
                <w:color w:val="000000"/>
                <w:sz w:val="18"/>
                <w:szCs w:val="18"/>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0" w:hRule="atLeast"/>
          <w:jc w:val="center"/>
        </w:trPr>
        <w:tc>
          <w:tcPr>
            <w:tcW w:w="609" w:type="dxa"/>
            <w:vMerge w:val="continue"/>
            <w:vAlign w:val="center"/>
          </w:tcPr>
          <w:p>
            <w:pPr>
              <w:spacing w:line="240" w:lineRule="auto"/>
              <w:jc w:val="center"/>
              <w:rPr>
                <w:rFonts w:hint="default" w:ascii="Times New Roman" w:hAnsi="Times New Roman" w:cs="Times New Roman"/>
                <w:b/>
                <w:color w:val="FF0000"/>
                <w:sz w:val="18"/>
                <w:szCs w:val="18"/>
              </w:rPr>
            </w:pPr>
          </w:p>
        </w:tc>
        <w:tc>
          <w:tcPr>
            <w:tcW w:w="2614" w:type="dxa"/>
            <w:gridSpan w:val="2"/>
            <w:vAlign w:val="center"/>
          </w:tcPr>
          <w:p>
            <w:pPr>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新增废水处理设施能力</w:t>
            </w:r>
          </w:p>
        </w:tc>
        <w:tc>
          <w:tcPr>
            <w:tcW w:w="2848" w:type="dxa"/>
            <w:gridSpan w:val="5"/>
            <w:vAlign w:val="center"/>
          </w:tcPr>
          <w:p>
            <w:pPr>
              <w:spacing w:line="240" w:lineRule="auto"/>
              <w:jc w:val="center"/>
              <w:rPr>
                <w:rFonts w:hint="default" w:ascii="Times New Roman" w:hAnsi="Times New Roman" w:cs="Times New Roman"/>
                <w:b/>
                <w:sz w:val="18"/>
                <w:szCs w:val="18"/>
              </w:rPr>
            </w:pPr>
            <w:r>
              <w:rPr>
                <w:rFonts w:hint="eastAsia" w:ascii="Times New Roman" w:hAnsi="Times New Roman" w:cs="Times New Roman"/>
                <w:b/>
                <w:color w:val="000000"/>
                <w:sz w:val="18"/>
                <w:szCs w:val="18"/>
                <w:lang w:val="en-US" w:eastAsia="zh-CN"/>
              </w:rPr>
              <w:t>—</w:t>
            </w:r>
          </w:p>
        </w:tc>
        <w:tc>
          <w:tcPr>
            <w:tcW w:w="2470" w:type="dxa"/>
            <w:gridSpan w:val="6"/>
            <w:vAlign w:val="center"/>
          </w:tcPr>
          <w:p>
            <w:pPr>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新增废气处理设施能力</w:t>
            </w:r>
          </w:p>
        </w:tc>
        <w:tc>
          <w:tcPr>
            <w:tcW w:w="3321" w:type="dxa"/>
            <w:gridSpan w:val="7"/>
            <w:vAlign w:val="center"/>
          </w:tcPr>
          <w:p>
            <w:pPr>
              <w:spacing w:line="240" w:lineRule="auto"/>
              <w:jc w:val="center"/>
              <w:rPr>
                <w:rFonts w:hint="default" w:ascii="Times New Roman" w:hAnsi="Times New Roman" w:cs="Times New Roman"/>
                <w:b/>
                <w:sz w:val="18"/>
                <w:szCs w:val="18"/>
              </w:rPr>
            </w:pPr>
            <w:r>
              <w:rPr>
                <w:rFonts w:hint="eastAsia" w:ascii="Times New Roman" w:hAnsi="Times New Roman" w:cs="Times New Roman"/>
                <w:b/>
                <w:color w:val="000000"/>
                <w:sz w:val="18"/>
                <w:szCs w:val="18"/>
                <w:lang w:val="en-US" w:eastAsia="zh-CN"/>
              </w:rPr>
              <w:t>—</w:t>
            </w:r>
          </w:p>
        </w:tc>
        <w:tc>
          <w:tcPr>
            <w:tcW w:w="1792" w:type="dxa"/>
            <w:gridSpan w:val="3"/>
            <w:shd w:val="clear" w:color="auto" w:fill="auto"/>
            <w:vAlign w:val="center"/>
          </w:tcPr>
          <w:p>
            <w:pPr>
              <w:spacing w:line="240" w:lineRule="auto"/>
              <w:jc w:val="center"/>
              <w:rPr>
                <w:rFonts w:hint="default" w:ascii="Times New Roman" w:hAnsi="Times New Roman" w:cs="Times New Roman"/>
                <w:b/>
                <w:sz w:val="18"/>
                <w:szCs w:val="18"/>
                <w:highlight w:val="none"/>
              </w:rPr>
            </w:pPr>
            <w:r>
              <w:rPr>
                <w:rFonts w:hint="default" w:ascii="Times New Roman" w:hAnsi="Times New Roman" w:cs="Times New Roman"/>
                <w:b/>
                <w:sz w:val="18"/>
                <w:szCs w:val="18"/>
                <w:highlight w:val="none"/>
              </w:rPr>
              <w:t>年平均工作时</w:t>
            </w:r>
          </w:p>
        </w:tc>
        <w:tc>
          <w:tcPr>
            <w:tcW w:w="1806" w:type="dxa"/>
            <w:gridSpan w:val="3"/>
            <w:shd w:val="clear" w:color="auto" w:fill="auto"/>
            <w:vAlign w:val="center"/>
          </w:tcPr>
          <w:p>
            <w:pPr>
              <w:spacing w:line="240" w:lineRule="auto"/>
              <w:jc w:val="center"/>
              <w:rPr>
                <w:rFonts w:hint="eastAsia" w:ascii="Times New Roman" w:hAnsi="Times New Roman" w:eastAsia="宋体" w:cs="Times New Roman"/>
                <w:b/>
                <w:sz w:val="18"/>
                <w:szCs w:val="18"/>
                <w:highlight w:val="none"/>
                <w:lang w:val="en-US" w:eastAsia="zh-CN"/>
              </w:rPr>
            </w:pPr>
            <w:r>
              <w:rPr>
                <w:rFonts w:hint="eastAsia" w:cs="Times New Roman"/>
                <w:b/>
                <w:sz w:val="18"/>
                <w:szCs w:val="18"/>
                <w:highlight w:val="none"/>
                <w:lang w:val="en-US" w:eastAsia="zh-CN"/>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0" w:hRule="atLeast"/>
          <w:jc w:val="center"/>
        </w:trPr>
        <w:tc>
          <w:tcPr>
            <w:tcW w:w="3223" w:type="dxa"/>
            <w:gridSpan w:val="3"/>
            <w:vAlign w:val="center"/>
          </w:tcPr>
          <w:p>
            <w:pPr>
              <w:spacing w:line="240" w:lineRule="auto"/>
              <w:jc w:val="center"/>
              <w:rPr>
                <w:rFonts w:hint="eastAsia" w:ascii="Times New Roman" w:hAnsi="Times New Roman" w:eastAsia="宋体" w:cs="Times New Roman"/>
                <w:b/>
                <w:sz w:val="18"/>
                <w:szCs w:val="18"/>
                <w:lang w:eastAsia="zh-CN"/>
              </w:rPr>
            </w:pPr>
            <w:r>
              <w:rPr>
                <w:rFonts w:hint="eastAsia" w:cs="Times New Roman"/>
                <w:b/>
                <w:sz w:val="18"/>
                <w:szCs w:val="18"/>
                <w:lang w:eastAsia="zh-CN"/>
              </w:rPr>
              <w:t>运营单位</w:t>
            </w:r>
          </w:p>
        </w:tc>
        <w:tc>
          <w:tcPr>
            <w:tcW w:w="2848" w:type="dxa"/>
            <w:gridSpan w:val="5"/>
            <w:vAlign w:val="center"/>
          </w:tcPr>
          <w:p>
            <w:pPr>
              <w:spacing w:line="240" w:lineRule="auto"/>
              <w:jc w:val="center"/>
              <w:rPr>
                <w:rFonts w:hint="eastAsia" w:ascii="Times New Roman" w:hAnsi="Times New Roman" w:eastAsia="宋体" w:cs="Times New Roman"/>
                <w:b/>
                <w:color w:val="auto"/>
                <w:sz w:val="18"/>
                <w:szCs w:val="18"/>
                <w:lang w:eastAsia="zh-CN"/>
              </w:rPr>
            </w:pPr>
            <w:r>
              <w:rPr>
                <w:rFonts w:hint="eastAsia" w:cs="Times New Roman"/>
                <w:sz w:val="18"/>
                <w:szCs w:val="18"/>
                <w:lang w:eastAsia="zh-CN"/>
              </w:rPr>
              <w:t>潍坊市精达塑料机械有限公司</w:t>
            </w:r>
          </w:p>
        </w:tc>
        <w:tc>
          <w:tcPr>
            <w:tcW w:w="2470" w:type="dxa"/>
            <w:gridSpan w:val="6"/>
            <w:vAlign w:val="center"/>
          </w:tcPr>
          <w:p>
            <w:pPr>
              <w:spacing w:line="240" w:lineRule="auto"/>
              <w:jc w:val="center"/>
              <w:rPr>
                <w:rFonts w:hint="eastAsia" w:ascii="Times New Roman" w:hAnsi="Times New Roman" w:eastAsia="宋体" w:cs="Times New Roman"/>
                <w:b/>
                <w:color w:val="auto"/>
                <w:sz w:val="18"/>
                <w:szCs w:val="18"/>
                <w:highlight w:val="none"/>
                <w:lang w:eastAsia="zh-CN"/>
              </w:rPr>
            </w:pPr>
            <w:r>
              <w:rPr>
                <w:rFonts w:hint="eastAsia" w:ascii="Times New Roman" w:hAnsi="Times New Roman" w:cs="Times New Roman"/>
                <w:b/>
                <w:color w:val="auto"/>
                <w:sz w:val="18"/>
                <w:szCs w:val="18"/>
                <w:highlight w:val="none"/>
                <w:lang w:eastAsia="zh-CN"/>
              </w:rPr>
              <w:t>运营单位社会统一信用代码</w:t>
            </w:r>
          </w:p>
        </w:tc>
        <w:tc>
          <w:tcPr>
            <w:tcW w:w="1845" w:type="dxa"/>
            <w:gridSpan w:val="5"/>
            <w:vAlign w:val="center"/>
          </w:tcPr>
          <w:p>
            <w:pPr>
              <w:spacing w:line="240" w:lineRule="auto"/>
              <w:jc w:val="center"/>
              <w:rPr>
                <w:rFonts w:hint="eastAsia"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91370725759172422P</w:t>
            </w:r>
          </w:p>
        </w:tc>
        <w:tc>
          <w:tcPr>
            <w:tcW w:w="1476" w:type="dxa"/>
            <w:gridSpan w:val="2"/>
            <w:vAlign w:val="center"/>
          </w:tcPr>
          <w:p>
            <w:pPr>
              <w:spacing w:line="240" w:lineRule="auto"/>
              <w:jc w:val="center"/>
              <w:rPr>
                <w:rFonts w:hint="eastAsia" w:ascii="Times New Roman" w:hAnsi="Times New Roman" w:cs="Times New Roman"/>
                <w:b/>
                <w:color w:val="000000"/>
                <w:sz w:val="18"/>
                <w:szCs w:val="18"/>
                <w:lang w:val="en-US" w:eastAsia="zh-CN"/>
              </w:rPr>
            </w:pPr>
            <w:r>
              <w:rPr>
                <w:rFonts w:hint="eastAsia" w:cs="Times New Roman"/>
                <w:b/>
                <w:color w:val="auto"/>
                <w:sz w:val="18"/>
                <w:szCs w:val="18"/>
                <w:lang w:eastAsia="zh-CN"/>
              </w:rPr>
              <w:t>验收时间</w:t>
            </w:r>
          </w:p>
        </w:tc>
        <w:tc>
          <w:tcPr>
            <w:tcW w:w="3598" w:type="dxa"/>
            <w:gridSpan w:val="6"/>
            <w:vAlign w:val="center"/>
          </w:tcPr>
          <w:p>
            <w:pPr>
              <w:spacing w:line="240" w:lineRule="auto"/>
              <w:jc w:val="center"/>
              <w:rPr>
                <w:rFonts w:hint="eastAsia" w:ascii="Times New Roman" w:hAnsi="Times New Roman" w:cs="Times New Roman"/>
                <w:b/>
                <w:color w:val="auto"/>
                <w:sz w:val="18"/>
                <w:szCs w:val="18"/>
                <w:lang w:val="en-US" w:eastAsia="zh-CN"/>
              </w:rPr>
            </w:pPr>
            <w:r>
              <w:rPr>
                <w:rFonts w:hint="eastAsia" w:cs="Times New Roman"/>
                <w:b w:val="0"/>
                <w:bCs/>
                <w:color w:val="auto"/>
                <w:sz w:val="18"/>
                <w:szCs w:val="18"/>
                <w:lang w:val="en-US" w:eastAsia="zh-CN"/>
              </w:rPr>
              <w:t>2018.7.17-2018.7.18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667" w:hRule="atLeast"/>
          <w:jc w:val="center"/>
        </w:trPr>
        <w:tc>
          <w:tcPr>
            <w:tcW w:w="609" w:type="dxa"/>
            <w:vMerge w:val="restart"/>
            <w:vAlign w:val="center"/>
          </w:tcPr>
          <w:p>
            <w:pPr>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污染物排放达</w:t>
            </w:r>
          </w:p>
          <w:p>
            <w:pPr>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标与总量控制</w:t>
            </w:r>
          </w:p>
          <w:p>
            <w:pPr>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(工业建设项</w:t>
            </w:r>
          </w:p>
          <w:p>
            <w:pPr>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目填)</w:t>
            </w:r>
          </w:p>
        </w:tc>
        <w:tc>
          <w:tcPr>
            <w:tcW w:w="1652" w:type="dxa"/>
            <w:vAlign w:val="center"/>
          </w:tcPr>
          <w:p>
            <w:pPr>
              <w:widowControl/>
              <w:adjustRightInd w:val="0"/>
              <w:snapToGrid w:val="0"/>
              <w:jc w:val="center"/>
              <w:rPr>
                <w:rFonts w:hint="default"/>
                <w:b/>
                <w:bCs/>
                <w:color w:val="000000"/>
                <w:sz w:val="18"/>
                <w:szCs w:val="18"/>
                <w:lang w:val="en-US" w:eastAsia="zh-CN"/>
              </w:rPr>
            </w:pPr>
            <w:r>
              <w:rPr>
                <w:rFonts w:hint="default"/>
                <w:b/>
                <w:bCs/>
                <w:color w:val="000000"/>
                <w:sz w:val="18"/>
                <w:szCs w:val="18"/>
                <w:lang w:val="en-US" w:eastAsia="zh-CN"/>
              </w:rPr>
              <w:t>污 染 物</w:t>
            </w:r>
          </w:p>
        </w:tc>
        <w:tc>
          <w:tcPr>
            <w:tcW w:w="962" w:type="dxa"/>
            <w:vAlign w:val="center"/>
          </w:tcPr>
          <w:p>
            <w:pPr>
              <w:widowControl/>
              <w:adjustRightInd w:val="0"/>
              <w:snapToGrid w:val="0"/>
              <w:jc w:val="center"/>
              <w:rPr>
                <w:rFonts w:hint="default"/>
                <w:b/>
                <w:bCs/>
                <w:color w:val="000000"/>
                <w:sz w:val="18"/>
                <w:szCs w:val="18"/>
                <w:lang w:val="en-US" w:eastAsia="zh-CN"/>
              </w:rPr>
            </w:pPr>
            <w:r>
              <w:rPr>
                <w:rFonts w:hint="default"/>
                <w:b/>
                <w:bCs/>
                <w:color w:val="000000"/>
                <w:sz w:val="18"/>
                <w:szCs w:val="18"/>
                <w:lang w:val="en-US" w:eastAsia="zh-CN"/>
              </w:rPr>
              <w:t>原有排放量(1)</w:t>
            </w:r>
          </w:p>
        </w:tc>
        <w:tc>
          <w:tcPr>
            <w:tcW w:w="1176" w:type="dxa"/>
            <w:vAlign w:val="center"/>
          </w:tcPr>
          <w:p>
            <w:pPr>
              <w:widowControl/>
              <w:adjustRightInd w:val="0"/>
              <w:snapToGrid w:val="0"/>
              <w:jc w:val="center"/>
              <w:rPr>
                <w:rFonts w:hint="default"/>
                <w:b/>
                <w:bCs/>
                <w:color w:val="000000"/>
                <w:sz w:val="18"/>
                <w:szCs w:val="18"/>
                <w:lang w:val="en-US" w:eastAsia="zh-CN"/>
              </w:rPr>
            </w:pPr>
            <w:r>
              <w:rPr>
                <w:rFonts w:hint="default"/>
                <w:b/>
                <w:bCs/>
                <w:color w:val="000000"/>
                <w:sz w:val="18"/>
                <w:szCs w:val="18"/>
                <w:lang w:val="en-US" w:eastAsia="zh-CN"/>
              </w:rPr>
              <w:t>本期工程实际排放浓度(2)</w:t>
            </w:r>
          </w:p>
        </w:tc>
        <w:tc>
          <w:tcPr>
            <w:tcW w:w="1104" w:type="dxa"/>
            <w:gridSpan w:val="3"/>
            <w:vAlign w:val="center"/>
          </w:tcPr>
          <w:p>
            <w:pPr>
              <w:widowControl/>
              <w:adjustRightInd w:val="0"/>
              <w:snapToGrid w:val="0"/>
              <w:jc w:val="center"/>
              <w:rPr>
                <w:rFonts w:hint="default"/>
                <w:b/>
                <w:bCs/>
                <w:color w:val="000000"/>
                <w:sz w:val="18"/>
                <w:szCs w:val="18"/>
                <w:lang w:val="en-US" w:eastAsia="zh-CN"/>
              </w:rPr>
            </w:pPr>
            <w:r>
              <w:rPr>
                <w:rFonts w:hint="default"/>
                <w:b/>
                <w:bCs/>
                <w:color w:val="000000"/>
                <w:sz w:val="18"/>
                <w:szCs w:val="18"/>
                <w:lang w:val="en-US" w:eastAsia="zh-CN"/>
              </w:rPr>
              <w:t>本期工程允许排放浓度(3)</w:t>
            </w:r>
          </w:p>
        </w:tc>
        <w:tc>
          <w:tcPr>
            <w:tcW w:w="1107" w:type="dxa"/>
            <w:gridSpan w:val="2"/>
            <w:vAlign w:val="center"/>
          </w:tcPr>
          <w:p>
            <w:pPr>
              <w:widowControl/>
              <w:adjustRightInd w:val="0"/>
              <w:snapToGrid w:val="0"/>
              <w:jc w:val="center"/>
              <w:rPr>
                <w:rFonts w:hint="default"/>
                <w:b/>
                <w:bCs/>
                <w:color w:val="000000"/>
                <w:sz w:val="18"/>
                <w:szCs w:val="18"/>
                <w:lang w:val="en-US" w:eastAsia="zh-CN"/>
              </w:rPr>
            </w:pPr>
            <w:r>
              <w:rPr>
                <w:rFonts w:hint="default"/>
                <w:b/>
                <w:bCs/>
                <w:color w:val="000000"/>
                <w:sz w:val="18"/>
                <w:szCs w:val="18"/>
                <w:lang w:val="en-US" w:eastAsia="zh-CN"/>
              </w:rPr>
              <w:t>本期工程产生量(4)</w:t>
            </w:r>
          </w:p>
        </w:tc>
        <w:tc>
          <w:tcPr>
            <w:tcW w:w="1106" w:type="dxa"/>
            <w:gridSpan w:val="2"/>
            <w:vAlign w:val="center"/>
          </w:tcPr>
          <w:p>
            <w:pPr>
              <w:widowControl/>
              <w:adjustRightInd w:val="0"/>
              <w:snapToGrid w:val="0"/>
              <w:jc w:val="center"/>
              <w:rPr>
                <w:rFonts w:hint="default"/>
                <w:b/>
                <w:bCs/>
                <w:color w:val="000000"/>
                <w:sz w:val="18"/>
                <w:szCs w:val="18"/>
                <w:lang w:val="en-US" w:eastAsia="zh-CN"/>
              </w:rPr>
            </w:pPr>
            <w:r>
              <w:rPr>
                <w:rFonts w:hint="default"/>
                <w:b/>
                <w:bCs/>
                <w:color w:val="000000"/>
                <w:sz w:val="18"/>
                <w:szCs w:val="18"/>
                <w:lang w:val="en-US" w:eastAsia="zh-CN"/>
              </w:rPr>
              <w:t>本期工程自身削减量(5)</w:t>
            </w:r>
          </w:p>
        </w:tc>
        <w:tc>
          <w:tcPr>
            <w:tcW w:w="1104" w:type="dxa"/>
            <w:gridSpan w:val="4"/>
            <w:vAlign w:val="center"/>
          </w:tcPr>
          <w:p>
            <w:pPr>
              <w:widowControl/>
              <w:adjustRightInd w:val="0"/>
              <w:snapToGrid w:val="0"/>
              <w:jc w:val="center"/>
              <w:rPr>
                <w:rFonts w:hint="default"/>
                <w:b/>
                <w:bCs/>
                <w:color w:val="000000"/>
                <w:sz w:val="18"/>
                <w:szCs w:val="18"/>
                <w:lang w:val="en-US" w:eastAsia="zh-CN"/>
              </w:rPr>
            </w:pPr>
            <w:r>
              <w:rPr>
                <w:rFonts w:hint="default"/>
                <w:b/>
                <w:bCs/>
                <w:color w:val="000000"/>
                <w:sz w:val="18"/>
                <w:szCs w:val="18"/>
                <w:lang w:val="en-US" w:eastAsia="zh-CN"/>
              </w:rPr>
              <w:t>本期工程实际排放量(6)</w:t>
            </w:r>
          </w:p>
        </w:tc>
        <w:tc>
          <w:tcPr>
            <w:tcW w:w="973" w:type="dxa"/>
            <w:gridSpan w:val="3"/>
            <w:vAlign w:val="center"/>
          </w:tcPr>
          <w:p>
            <w:pPr>
              <w:widowControl/>
              <w:adjustRightInd w:val="0"/>
              <w:snapToGrid w:val="0"/>
              <w:jc w:val="center"/>
              <w:rPr>
                <w:rFonts w:hint="default"/>
                <w:b/>
                <w:bCs/>
                <w:color w:val="000000"/>
                <w:sz w:val="18"/>
                <w:szCs w:val="18"/>
                <w:lang w:val="en-US" w:eastAsia="zh-CN"/>
              </w:rPr>
            </w:pPr>
            <w:r>
              <w:rPr>
                <w:rFonts w:hint="default"/>
                <w:b/>
                <w:bCs/>
                <w:color w:val="000000"/>
                <w:sz w:val="18"/>
                <w:szCs w:val="18"/>
                <w:lang w:val="en-US" w:eastAsia="zh-CN"/>
              </w:rPr>
              <w:t>本期工程核定排放总量(7)</w:t>
            </w:r>
          </w:p>
        </w:tc>
        <w:tc>
          <w:tcPr>
            <w:tcW w:w="1449" w:type="dxa"/>
            <w:gridSpan w:val="2"/>
            <w:vAlign w:val="center"/>
          </w:tcPr>
          <w:p>
            <w:pPr>
              <w:widowControl/>
              <w:adjustRightInd w:val="0"/>
              <w:snapToGrid w:val="0"/>
              <w:jc w:val="center"/>
              <w:rPr>
                <w:rFonts w:hint="default"/>
                <w:b/>
                <w:bCs/>
                <w:color w:val="000000"/>
                <w:sz w:val="18"/>
                <w:szCs w:val="18"/>
                <w:lang w:val="en-US" w:eastAsia="zh-CN"/>
              </w:rPr>
            </w:pPr>
            <w:r>
              <w:rPr>
                <w:rFonts w:hint="default"/>
                <w:b/>
                <w:bCs/>
                <w:color w:val="000000"/>
                <w:sz w:val="18"/>
                <w:szCs w:val="18"/>
                <w:lang w:val="en-US" w:eastAsia="zh-CN"/>
              </w:rPr>
              <w:t>本期工程</w:t>
            </w:r>
          </w:p>
          <w:p>
            <w:pPr>
              <w:widowControl/>
              <w:adjustRightInd w:val="0"/>
              <w:snapToGrid w:val="0"/>
              <w:jc w:val="center"/>
              <w:rPr>
                <w:rFonts w:hint="default"/>
                <w:b/>
                <w:bCs/>
                <w:color w:val="000000"/>
                <w:sz w:val="18"/>
                <w:szCs w:val="18"/>
                <w:lang w:val="en-US" w:eastAsia="zh-CN"/>
              </w:rPr>
            </w:pPr>
            <w:r>
              <w:rPr>
                <w:rFonts w:hint="default"/>
                <w:b/>
                <w:bCs/>
                <w:color w:val="000000"/>
                <w:sz w:val="18"/>
                <w:szCs w:val="18"/>
                <w:lang w:val="en-US" w:eastAsia="zh-CN"/>
              </w:rPr>
              <w:t>“以新带老”削减量(8)</w:t>
            </w:r>
          </w:p>
        </w:tc>
        <w:tc>
          <w:tcPr>
            <w:tcW w:w="1095" w:type="dxa"/>
            <w:gridSpan w:val="2"/>
            <w:vAlign w:val="center"/>
          </w:tcPr>
          <w:p>
            <w:pPr>
              <w:widowControl/>
              <w:adjustRightInd w:val="0"/>
              <w:snapToGrid w:val="0"/>
              <w:jc w:val="center"/>
              <w:rPr>
                <w:rFonts w:hint="default"/>
                <w:b/>
                <w:bCs/>
                <w:color w:val="auto"/>
                <w:sz w:val="18"/>
                <w:szCs w:val="18"/>
                <w:lang w:val="en-US" w:eastAsia="zh-CN"/>
              </w:rPr>
            </w:pPr>
            <w:r>
              <w:rPr>
                <w:rFonts w:hint="default"/>
                <w:b/>
                <w:bCs/>
                <w:color w:val="auto"/>
                <w:sz w:val="18"/>
                <w:szCs w:val="18"/>
                <w:lang w:val="en-US" w:eastAsia="zh-CN"/>
              </w:rPr>
              <w:t>全厂实际排放总量(9)</w:t>
            </w:r>
          </w:p>
        </w:tc>
        <w:tc>
          <w:tcPr>
            <w:tcW w:w="975" w:type="dxa"/>
            <w:vAlign w:val="center"/>
          </w:tcPr>
          <w:p>
            <w:pPr>
              <w:widowControl/>
              <w:adjustRightInd w:val="0"/>
              <w:snapToGrid w:val="0"/>
              <w:jc w:val="center"/>
              <w:rPr>
                <w:rFonts w:hint="eastAsia"/>
                <w:b/>
                <w:bCs/>
                <w:color w:val="auto"/>
                <w:sz w:val="18"/>
                <w:szCs w:val="18"/>
                <w:lang w:val="en-US" w:eastAsia="zh-CN"/>
              </w:rPr>
            </w:pPr>
            <w:r>
              <w:rPr>
                <w:rFonts w:hint="eastAsia"/>
                <w:b/>
                <w:bCs/>
                <w:color w:val="auto"/>
                <w:sz w:val="18"/>
                <w:szCs w:val="18"/>
                <w:lang w:val="en-US" w:eastAsia="zh-CN"/>
              </w:rPr>
              <w:t>全厂核定排放总量（10）</w:t>
            </w:r>
          </w:p>
        </w:tc>
        <w:tc>
          <w:tcPr>
            <w:tcW w:w="1128" w:type="dxa"/>
            <w:gridSpan w:val="2"/>
            <w:vAlign w:val="center"/>
          </w:tcPr>
          <w:p>
            <w:pPr>
              <w:widowControl/>
              <w:adjustRightInd w:val="0"/>
              <w:snapToGrid w:val="0"/>
              <w:jc w:val="center"/>
              <w:rPr>
                <w:rFonts w:hint="default"/>
                <w:b/>
                <w:bCs/>
                <w:color w:val="auto"/>
                <w:sz w:val="18"/>
                <w:szCs w:val="18"/>
                <w:lang w:val="en-US" w:eastAsia="zh-CN"/>
              </w:rPr>
            </w:pPr>
            <w:r>
              <w:rPr>
                <w:rFonts w:hint="default"/>
                <w:b/>
                <w:bCs/>
                <w:color w:val="auto"/>
                <w:sz w:val="18"/>
                <w:szCs w:val="18"/>
                <w:lang w:val="en-US" w:eastAsia="zh-CN"/>
              </w:rPr>
              <w:t>区域平衡替代削减量(11)</w:t>
            </w:r>
          </w:p>
        </w:tc>
        <w:tc>
          <w:tcPr>
            <w:tcW w:w="1020" w:type="dxa"/>
            <w:gridSpan w:val="2"/>
            <w:vAlign w:val="center"/>
          </w:tcPr>
          <w:p>
            <w:pPr>
              <w:widowControl/>
              <w:adjustRightInd w:val="0"/>
              <w:snapToGrid w:val="0"/>
              <w:jc w:val="center"/>
              <w:rPr>
                <w:rFonts w:hint="default"/>
                <w:b/>
                <w:bCs/>
                <w:color w:val="auto"/>
                <w:sz w:val="18"/>
                <w:szCs w:val="18"/>
                <w:lang w:val="en-US" w:eastAsia="zh-CN"/>
              </w:rPr>
            </w:pPr>
            <w:r>
              <w:rPr>
                <w:rFonts w:hint="default"/>
                <w:b/>
                <w:bCs/>
                <w:color w:val="auto"/>
                <w:sz w:val="18"/>
                <w:szCs w:val="18"/>
                <w:lang w:val="en-US" w:eastAsia="zh-CN"/>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1" w:hRule="atLeast"/>
          <w:jc w:val="center"/>
        </w:trPr>
        <w:tc>
          <w:tcPr>
            <w:tcW w:w="609" w:type="dxa"/>
            <w:vMerge w:val="continue"/>
            <w:vAlign w:val="center"/>
          </w:tcPr>
          <w:p>
            <w:pPr>
              <w:spacing w:line="240" w:lineRule="auto"/>
              <w:jc w:val="center"/>
              <w:rPr>
                <w:rFonts w:hint="default" w:ascii="Times New Roman" w:hAnsi="Times New Roman" w:cs="Times New Roman"/>
                <w:b/>
                <w:sz w:val="18"/>
                <w:szCs w:val="18"/>
              </w:rPr>
            </w:pPr>
          </w:p>
        </w:tc>
        <w:tc>
          <w:tcPr>
            <w:tcW w:w="1652" w:type="dxa"/>
            <w:vAlign w:val="center"/>
          </w:tcPr>
          <w:p>
            <w:pPr>
              <w:jc w:val="center"/>
              <w:rPr>
                <w:rFonts w:hint="eastAsia" w:ascii="Times New Roman" w:hAnsi="Times New Roman" w:cs="Times New Roman"/>
                <w:bCs/>
                <w:sz w:val="18"/>
                <w:szCs w:val="18"/>
                <w:lang w:eastAsia="zh-CN"/>
              </w:rPr>
            </w:pPr>
            <w:r>
              <w:rPr>
                <w:b/>
                <w:sz w:val="18"/>
                <w:szCs w:val="18"/>
              </w:rPr>
              <w:t>无组织废气</w:t>
            </w:r>
          </w:p>
        </w:tc>
        <w:tc>
          <w:tcPr>
            <w:tcW w:w="962" w:type="dxa"/>
            <w:vAlign w:val="center"/>
          </w:tcPr>
          <w:p>
            <w:pPr>
              <w:jc w:val="center"/>
              <w:rPr>
                <w:rFonts w:hint="default" w:ascii="Times New Roman" w:hAnsi="Times New Roman" w:cs="Times New Roman"/>
                <w:b/>
                <w:sz w:val="18"/>
                <w:szCs w:val="18"/>
              </w:rPr>
            </w:pPr>
          </w:p>
        </w:tc>
        <w:tc>
          <w:tcPr>
            <w:tcW w:w="1176" w:type="dxa"/>
            <w:vAlign w:val="center"/>
          </w:tcPr>
          <w:p>
            <w:pPr>
              <w:jc w:val="center"/>
              <w:rPr>
                <w:rFonts w:hint="eastAsia" w:cs="Times New Roman"/>
                <w:bCs/>
                <w:color w:val="000000"/>
                <w:sz w:val="18"/>
                <w:szCs w:val="18"/>
                <w:lang w:val="en-US" w:eastAsia="zh-CN"/>
              </w:rPr>
            </w:pPr>
          </w:p>
        </w:tc>
        <w:tc>
          <w:tcPr>
            <w:tcW w:w="1104" w:type="dxa"/>
            <w:gridSpan w:val="3"/>
            <w:vAlign w:val="center"/>
          </w:tcPr>
          <w:p>
            <w:pPr>
              <w:jc w:val="center"/>
              <w:rPr>
                <w:rFonts w:hint="eastAsia" w:cs="Times New Roman"/>
                <w:bCs/>
                <w:color w:val="000000"/>
                <w:sz w:val="18"/>
                <w:szCs w:val="18"/>
                <w:lang w:val="en-US" w:eastAsia="zh-CN"/>
              </w:rPr>
            </w:pPr>
          </w:p>
        </w:tc>
        <w:tc>
          <w:tcPr>
            <w:tcW w:w="1107" w:type="dxa"/>
            <w:gridSpan w:val="2"/>
            <w:vAlign w:val="center"/>
          </w:tcPr>
          <w:p>
            <w:pPr>
              <w:jc w:val="center"/>
              <w:rPr>
                <w:rFonts w:hint="default" w:ascii="Times New Roman" w:hAnsi="Times New Roman" w:cs="Times New Roman"/>
                <w:b/>
                <w:sz w:val="18"/>
                <w:szCs w:val="18"/>
              </w:rPr>
            </w:pPr>
          </w:p>
        </w:tc>
        <w:tc>
          <w:tcPr>
            <w:tcW w:w="1106" w:type="dxa"/>
            <w:gridSpan w:val="2"/>
            <w:vAlign w:val="center"/>
          </w:tcPr>
          <w:p>
            <w:pPr>
              <w:jc w:val="center"/>
              <w:rPr>
                <w:rFonts w:hint="default" w:ascii="Times New Roman" w:hAnsi="Times New Roman" w:cs="Times New Roman"/>
                <w:b/>
                <w:sz w:val="18"/>
                <w:szCs w:val="18"/>
              </w:rPr>
            </w:pPr>
          </w:p>
        </w:tc>
        <w:tc>
          <w:tcPr>
            <w:tcW w:w="1104" w:type="dxa"/>
            <w:gridSpan w:val="4"/>
            <w:vAlign w:val="center"/>
          </w:tcPr>
          <w:p>
            <w:pPr>
              <w:jc w:val="center"/>
              <w:rPr>
                <w:rFonts w:hint="default" w:ascii="Times New Roman" w:hAnsi="Times New Roman" w:cs="Times New Roman"/>
                <w:b/>
                <w:sz w:val="18"/>
                <w:szCs w:val="18"/>
              </w:rPr>
            </w:pPr>
          </w:p>
        </w:tc>
        <w:tc>
          <w:tcPr>
            <w:tcW w:w="973" w:type="dxa"/>
            <w:gridSpan w:val="3"/>
            <w:vAlign w:val="center"/>
          </w:tcPr>
          <w:p>
            <w:pPr>
              <w:jc w:val="center"/>
              <w:rPr>
                <w:rFonts w:hint="default" w:ascii="Times New Roman" w:hAnsi="Times New Roman" w:cs="Times New Roman"/>
                <w:b/>
                <w:sz w:val="18"/>
                <w:szCs w:val="18"/>
              </w:rPr>
            </w:pPr>
          </w:p>
        </w:tc>
        <w:tc>
          <w:tcPr>
            <w:tcW w:w="1449" w:type="dxa"/>
            <w:gridSpan w:val="2"/>
            <w:vAlign w:val="center"/>
          </w:tcPr>
          <w:p>
            <w:pPr>
              <w:jc w:val="center"/>
              <w:rPr>
                <w:rFonts w:hint="default" w:ascii="Times New Roman" w:hAnsi="Times New Roman" w:cs="Times New Roman"/>
                <w:b/>
                <w:sz w:val="18"/>
                <w:szCs w:val="18"/>
              </w:rPr>
            </w:pPr>
          </w:p>
        </w:tc>
        <w:tc>
          <w:tcPr>
            <w:tcW w:w="1095" w:type="dxa"/>
            <w:gridSpan w:val="2"/>
            <w:vAlign w:val="center"/>
          </w:tcPr>
          <w:p>
            <w:pPr>
              <w:jc w:val="center"/>
              <w:rPr>
                <w:rFonts w:hint="default" w:ascii="Times New Roman" w:hAnsi="Times New Roman" w:cs="Times New Roman"/>
                <w:b/>
                <w:sz w:val="18"/>
                <w:szCs w:val="18"/>
              </w:rPr>
            </w:pPr>
          </w:p>
        </w:tc>
        <w:tc>
          <w:tcPr>
            <w:tcW w:w="975" w:type="dxa"/>
            <w:vAlign w:val="center"/>
          </w:tcPr>
          <w:p>
            <w:pPr>
              <w:jc w:val="center"/>
              <w:rPr>
                <w:rFonts w:hint="default" w:ascii="Times New Roman" w:hAnsi="Times New Roman" w:cs="Times New Roman"/>
                <w:b/>
                <w:sz w:val="18"/>
                <w:szCs w:val="18"/>
              </w:rPr>
            </w:pPr>
          </w:p>
        </w:tc>
        <w:tc>
          <w:tcPr>
            <w:tcW w:w="1128" w:type="dxa"/>
            <w:gridSpan w:val="2"/>
            <w:vAlign w:val="center"/>
          </w:tcPr>
          <w:p>
            <w:pPr>
              <w:jc w:val="center"/>
              <w:rPr>
                <w:rFonts w:hint="default" w:ascii="Times New Roman" w:hAnsi="Times New Roman" w:cs="Times New Roman"/>
                <w:b/>
                <w:sz w:val="18"/>
                <w:szCs w:val="18"/>
              </w:rPr>
            </w:pPr>
          </w:p>
        </w:tc>
        <w:tc>
          <w:tcPr>
            <w:tcW w:w="1020" w:type="dxa"/>
            <w:gridSpan w:val="2"/>
            <w:vAlign w:val="center"/>
          </w:tcPr>
          <w:p>
            <w:pPr>
              <w:jc w:val="center"/>
              <w:rPr>
                <w:rFonts w:hint="eastAsia" w:ascii="Times New Roman" w:hAnsi="Times New Roman" w:eastAsia="宋体" w:cs="Times New Roman"/>
                <w:b w:val="0"/>
                <w:bCs/>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1" w:hRule="atLeast"/>
          <w:jc w:val="center"/>
        </w:trPr>
        <w:tc>
          <w:tcPr>
            <w:tcW w:w="609" w:type="dxa"/>
            <w:vMerge w:val="continue"/>
            <w:vAlign w:val="center"/>
          </w:tcPr>
          <w:p>
            <w:pPr>
              <w:spacing w:line="240" w:lineRule="auto"/>
              <w:jc w:val="center"/>
              <w:rPr>
                <w:rFonts w:hint="default" w:ascii="Times New Roman" w:hAnsi="Times New Roman" w:cs="Times New Roman"/>
                <w:b/>
                <w:sz w:val="18"/>
                <w:szCs w:val="18"/>
              </w:rPr>
            </w:pPr>
          </w:p>
        </w:tc>
        <w:tc>
          <w:tcPr>
            <w:tcW w:w="1652" w:type="dxa"/>
            <w:vAlign w:val="center"/>
          </w:tcPr>
          <w:p>
            <w:pPr>
              <w:jc w:val="center"/>
              <w:rPr>
                <w:rFonts w:hint="eastAsia" w:ascii="Times New Roman" w:hAnsi="Times New Roman" w:cs="Times New Roman"/>
                <w:bCs/>
                <w:sz w:val="18"/>
                <w:szCs w:val="18"/>
                <w:lang w:eastAsia="zh-CN"/>
              </w:rPr>
            </w:pPr>
            <w:r>
              <w:rPr>
                <w:rFonts w:hint="eastAsia"/>
                <w:sz w:val="18"/>
                <w:szCs w:val="18"/>
              </w:rPr>
              <w:t>颗粒物</w:t>
            </w:r>
          </w:p>
        </w:tc>
        <w:tc>
          <w:tcPr>
            <w:tcW w:w="962" w:type="dxa"/>
            <w:vAlign w:val="center"/>
          </w:tcPr>
          <w:p>
            <w:pPr>
              <w:jc w:val="center"/>
              <w:rPr>
                <w:rFonts w:hint="default" w:ascii="Times New Roman" w:hAnsi="Times New Roman" w:cs="Times New Roman"/>
                <w:b/>
                <w:sz w:val="18"/>
                <w:szCs w:val="18"/>
              </w:rPr>
            </w:pPr>
          </w:p>
        </w:tc>
        <w:tc>
          <w:tcPr>
            <w:tcW w:w="1176" w:type="dxa"/>
            <w:vAlign w:val="center"/>
          </w:tcPr>
          <w:p>
            <w:pPr>
              <w:jc w:val="center"/>
              <w:rPr>
                <w:rFonts w:hint="eastAsia" w:cs="Times New Roman"/>
                <w:bCs/>
                <w:color w:val="000000"/>
                <w:sz w:val="18"/>
                <w:szCs w:val="18"/>
                <w:lang w:val="en-US" w:eastAsia="zh-CN"/>
              </w:rPr>
            </w:pPr>
            <w:r>
              <w:rPr>
                <w:rFonts w:hint="eastAsia" w:cs="Times New Roman"/>
                <w:bCs/>
                <w:color w:val="000000"/>
                <w:sz w:val="18"/>
                <w:szCs w:val="18"/>
                <w:lang w:val="en-US" w:eastAsia="zh-CN"/>
              </w:rPr>
              <w:t>0.321</w:t>
            </w:r>
          </w:p>
        </w:tc>
        <w:tc>
          <w:tcPr>
            <w:tcW w:w="1104" w:type="dxa"/>
            <w:gridSpan w:val="3"/>
            <w:vAlign w:val="center"/>
          </w:tcPr>
          <w:p>
            <w:pPr>
              <w:jc w:val="center"/>
              <w:rPr>
                <w:rFonts w:hint="eastAsia" w:cs="Times New Roman"/>
                <w:bCs/>
                <w:color w:val="000000"/>
                <w:sz w:val="18"/>
                <w:szCs w:val="18"/>
                <w:lang w:val="en-US" w:eastAsia="zh-CN"/>
              </w:rPr>
            </w:pPr>
            <w:r>
              <w:rPr>
                <w:rFonts w:hint="eastAsia" w:cs="Times New Roman"/>
                <w:bCs/>
                <w:color w:val="000000"/>
                <w:sz w:val="18"/>
                <w:szCs w:val="18"/>
                <w:lang w:val="en-US" w:eastAsia="zh-CN"/>
              </w:rPr>
              <w:t>1.0</w:t>
            </w:r>
          </w:p>
        </w:tc>
        <w:tc>
          <w:tcPr>
            <w:tcW w:w="1107" w:type="dxa"/>
            <w:gridSpan w:val="2"/>
            <w:vAlign w:val="center"/>
          </w:tcPr>
          <w:p>
            <w:pPr>
              <w:jc w:val="center"/>
              <w:rPr>
                <w:rFonts w:hint="default" w:ascii="Times New Roman" w:hAnsi="Times New Roman" w:cs="Times New Roman"/>
                <w:b/>
                <w:sz w:val="18"/>
                <w:szCs w:val="18"/>
              </w:rPr>
            </w:pPr>
          </w:p>
        </w:tc>
        <w:tc>
          <w:tcPr>
            <w:tcW w:w="1106" w:type="dxa"/>
            <w:gridSpan w:val="2"/>
            <w:vAlign w:val="center"/>
          </w:tcPr>
          <w:p>
            <w:pPr>
              <w:jc w:val="center"/>
              <w:rPr>
                <w:rFonts w:hint="default" w:ascii="Times New Roman" w:hAnsi="Times New Roman" w:cs="Times New Roman"/>
                <w:b/>
                <w:sz w:val="18"/>
                <w:szCs w:val="18"/>
              </w:rPr>
            </w:pPr>
          </w:p>
        </w:tc>
        <w:tc>
          <w:tcPr>
            <w:tcW w:w="1104" w:type="dxa"/>
            <w:gridSpan w:val="4"/>
            <w:vAlign w:val="center"/>
          </w:tcPr>
          <w:p>
            <w:pPr>
              <w:jc w:val="center"/>
              <w:rPr>
                <w:rFonts w:hint="default" w:ascii="Times New Roman" w:hAnsi="Times New Roman" w:cs="Times New Roman"/>
                <w:b/>
                <w:sz w:val="18"/>
                <w:szCs w:val="18"/>
              </w:rPr>
            </w:pPr>
          </w:p>
        </w:tc>
        <w:tc>
          <w:tcPr>
            <w:tcW w:w="973" w:type="dxa"/>
            <w:gridSpan w:val="3"/>
            <w:vAlign w:val="center"/>
          </w:tcPr>
          <w:p>
            <w:pPr>
              <w:jc w:val="center"/>
              <w:rPr>
                <w:rFonts w:hint="default" w:ascii="Times New Roman" w:hAnsi="Times New Roman" w:cs="Times New Roman"/>
                <w:b/>
                <w:sz w:val="18"/>
                <w:szCs w:val="18"/>
              </w:rPr>
            </w:pPr>
          </w:p>
        </w:tc>
        <w:tc>
          <w:tcPr>
            <w:tcW w:w="1449" w:type="dxa"/>
            <w:gridSpan w:val="2"/>
            <w:vAlign w:val="center"/>
          </w:tcPr>
          <w:p>
            <w:pPr>
              <w:jc w:val="center"/>
              <w:rPr>
                <w:rFonts w:hint="default" w:ascii="Times New Roman" w:hAnsi="Times New Roman" w:cs="Times New Roman"/>
                <w:b/>
                <w:sz w:val="18"/>
                <w:szCs w:val="18"/>
              </w:rPr>
            </w:pPr>
          </w:p>
        </w:tc>
        <w:tc>
          <w:tcPr>
            <w:tcW w:w="1095" w:type="dxa"/>
            <w:gridSpan w:val="2"/>
            <w:vAlign w:val="center"/>
          </w:tcPr>
          <w:p>
            <w:pPr>
              <w:jc w:val="center"/>
              <w:rPr>
                <w:rFonts w:hint="default" w:ascii="Times New Roman" w:hAnsi="Times New Roman" w:cs="Times New Roman"/>
                <w:b/>
                <w:sz w:val="18"/>
                <w:szCs w:val="18"/>
              </w:rPr>
            </w:pPr>
          </w:p>
        </w:tc>
        <w:tc>
          <w:tcPr>
            <w:tcW w:w="975" w:type="dxa"/>
            <w:vAlign w:val="center"/>
          </w:tcPr>
          <w:p>
            <w:pPr>
              <w:jc w:val="center"/>
              <w:rPr>
                <w:rFonts w:hint="default" w:ascii="Times New Roman" w:hAnsi="Times New Roman" w:cs="Times New Roman"/>
                <w:b/>
                <w:sz w:val="18"/>
                <w:szCs w:val="18"/>
              </w:rPr>
            </w:pPr>
          </w:p>
        </w:tc>
        <w:tc>
          <w:tcPr>
            <w:tcW w:w="1128" w:type="dxa"/>
            <w:gridSpan w:val="2"/>
            <w:vAlign w:val="center"/>
          </w:tcPr>
          <w:p>
            <w:pPr>
              <w:jc w:val="center"/>
              <w:rPr>
                <w:rFonts w:hint="default" w:ascii="Times New Roman" w:hAnsi="Times New Roman" w:cs="Times New Roman"/>
                <w:b/>
                <w:sz w:val="18"/>
                <w:szCs w:val="18"/>
              </w:rPr>
            </w:pPr>
          </w:p>
        </w:tc>
        <w:tc>
          <w:tcPr>
            <w:tcW w:w="1020" w:type="dxa"/>
            <w:gridSpan w:val="2"/>
            <w:vAlign w:val="center"/>
          </w:tcPr>
          <w:p>
            <w:pPr>
              <w:jc w:val="center"/>
              <w:rPr>
                <w:rFonts w:hint="eastAsia" w:ascii="Times New Roman" w:hAnsi="Times New Roman" w:eastAsia="宋体" w:cs="Times New Roman"/>
                <w:b w:val="0"/>
                <w:bCs/>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1" w:hRule="atLeast"/>
          <w:jc w:val="center"/>
        </w:trPr>
        <w:tc>
          <w:tcPr>
            <w:tcW w:w="609" w:type="dxa"/>
            <w:vMerge w:val="continue"/>
            <w:vAlign w:val="center"/>
          </w:tcPr>
          <w:p>
            <w:pPr>
              <w:spacing w:line="240" w:lineRule="auto"/>
              <w:jc w:val="center"/>
              <w:rPr>
                <w:rFonts w:hint="default" w:ascii="Times New Roman" w:hAnsi="Times New Roman" w:cs="Times New Roman"/>
                <w:b/>
                <w:sz w:val="18"/>
                <w:szCs w:val="18"/>
              </w:rPr>
            </w:pPr>
          </w:p>
        </w:tc>
        <w:tc>
          <w:tcPr>
            <w:tcW w:w="1652" w:type="dxa"/>
            <w:vAlign w:val="center"/>
          </w:tcPr>
          <w:p>
            <w:pPr>
              <w:jc w:val="center"/>
              <w:rPr>
                <w:rFonts w:hint="eastAsia" w:eastAsia="宋体"/>
                <w:sz w:val="18"/>
                <w:szCs w:val="18"/>
                <w:lang w:eastAsia="zh-CN"/>
              </w:rPr>
            </w:pPr>
            <w:r>
              <w:rPr>
                <w:rFonts w:hint="eastAsia"/>
                <w:sz w:val="18"/>
                <w:szCs w:val="18"/>
                <w:lang w:val="en-US" w:eastAsia="zh-CN"/>
              </w:rPr>
              <w:t>非甲烷总烃</w:t>
            </w:r>
          </w:p>
        </w:tc>
        <w:tc>
          <w:tcPr>
            <w:tcW w:w="962" w:type="dxa"/>
            <w:vAlign w:val="center"/>
          </w:tcPr>
          <w:p>
            <w:pPr>
              <w:jc w:val="center"/>
              <w:rPr>
                <w:rFonts w:hint="default" w:ascii="Times New Roman" w:hAnsi="Times New Roman" w:cs="Times New Roman"/>
                <w:b/>
                <w:sz w:val="18"/>
                <w:szCs w:val="18"/>
              </w:rPr>
            </w:pPr>
          </w:p>
        </w:tc>
        <w:tc>
          <w:tcPr>
            <w:tcW w:w="1176" w:type="dxa"/>
            <w:vAlign w:val="center"/>
          </w:tcPr>
          <w:p>
            <w:pPr>
              <w:jc w:val="center"/>
              <w:rPr>
                <w:rFonts w:hint="eastAsia" w:cs="Times New Roman"/>
                <w:bCs/>
                <w:color w:val="000000"/>
                <w:sz w:val="18"/>
                <w:szCs w:val="18"/>
                <w:lang w:val="en-US" w:eastAsia="zh-CN"/>
              </w:rPr>
            </w:pPr>
            <w:r>
              <w:rPr>
                <w:rFonts w:hint="eastAsia" w:cs="Times New Roman"/>
                <w:bCs/>
                <w:color w:val="000000"/>
                <w:sz w:val="18"/>
                <w:szCs w:val="18"/>
                <w:lang w:val="en-US" w:eastAsia="zh-CN"/>
              </w:rPr>
              <w:t>1.47</w:t>
            </w:r>
          </w:p>
        </w:tc>
        <w:tc>
          <w:tcPr>
            <w:tcW w:w="1104" w:type="dxa"/>
            <w:gridSpan w:val="3"/>
            <w:vAlign w:val="center"/>
          </w:tcPr>
          <w:p>
            <w:pPr>
              <w:jc w:val="center"/>
              <w:rPr>
                <w:rFonts w:hint="eastAsia" w:cs="Times New Roman"/>
                <w:bCs/>
                <w:color w:val="000000"/>
                <w:sz w:val="18"/>
                <w:szCs w:val="18"/>
                <w:lang w:val="en-US" w:eastAsia="zh-CN"/>
              </w:rPr>
            </w:pPr>
            <w:r>
              <w:rPr>
                <w:rFonts w:hint="eastAsia" w:cs="Times New Roman"/>
                <w:bCs/>
                <w:color w:val="000000"/>
                <w:sz w:val="18"/>
                <w:szCs w:val="18"/>
                <w:lang w:val="en-US" w:eastAsia="zh-CN"/>
              </w:rPr>
              <w:t>4.0</w:t>
            </w:r>
          </w:p>
        </w:tc>
        <w:tc>
          <w:tcPr>
            <w:tcW w:w="1107" w:type="dxa"/>
            <w:gridSpan w:val="2"/>
            <w:vAlign w:val="center"/>
          </w:tcPr>
          <w:p>
            <w:pPr>
              <w:jc w:val="center"/>
              <w:rPr>
                <w:rFonts w:hint="default" w:ascii="Times New Roman" w:hAnsi="Times New Roman" w:cs="Times New Roman"/>
                <w:b/>
                <w:sz w:val="18"/>
                <w:szCs w:val="18"/>
              </w:rPr>
            </w:pPr>
          </w:p>
        </w:tc>
        <w:tc>
          <w:tcPr>
            <w:tcW w:w="1106" w:type="dxa"/>
            <w:gridSpan w:val="2"/>
            <w:vAlign w:val="center"/>
          </w:tcPr>
          <w:p>
            <w:pPr>
              <w:jc w:val="center"/>
              <w:rPr>
                <w:rFonts w:hint="default" w:ascii="Times New Roman" w:hAnsi="Times New Roman" w:cs="Times New Roman"/>
                <w:b/>
                <w:sz w:val="18"/>
                <w:szCs w:val="18"/>
              </w:rPr>
            </w:pPr>
          </w:p>
        </w:tc>
        <w:tc>
          <w:tcPr>
            <w:tcW w:w="1104" w:type="dxa"/>
            <w:gridSpan w:val="4"/>
            <w:vAlign w:val="center"/>
          </w:tcPr>
          <w:p>
            <w:pPr>
              <w:jc w:val="center"/>
              <w:rPr>
                <w:rFonts w:hint="default" w:ascii="Times New Roman" w:hAnsi="Times New Roman" w:cs="Times New Roman"/>
                <w:b/>
                <w:sz w:val="18"/>
                <w:szCs w:val="18"/>
              </w:rPr>
            </w:pPr>
          </w:p>
        </w:tc>
        <w:tc>
          <w:tcPr>
            <w:tcW w:w="973" w:type="dxa"/>
            <w:gridSpan w:val="3"/>
            <w:vAlign w:val="center"/>
          </w:tcPr>
          <w:p>
            <w:pPr>
              <w:jc w:val="center"/>
              <w:rPr>
                <w:rFonts w:hint="default" w:ascii="Times New Roman" w:hAnsi="Times New Roman" w:cs="Times New Roman"/>
                <w:b/>
                <w:sz w:val="18"/>
                <w:szCs w:val="18"/>
              </w:rPr>
            </w:pPr>
          </w:p>
        </w:tc>
        <w:tc>
          <w:tcPr>
            <w:tcW w:w="1449" w:type="dxa"/>
            <w:gridSpan w:val="2"/>
            <w:vAlign w:val="center"/>
          </w:tcPr>
          <w:p>
            <w:pPr>
              <w:jc w:val="center"/>
              <w:rPr>
                <w:rFonts w:hint="default" w:ascii="Times New Roman" w:hAnsi="Times New Roman" w:cs="Times New Roman"/>
                <w:b/>
                <w:sz w:val="18"/>
                <w:szCs w:val="18"/>
              </w:rPr>
            </w:pPr>
          </w:p>
        </w:tc>
        <w:tc>
          <w:tcPr>
            <w:tcW w:w="1095" w:type="dxa"/>
            <w:gridSpan w:val="2"/>
            <w:vAlign w:val="center"/>
          </w:tcPr>
          <w:p>
            <w:pPr>
              <w:jc w:val="center"/>
              <w:rPr>
                <w:rFonts w:hint="default" w:ascii="Times New Roman" w:hAnsi="Times New Roman" w:cs="Times New Roman"/>
                <w:b/>
                <w:sz w:val="18"/>
                <w:szCs w:val="18"/>
              </w:rPr>
            </w:pPr>
          </w:p>
        </w:tc>
        <w:tc>
          <w:tcPr>
            <w:tcW w:w="975" w:type="dxa"/>
            <w:vAlign w:val="center"/>
          </w:tcPr>
          <w:p>
            <w:pPr>
              <w:jc w:val="center"/>
              <w:rPr>
                <w:rFonts w:hint="default" w:ascii="Times New Roman" w:hAnsi="Times New Roman" w:cs="Times New Roman"/>
                <w:b/>
                <w:sz w:val="18"/>
                <w:szCs w:val="18"/>
              </w:rPr>
            </w:pPr>
          </w:p>
        </w:tc>
        <w:tc>
          <w:tcPr>
            <w:tcW w:w="1128" w:type="dxa"/>
            <w:gridSpan w:val="2"/>
            <w:vAlign w:val="center"/>
          </w:tcPr>
          <w:p>
            <w:pPr>
              <w:jc w:val="center"/>
              <w:rPr>
                <w:rFonts w:hint="default" w:ascii="Times New Roman" w:hAnsi="Times New Roman" w:cs="Times New Roman"/>
                <w:b/>
                <w:sz w:val="18"/>
                <w:szCs w:val="18"/>
              </w:rPr>
            </w:pPr>
          </w:p>
        </w:tc>
        <w:tc>
          <w:tcPr>
            <w:tcW w:w="1020" w:type="dxa"/>
            <w:gridSpan w:val="2"/>
            <w:vAlign w:val="center"/>
          </w:tcPr>
          <w:p>
            <w:pPr>
              <w:jc w:val="center"/>
              <w:rPr>
                <w:rFonts w:hint="eastAsia" w:ascii="Times New Roman" w:hAnsi="Times New Roman" w:eastAsia="宋体" w:cs="Times New Roman"/>
                <w:b w:val="0"/>
                <w:bCs/>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1" w:hRule="atLeast"/>
          <w:jc w:val="center"/>
        </w:trPr>
        <w:tc>
          <w:tcPr>
            <w:tcW w:w="609" w:type="dxa"/>
            <w:vMerge w:val="continue"/>
            <w:vAlign w:val="center"/>
          </w:tcPr>
          <w:p>
            <w:pPr>
              <w:spacing w:line="240" w:lineRule="auto"/>
              <w:jc w:val="center"/>
              <w:rPr>
                <w:rFonts w:hint="default" w:ascii="Times New Roman" w:hAnsi="Times New Roman" w:cs="Times New Roman"/>
                <w:b/>
                <w:sz w:val="18"/>
                <w:szCs w:val="18"/>
              </w:rPr>
            </w:pPr>
          </w:p>
        </w:tc>
        <w:tc>
          <w:tcPr>
            <w:tcW w:w="1652" w:type="dxa"/>
            <w:vAlign w:val="center"/>
          </w:tcPr>
          <w:p>
            <w:pPr>
              <w:jc w:val="center"/>
              <w:rPr>
                <w:rFonts w:hint="eastAsia"/>
                <w:sz w:val="18"/>
                <w:szCs w:val="18"/>
              </w:rPr>
            </w:pPr>
            <w:r>
              <w:rPr>
                <w:rFonts w:hint="eastAsia"/>
                <w:b/>
                <w:sz w:val="18"/>
                <w:szCs w:val="18"/>
                <w:lang w:eastAsia="zh-CN"/>
              </w:rPr>
              <w:t>有</w:t>
            </w:r>
            <w:r>
              <w:rPr>
                <w:b/>
                <w:sz w:val="18"/>
                <w:szCs w:val="18"/>
              </w:rPr>
              <w:t>组织废气</w:t>
            </w:r>
          </w:p>
        </w:tc>
        <w:tc>
          <w:tcPr>
            <w:tcW w:w="962" w:type="dxa"/>
            <w:vAlign w:val="center"/>
          </w:tcPr>
          <w:p>
            <w:pPr>
              <w:jc w:val="center"/>
              <w:rPr>
                <w:rFonts w:hint="default" w:ascii="Times New Roman" w:hAnsi="Times New Roman" w:cs="Times New Roman"/>
                <w:b/>
                <w:sz w:val="18"/>
                <w:szCs w:val="18"/>
              </w:rPr>
            </w:pPr>
          </w:p>
        </w:tc>
        <w:tc>
          <w:tcPr>
            <w:tcW w:w="1176" w:type="dxa"/>
            <w:vAlign w:val="center"/>
          </w:tcPr>
          <w:p>
            <w:pPr>
              <w:jc w:val="center"/>
              <w:rPr>
                <w:rFonts w:hint="eastAsia" w:cs="Times New Roman"/>
                <w:bCs/>
                <w:color w:val="000000"/>
                <w:sz w:val="18"/>
                <w:szCs w:val="18"/>
                <w:lang w:val="en-US" w:eastAsia="zh-CN"/>
              </w:rPr>
            </w:pPr>
          </w:p>
        </w:tc>
        <w:tc>
          <w:tcPr>
            <w:tcW w:w="1104" w:type="dxa"/>
            <w:gridSpan w:val="3"/>
            <w:vAlign w:val="center"/>
          </w:tcPr>
          <w:p>
            <w:pPr>
              <w:jc w:val="center"/>
              <w:rPr>
                <w:rFonts w:hint="eastAsia" w:cs="Times New Roman"/>
                <w:bCs/>
                <w:color w:val="000000"/>
                <w:sz w:val="18"/>
                <w:szCs w:val="18"/>
                <w:lang w:val="en-US" w:eastAsia="zh-CN"/>
              </w:rPr>
            </w:pPr>
          </w:p>
        </w:tc>
        <w:tc>
          <w:tcPr>
            <w:tcW w:w="1107" w:type="dxa"/>
            <w:gridSpan w:val="2"/>
            <w:vAlign w:val="center"/>
          </w:tcPr>
          <w:p>
            <w:pPr>
              <w:jc w:val="center"/>
              <w:rPr>
                <w:rFonts w:hint="default" w:ascii="Times New Roman" w:hAnsi="Times New Roman" w:cs="Times New Roman"/>
                <w:b/>
                <w:sz w:val="18"/>
                <w:szCs w:val="18"/>
              </w:rPr>
            </w:pPr>
          </w:p>
        </w:tc>
        <w:tc>
          <w:tcPr>
            <w:tcW w:w="1106" w:type="dxa"/>
            <w:gridSpan w:val="2"/>
            <w:vAlign w:val="center"/>
          </w:tcPr>
          <w:p>
            <w:pPr>
              <w:jc w:val="center"/>
              <w:rPr>
                <w:rFonts w:hint="default" w:ascii="Times New Roman" w:hAnsi="Times New Roman" w:cs="Times New Roman"/>
                <w:b/>
                <w:sz w:val="18"/>
                <w:szCs w:val="18"/>
              </w:rPr>
            </w:pPr>
          </w:p>
        </w:tc>
        <w:tc>
          <w:tcPr>
            <w:tcW w:w="1104" w:type="dxa"/>
            <w:gridSpan w:val="4"/>
            <w:vAlign w:val="center"/>
          </w:tcPr>
          <w:p>
            <w:pPr>
              <w:jc w:val="center"/>
              <w:rPr>
                <w:rFonts w:hint="default" w:ascii="Times New Roman" w:hAnsi="Times New Roman" w:cs="Times New Roman"/>
                <w:b/>
                <w:sz w:val="18"/>
                <w:szCs w:val="18"/>
              </w:rPr>
            </w:pPr>
          </w:p>
        </w:tc>
        <w:tc>
          <w:tcPr>
            <w:tcW w:w="973" w:type="dxa"/>
            <w:gridSpan w:val="3"/>
            <w:vAlign w:val="center"/>
          </w:tcPr>
          <w:p>
            <w:pPr>
              <w:jc w:val="center"/>
              <w:rPr>
                <w:rFonts w:hint="default" w:ascii="Times New Roman" w:hAnsi="Times New Roman" w:cs="Times New Roman"/>
                <w:b/>
                <w:sz w:val="18"/>
                <w:szCs w:val="18"/>
              </w:rPr>
            </w:pPr>
          </w:p>
        </w:tc>
        <w:tc>
          <w:tcPr>
            <w:tcW w:w="1449" w:type="dxa"/>
            <w:gridSpan w:val="2"/>
            <w:vAlign w:val="center"/>
          </w:tcPr>
          <w:p>
            <w:pPr>
              <w:jc w:val="center"/>
              <w:rPr>
                <w:rFonts w:hint="default" w:ascii="Times New Roman" w:hAnsi="Times New Roman" w:cs="Times New Roman"/>
                <w:b/>
                <w:sz w:val="18"/>
                <w:szCs w:val="18"/>
              </w:rPr>
            </w:pPr>
          </w:p>
        </w:tc>
        <w:tc>
          <w:tcPr>
            <w:tcW w:w="1095" w:type="dxa"/>
            <w:gridSpan w:val="2"/>
            <w:vAlign w:val="center"/>
          </w:tcPr>
          <w:p>
            <w:pPr>
              <w:jc w:val="center"/>
              <w:rPr>
                <w:rFonts w:hint="default" w:ascii="Times New Roman" w:hAnsi="Times New Roman" w:cs="Times New Roman"/>
                <w:b/>
                <w:sz w:val="18"/>
                <w:szCs w:val="18"/>
              </w:rPr>
            </w:pPr>
          </w:p>
        </w:tc>
        <w:tc>
          <w:tcPr>
            <w:tcW w:w="975" w:type="dxa"/>
            <w:vAlign w:val="center"/>
          </w:tcPr>
          <w:p>
            <w:pPr>
              <w:jc w:val="center"/>
              <w:rPr>
                <w:rFonts w:hint="default" w:ascii="Times New Roman" w:hAnsi="Times New Roman" w:cs="Times New Roman"/>
                <w:b/>
                <w:sz w:val="18"/>
                <w:szCs w:val="18"/>
              </w:rPr>
            </w:pPr>
          </w:p>
        </w:tc>
        <w:tc>
          <w:tcPr>
            <w:tcW w:w="1128" w:type="dxa"/>
            <w:gridSpan w:val="2"/>
            <w:vAlign w:val="center"/>
          </w:tcPr>
          <w:p>
            <w:pPr>
              <w:jc w:val="center"/>
              <w:rPr>
                <w:rFonts w:hint="default" w:ascii="Times New Roman" w:hAnsi="Times New Roman" w:cs="Times New Roman"/>
                <w:b/>
                <w:sz w:val="18"/>
                <w:szCs w:val="18"/>
              </w:rPr>
            </w:pPr>
          </w:p>
        </w:tc>
        <w:tc>
          <w:tcPr>
            <w:tcW w:w="1020" w:type="dxa"/>
            <w:gridSpan w:val="2"/>
            <w:vAlign w:val="center"/>
          </w:tcPr>
          <w:p>
            <w:pPr>
              <w:jc w:val="center"/>
              <w:rPr>
                <w:rFonts w:hint="eastAsia" w:ascii="Times New Roman" w:hAnsi="Times New Roman" w:eastAsia="宋体" w:cs="Times New Roman"/>
                <w:b w:val="0"/>
                <w:bCs/>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1" w:hRule="atLeast"/>
          <w:jc w:val="center"/>
        </w:trPr>
        <w:tc>
          <w:tcPr>
            <w:tcW w:w="609" w:type="dxa"/>
            <w:vMerge w:val="continue"/>
            <w:vAlign w:val="center"/>
          </w:tcPr>
          <w:p>
            <w:pPr>
              <w:spacing w:line="240" w:lineRule="auto"/>
              <w:jc w:val="center"/>
              <w:rPr>
                <w:rFonts w:hint="default" w:ascii="Times New Roman" w:hAnsi="Times New Roman" w:cs="Times New Roman"/>
                <w:b/>
                <w:sz w:val="18"/>
                <w:szCs w:val="18"/>
              </w:rPr>
            </w:pPr>
          </w:p>
        </w:tc>
        <w:tc>
          <w:tcPr>
            <w:tcW w:w="1652" w:type="dxa"/>
            <w:vAlign w:val="center"/>
          </w:tcPr>
          <w:p>
            <w:pPr>
              <w:jc w:val="center"/>
              <w:rPr>
                <w:rFonts w:hint="eastAsia"/>
                <w:sz w:val="18"/>
                <w:szCs w:val="18"/>
              </w:rPr>
            </w:pPr>
            <w:r>
              <w:rPr>
                <w:rFonts w:hint="eastAsia"/>
                <w:sz w:val="18"/>
                <w:szCs w:val="18"/>
              </w:rPr>
              <w:t>颗粒物</w:t>
            </w:r>
          </w:p>
        </w:tc>
        <w:tc>
          <w:tcPr>
            <w:tcW w:w="962" w:type="dxa"/>
            <w:vAlign w:val="center"/>
          </w:tcPr>
          <w:p>
            <w:pPr>
              <w:jc w:val="center"/>
              <w:rPr>
                <w:rFonts w:hint="default" w:ascii="Times New Roman" w:hAnsi="Times New Roman" w:cs="Times New Roman"/>
                <w:b/>
                <w:sz w:val="18"/>
                <w:szCs w:val="18"/>
              </w:rPr>
            </w:pPr>
          </w:p>
        </w:tc>
        <w:tc>
          <w:tcPr>
            <w:tcW w:w="1176" w:type="dxa"/>
            <w:vAlign w:val="center"/>
          </w:tcPr>
          <w:p>
            <w:pPr>
              <w:jc w:val="center"/>
              <w:rPr>
                <w:rFonts w:hint="eastAsia" w:cs="Times New Roman"/>
                <w:bCs/>
                <w:color w:val="000000"/>
                <w:sz w:val="18"/>
                <w:szCs w:val="18"/>
                <w:lang w:val="en-US" w:eastAsia="zh-CN"/>
              </w:rPr>
            </w:pPr>
            <w:r>
              <w:rPr>
                <w:rFonts w:hint="eastAsia" w:cs="Times New Roman"/>
                <w:bCs/>
                <w:color w:val="000000"/>
                <w:sz w:val="18"/>
                <w:szCs w:val="18"/>
                <w:lang w:val="en-US" w:eastAsia="zh-CN"/>
              </w:rPr>
              <w:t>5.2</w:t>
            </w:r>
          </w:p>
        </w:tc>
        <w:tc>
          <w:tcPr>
            <w:tcW w:w="1104" w:type="dxa"/>
            <w:gridSpan w:val="3"/>
            <w:vAlign w:val="center"/>
          </w:tcPr>
          <w:p>
            <w:pPr>
              <w:jc w:val="center"/>
              <w:rPr>
                <w:rFonts w:hint="eastAsia" w:cs="Times New Roman"/>
                <w:bCs/>
                <w:color w:val="000000"/>
                <w:sz w:val="18"/>
                <w:szCs w:val="18"/>
                <w:lang w:val="en-US" w:eastAsia="zh-CN"/>
              </w:rPr>
            </w:pPr>
            <w:r>
              <w:rPr>
                <w:rFonts w:hint="eastAsia" w:cs="Times New Roman"/>
                <w:bCs/>
                <w:color w:val="000000"/>
                <w:sz w:val="18"/>
                <w:szCs w:val="18"/>
                <w:lang w:val="en-US" w:eastAsia="zh-CN"/>
              </w:rPr>
              <w:t>10</w:t>
            </w:r>
          </w:p>
        </w:tc>
        <w:tc>
          <w:tcPr>
            <w:tcW w:w="1107" w:type="dxa"/>
            <w:gridSpan w:val="2"/>
            <w:vAlign w:val="center"/>
          </w:tcPr>
          <w:p>
            <w:pPr>
              <w:jc w:val="center"/>
              <w:rPr>
                <w:rFonts w:hint="default" w:ascii="Times New Roman" w:hAnsi="Times New Roman" w:cs="Times New Roman"/>
                <w:b/>
                <w:sz w:val="18"/>
                <w:szCs w:val="18"/>
              </w:rPr>
            </w:pPr>
          </w:p>
        </w:tc>
        <w:tc>
          <w:tcPr>
            <w:tcW w:w="1106" w:type="dxa"/>
            <w:gridSpan w:val="2"/>
            <w:vAlign w:val="center"/>
          </w:tcPr>
          <w:p>
            <w:pPr>
              <w:jc w:val="center"/>
              <w:rPr>
                <w:rFonts w:hint="default" w:ascii="Times New Roman" w:hAnsi="Times New Roman" w:cs="Times New Roman"/>
                <w:b/>
                <w:sz w:val="18"/>
                <w:szCs w:val="18"/>
              </w:rPr>
            </w:pPr>
          </w:p>
        </w:tc>
        <w:tc>
          <w:tcPr>
            <w:tcW w:w="1104" w:type="dxa"/>
            <w:gridSpan w:val="4"/>
            <w:vAlign w:val="center"/>
          </w:tcPr>
          <w:p>
            <w:pPr>
              <w:jc w:val="center"/>
              <w:rPr>
                <w:rFonts w:hint="eastAsia" w:ascii="Times New Roman" w:hAnsi="Times New Roman" w:eastAsia="宋体" w:cs="Times New Roman"/>
                <w:b/>
                <w:sz w:val="18"/>
                <w:szCs w:val="18"/>
                <w:lang w:val="en-US" w:eastAsia="zh-CN"/>
              </w:rPr>
            </w:pPr>
            <w:r>
              <w:rPr>
                <w:rFonts w:hint="eastAsia" w:cs="Times New Roman"/>
                <w:bCs/>
                <w:color w:val="000000"/>
                <w:sz w:val="18"/>
                <w:szCs w:val="18"/>
                <w:lang w:val="en-US" w:eastAsia="zh-CN"/>
              </w:rPr>
              <w:t>0.2088</w:t>
            </w:r>
          </w:p>
        </w:tc>
        <w:tc>
          <w:tcPr>
            <w:tcW w:w="973" w:type="dxa"/>
            <w:gridSpan w:val="3"/>
            <w:vAlign w:val="center"/>
          </w:tcPr>
          <w:p>
            <w:pPr>
              <w:jc w:val="center"/>
              <w:rPr>
                <w:rFonts w:hint="default" w:ascii="Times New Roman" w:hAnsi="Times New Roman" w:cs="Times New Roman"/>
                <w:b/>
                <w:sz w:val="18"/>
                <w:szCs w:val="18"/>
              </w:rPr>
            </w:pPr>
          </w:p>
        </w:tc>
        <w:tc>
          <w:tcPr>
            <w:tcW w:w="1449" w:type="dxa"/>
            <w:gridSpan w:val="2"/>
            <w:vAlign w:val="center"/>
          </w:tcPr>
          <w:p>
            <w:pPr>
              <w:jc w:val="center"/>
              <w:rPr>
                <w:rFonts w:hint="default" w:ascii="Times New Roman" w:hAnsi="Times New Roman" w:cs="Times New Roman"/>
                <w:b/>
                <w:sz w:val="18"/>
                <w:szCs w:val="18"/>
              </w:rPr>
            </w:pPr>
          </w:p>
        </w:tc>
        <w:tc>
          <w:tcPr>
            <w:tcW w:w="1095" w:type="dxa"/>
            <w:gridSpan w:val="2"/>
            <w:vAlign w:val="center"/>
          </w:tcPr>
          <w:p>
            <w:pPr>
              <w:jc w:val="center"/>
              <w:rPr>
                <w:rFonts w:hint="default" w:ascii="Times New Roman" w:hAnsi="Times New Roman" w:cs="Times New Roman"/>
                <w:b/>
                <w:sz w:val="18"/>
                <w:szCs w:val="18"/>
              </w:rPr>
            </w:pPr>
          </w:p>
        </w:tc>
        <w:tc>
          <w:tcPr>
            <w:tcW w:w="975" w:type="dxa"/>
            <w:vAlign w:val="center"/>
          </w:tcPr>
          <w:p>
            <w:pPr>
              <w:jc w:val="center"/>
              <w:rPr>
                <w:rFonts w:hint="default" w:ascii="Times New Roman" w:hAnsi="Times New Roman" w:cs="Times New Roman"/>
                <w:b/>
                <w:sz w:val="18"/>
                <w:szCs w:val="18"/>
              </w:rPr>
            </w:pPr>
          </w:p>
        </w:tc>
        <w:tc>
          <w:tcPr>
            <w:tcW w:w="1128" w:type="dxa"/>
            <w:gridSpan w:val="2"/>
            <w:vAlign w:val="center"/>
          </w:tcPr>
          <w:p>
            <w:pPr>
              <w:jc w:val="center"/>
              <w:rPr>
                <w:rFonts w:hint="default" w:ascii="Times New Roman" w:hAnsi="Times New Roman" w:cs="Times New Roman"/>
                <w:b/>
                <w:sz w:val="18"/>
                <w:szCs w:val="18"/>
              </w:rPr>
            </w:pPr>
          </w:p>
        </w:tc>
        <w:tc>
          <w:tcPr>
            <w:tcW w:w="1020" w:type="dxa"/>
            <w:gridSpan w:val="2"/>
            <w:vAlign w:val="center"/>
          </w:tcPr>
          <w:p>
            <w:pPr>
              <w:jc w:val="center"/>
              <w:rPr>
                <w:rFonts w:hint="eastAsia" w:ascii="Times New Roman" w:hAnsi="Times New Roman" w:eastAsia="宋体" w:cs="Times New Roman"/>
                <w:b w:val="0"/>
                <w:bCs/>
                <w:sz w:val="18"/>
                <w:szCs w:val="18"/>
                <w:lang w:val="en-US" w:eastAsia="zh-CN"/>
              </w:rPr>
            </w:pPr>
            <w:r>
              <w:rPr>
                <w:rFonts w:hint="eastAsia" w:cs="Times New Roman"/>
                <w:b w:val="0"/>
                <w:bCs/>
                <w:sz w:val="18"/>
                <w:szCs w:val="18"/>
                <w:lang w:val="en-US" w:eastAsia="zh-CN"/>
              </w:rPr>
              <w:t>+0.2088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1" w:hRule="atLeast"/>
          <w:jc w:val="center"/>
        </w:trPr>
        <w:tc>
          <w:tcPr>
            <w:tcW w:w="609" w:type="dxa"/>
            <w:vMerge w:val="continue"/>
            <w:vAlign w:val="center"/>
          </w:tcPr>
          <w:p>
            <w:pPr>
              <w:spacing w:line="240" w:lineRule="auto"/>
              <w:jc w:val="center"/>
              <w:rPr>
                <w:rFonts w:hint="default" w:ascii="Times New Roman" w:hAnsi="Times New Roman" w:cs="Times New Roman"/>
                <w:b/>
                <w:sz w:val="18"/>
                <w:szCs w:val="18"/>
              </w:rPr>
            </w:pPr>
          </w:p>
        </w:tc>
        <w:tc>
          <w:tcPr>
            <w:tcW w:w="1652" w:type="dxa"/>
            <w:vAlign w:val="center"/>
          </w:tcPr>
          <w:p>
            <w:pPr>
              <w:jc w:val="center"/>
              <w:rPr>
                <w:rFonts w:hint="eastAsia"/>
                <w:sz w:val="18"/>
                <w:szCs w:val="18"/>
                <w:lang w:val="en-US" w:eastAsia="zh-CN"/>
              </w:rPr>
            </w:pPr>
            <w:r>
              <w:rPr>
                <w:rFonts w:hint="eastAsia"/>
                <w:sz w:val="18"/>
                <w:szCs w:val="18"/>
                <w:lang w:val="en-US" w:eastAsia="zh-CN"/>
              </w:rPr>
              <w:t>非甲烷总烃</w:t>
            </w:r>
          </w:p>
        </w:tc>
        <w:tc>
          <w:tcPr>
            <w:tcW w:w="962" w:type="dxa"/>
            <w:vAlign w:val="center"/>
          </w:tcPr>
          <w:p>
            <w:pPr>
              <w:jc w:val="center"/>
              <w:rPr>
                <w:rFonts w:hint="default" w:ascii="Times New Roman" w:hAnsi="Times New Roman" w:cs="Times New Roman"/>
                <w:b/>
                <w:sz w:val="18"/>
                <w:szCs w:val="18"/>
              </w:rPr>
            </w:pPr>
          </w:p>
        </w:tc>
        <w:tc>
          <w:tcPr>
            <w:tcW w:w="1176" w:type="dxa"/>
            <w:vAlign w:val="center"/>
          </w:tcPr>
          <w:p>
            <w:pPr>
              <w:jc w:val="center"/>
              <w:rPr>
                <w:rFonts w:hint="eastAsia" w:cs="Times New Roman"/>
                <w:bCs/>
                <w:color w:val="000000"/>
                <w:sz w:val="18"/>
                <w:szCs w:val="18"/>
                <w:lang w:val="en-US" w:eastAsia="zh-CN"/>
              </w:rPr>
            </w:pPr>
          </w:p>
        </w:tc>
        <w:tc>
          <w:tcPr>
            <w:tcW w:w="1104" w:type="dxa"/>
            <w:gridSpan w:val="3"/>
            <w:vAlign w:val="center"/>
          </w:tcPr>
          <w:p>
            <w:pPr>
              <w:jc w:val="center"/>
              <w:rPr>
                <w:rFonts w:hint="eastAsia" w:cs="Times New Roman"/>
                <w:bCs/>
                <w:color w:val="000000"/>
                <w:sz w:val="18"/>
                <w:szCs w:val="18"/>
                <w:lang w:val="en-US" w:eastAsia="zh-CN"/>
              </w:rPr>
            </w:pPr>
            <w:r>
              <w:rPr>
                <w:rFonts w:hint="eastAsia" w:cs="Times New Roman"/>
                <w:bCs/>
                <w:color w:val="000000"/>
                <w:sz w:val="18"/>
                <w:szCs w:val="18"/>
                <w:lang w:val="en-US" w:eastAsia="zh-CN"/>
              </w:rPr>
              <w:t>60</w:t>
            </w:r>
          </w:p>
        </w:tc>
        <w:tc>
          <w:tcPr>
            <w:tcW w:w="1107" w:type="dxa"/>
            <w:gridSpan w:val="2"/>
            <w:vAlign w:val="center"/>
          </w:tcPr>
          <w:p>
            <w:pPr>
              <w:jc w:val="center"/>
              <w:rPr>
                <w:rFonts w:hint="default" w:ascii="Times New Roman" w:hAnsi="Times New Roman" w:cs="Times New Roman"/>
                <w:b/>
                <w:sz w:val="18"/>
                <w:szCs w:val="18"/>
              </w:rPr>
            </w:pPr>
          </w:p>
        </w:tc>
        <w:tc>
          <w:tcPr>
            <w:tcW w:w="1106" w:type="dxa"/>
            <w:gridSpan w:val="2"/>
            <w:vAlign w:val="center"/>
          </w:tcPr>
          <w:p>
            <w:pPr>
              <w:jc w:val="center"/>
              <w:rPr>
                <w:rFonts w:hint="default" w:ascii="Times New Roman" w:hAnsi="Times New Roman" w:cs="Times New Roman"/>
                <w:b/>
                <w:sz w:val="18"/>
                <w:szCs w:val="18"/>
              </w:rPr>
            </w:pPr>
          </w:p>
        </w:tc>
        <w:tc>
          <w:tcPr>
            <w:tcW w:w="1104" w:type="dxa"/>
            <w:gridSpan w:val="4"/>
            <w:vAlign w:val="center"/>
          </w:tcPr>
          <w:p>
            <w:pPr>
              <w:jc w:val="center"/>
              <w:rPr>
                <w:rFonts w:hint="eastAsia" w:ascii="Times New Roman" w:hAnsi="Times New Roman" w:eastAsia="宋体" w:cs="Times New Roman"/>
                <w:b/>
                <w:sz w:val="18"/>
                <w:szCs w:val="18"/>
                <w:lang w:val="en-US" w:eastAsia="zh-CN"/>
              </w:rPr>
            </w:pPr>
            <w:r>
              <w:rPr>
                <w:rFonts w:hint="eastAsia" w:cs="Times New Roman"/>
                <w:bCs/>
                <w:color w:val="000000"/>
                <w:sz w:val="18"/>
                <w:szCs w:val="18"/>
                <w:lang w:val="en-US" w:eastAsia="zh-CN"/>
              </w:rPr>
              <w:t>1.3896</w:t>
            </w:r>
          </w:p>
        </w:tc>
        <w:tc>
          <w:tcPr>
            <w:tcW w:w="973" w:type="dxa"/>
            <w:gridSpan w:val="3"/>
            <w:vAlign w:val="center"/>
          </w:tcPr>
          <w:p>
            <w:pPr>
              <w:jc w:val="center"/>
              <w:rPr>
                <w:rFonts w:hint="default" w:ascii="Times New Roman" w:hAnsi="Times New Roman" w:cs="Times New Roman"/>
                <w:b/>
                <w:sz w:val="18"/>
                <w:szCs w:val="18"/>
              </w:rPr>
            </w:pPr>
          </w:p>
        </w:tc>
        <w:tc>
          <w:tcPr>
            <w:tcW w:w="1449" w:type="dxa"/>
            <w:gridSpan w:val="2"/>
            <w:vAlign w:val="center"/>
          </w:tcPr>
          <w:p>
            <w:pPr>
              <w:jc w:val="center"/>
              <w:rPr>
                <w:rFonts w:hint="default" w:ascii="Times New Roman" w:hAnsi="Times New Roman" w:cs="Times New Roman"/>
                <w:b/>
                <w:sz w:val="18"/>
                <w:szCs w:val="18"/>
              </w:rPr>
            </w:pPr>
          </w:p>
        </w:tc>
        <w:tc>
          <w:tcPr>
            <w:tcW w:w="1095" w:type="dxa"/>
            <w:gridSpan w:val="2"/>
            <w:vAlign w:val="center"/>
          </w:tcPr>
          <w:p>
            <w:pPr>
              <w:jc w:val="center"/>
              <w:rPr>
                <w:rFonts w:hint="default" w:ascii="Times New Roman" w:hAnsi="Times New Roman" w:cs="Times New Roman"/>
                <w:b/>
                <w:sz w:val="18"/>
                <w:szCs w:val="18"/>
              </w:rPr>
            </w:pPr>
          </w:p>
        </w:tc>
        <w:tc>
          <w:tcPr>
            <w:tcW w:w="975" w:type="dxa"/>
            <w:vAlign w:val="center"/>
          </w:tcPr>
          <w:p>
            <w:pPr>
              <w:jc w:val="center"/>
              <w:rPr>
                <w:rFonts w:hint="default" w:ascii="Times New Roman" w:hAnsi="Times New Roman" w:cs="Times New Roman"/>
                <w:b/>
                <w:sz w:val="18"/>
                <w:szCs w:val="18"/>
              </w:rPr>
            </w:pPr>
          </w:p>
        </w:tc>
        <w:tc>
          <w:tcPr>
            <w:tcW w:w="1128" w:type="dxa"/>
            <w:gridSpan w:val="2"/>
            <w:vAlign w:val="center"/>
          </w:tcPr>
          <w:p>
            <w:pPr>
              <w:jc w:val="center"/>
              <w:rPr>
                <w:rFonts w:hint="default" w:ascii="Times New Roman" w:hAnsi="Times New Roman" w:cs="Times New Roman"/>
                <w:b/>
                <w:sz w:val="18"/>
                <w:szCs w:val="18"/>
              </w:rPr>
            </w:pPr>
          </w:p>
        </w:tc>
        <w:tc>
          <w:tcPr>
            <w:tcW w:w="1020" w:type="dxa"/>
            <w:gridSpan w:val="2"/>
            <w:vAlign w:val="center"/>
          </w:tcPr>
          <w:p>
            <w:pPr>
              <w:jc w:val="center"/>
              <w:rPr>
                <w:rFonts w:hint="eastAsia" w:ascii="Times New Roman" w:hAnsi="Times New Roman" w:eastAsia="宋体" w:cs="Times New Roman"/>
                <w:b w:val="0"/>
                <w:bCs/>
                <w:sz w:val="18"/>
                <w:szCs w:val="18"/>
                <w:lang w:val="en-US" w:eastAsia="zh-CN"/>
              </w:rPr>
            </w:pPr>
            <w:r>
              <w:rPr>
                <w:rFonts w:hint="eastAsia" w:cs="Times New Roman"/>
                <w:b w:val="0"/>
                <w:bCs/>
                <w:sz w:val="18"/>
                <w:szCs w:val="18"/>
                <w:lang w:val="en-US" w:eastAsia="zh-CN"/>
              </w:rPr>
              <w:t>+1.3896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41" w:hRule="atLeast"/>
          <w:jc w:val="center"/>
        </w:trPr>
        <w:tc>
          <w:tcPr>
            <w:tcW w:w="609" w:type="dxa"/>
            <w:vMerge w:val="continue"/>
            <w:vAlign w:val="center"/>
          </w:tcPr>
          <w:p>
            <w:pPr>
              <w:spacing w:line="240" w:lineRule="auto"/>
              <w:jc w:val="center"/>
              <w:rPr>
                <w:rFonts w:hint="default" w:ascii="Times New Roman" w:hAnsi="Times New Roman" w:cs="Times New Roman"/>
                <w:b/>
                <w:sz w:val="18"/>
                <w:szCs w:val="18"/>
              </w:rPr>
            </w:pPr>
          </w:p>
        </w:tc>
        <w:tc>
          <w:tcPr>
            <w:tcW w:w="1652" w:type="dxa"/>
            <w:vMerge w:val="restart"/>
            <w:vAlign w:val="center"/>
          </w:tcPr>
          <w:p>
            <w:pPr>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与项目有关的其</w:t>
            </w:r>
          </w:p>
          <w:p>
            <w:pPr>
              <w:spacing w:line="240" w:lineRule="auto"/>
              <w:jc w:val="center"/>
              <w:rPr>
                <w:rFonts w:hint="default" w:ascii="Times New Roman" w:hAnsi="Times New Roman" w:cs="Times New Roman"/>
                <w:bCs/>
                <w:sz w:val="18"/>
                <w:szCs w:val="18"/>
                <w:lang w:eastAsia="zh-CN"/>
              </w:rPr>
            </w:pPr>
            <w:r>
              <w:rPr>
                <w:rFonts w:hint="default" w:ascii="Times New Roman" w:hAnsi="Times New Roman" w:cs="Times New Roman"/>
                <w:b/>
                <w:sz w:val="18"/>
                <w:szCs w:val="18"/>
              </w:rPr>
              <w:t>它特征污染物</w:t>
            </w:r>
          </w:p>
        </w:tc>
        <w:tc>
          <w:tcPr>
            <w:tcW w:w="962" w:type="dxa"/>
            <w:vAlign w:val="center"/>
          </w:tcPr>
          <w:p>
            <w:pPr>
              <w:spacing w:line="240" w:lineRule="auto"/>
              <w:jc w:val="center"/>
              <w:rPr>
                <w:rFonts w:hint="default" w:ascii="Times New Roman" w:hAnsi="Times New Roman" w:cs="Times New Roman"/>
                <w:b/>
                <w:sz w:val="18"/>
                <w:szCs w:val="18"/>
              </w:rPr>
            </w:pPr>
          </w:p>
        </w:tc>
        <w:tc>
          <w:tcPr>
            <w:tcW w:w="1176" w:type="dxa"/>
            <w:vAlign w:val="center"/>
          </w:tcPr>
          <w:p>
            <w:pPr>
              <w:spacing w:line="240" w:lineRule="auto"/>
              <w:jc w:val="center"/>
              <w:rPr>
                <w:rFonts w:hint="default" w:ascii="Times New Roman" w:hAnsi="Times New Roman" w:cs="Times New Roman"/>
                <w:bCs/>
                <w:sz w:val="18"/>
                <w:szCs w:val="18"/>
              </w:rPr>
            </w:pPr>
          </w:p>
        </w:tc>
        <w:tc>
          <w:tcPr>
            <w:tcW w:w="1104" w:type="dxa"/>
            <w:gridSpan w:val="3"/>
            <w:vAlign w:val="center"/>
          </w:tcPr>
          <w:p>
            <w:pPr>
              <w:spacing w:line="240" w:lineRule="auto"/>
              <w:jc w:val="center"/>
              <w:rPr>
                <w:rFonts w:hint="default" w:ascii="Times New Roman" w:hAnsi="Times New Roman" w:cs="Times New Roman"/>
                <w:bCs/>
                <w:sz w:val="18"/>
                <w:szCs w:val="18"/>
              </w:rPr>
            </w:pPr>
          </w:p>
        </w:tc>
        <w:tc>
          <w:tcPr>
            <w:tcW w:w="1107" w:type="dxa"/>
            <w:gridSpan w:val="2"/>
            <w:vAlign w:val="center"/>
          </w:tcPr>
          <w:p>
            <w:pPr>
              <w:spacing w:line="240" w:lineRule="auto"/>
              <w:jc w:val="center"/>
              <w:rPr>
                <w:rFonts w:hint="default" w:ascii="Times New Roman" w:hAnsi="Times New Roman" w:cs="Times New Roman"/>
                <w:b/>
                <w:sz w:val="18"/>
                <w:szCs w:val="18"/>
              </w:rPr>
            </w:pPr>
          </w:p>
        </w:tc>
        <w:tc>
          <w:tcPr>
            <w:tcW w:w="1106" w:type="dxa"/>
            <w:gridSpan w:val="2"/>
            <w:vAlign w:val="center"/>
          </w:tcPr>
          <w:p>
            <w:pPr>
              <w:spacing w:line="240" w:lineRule="auto"/>
              <w:jc w:val="center"/>
              <w:rPr>
                <w:rFonts w:hint="default" w:ascii="Times New Roman" w:hAnsi="Times New Roman" w:cs="Times New Roman"/>
                <w:b/>
                <w:sz w:val="18"/>
                <w:szCs w:val="18"/>
              </w:rPr>
            </w:pPr>
          </w:p>
        </w:tc>
        <w:tc>
          <w:tcPr>
            <w:tcW w:w="1104" w:type="dxa"/>
            <w:gridSpan w:val="4"/>
            <w:vAlign w:val="center"/>
          </w:tcPr>
          <w:p>
            <w:pPr>
              <w:spacing w:line="240" w:lineRule="auto"/>
              <w:jc w:val="center"/>
              <w:rPr>
                <w:rFonts w:hint="default" w:ascii="Times New Roman" w:hAnsi="Times New Roman" w:cs="Times New Roman"/>
                <w:b/>
                <w:sz w:val="18"/>
                <w:szCs w:val="18"/>
              </w:rPr>
            </w:pPr>
          </w:p>
        </w:tc>
        <w:tc>
          <w:tcPr>
            <w:tcW w:w="973" w:type="dxa"/>
            <w:gridSpan w:val="3"/>
            <w:vAlign w:val="center"/>
          </w:tcPr>
          <w:p>
            <w:pPr>
              <w:spacing w:line="240" w:lineRule="auto"/>
              <w:jc w:val="center"/>
              <w:rPr>
                <w:rFonts w:hint="default" w:ascii="Times New Roman" w:hAnsi="Times New Roman" w:cs="Times New Roman"/>
                <w:b/>
                <w:sz w:val="18"/>
                <w:szCs w:val="18"/>
              </w:rPr>
            </w:pPr>
          </w:p>
        </w:tc>
        <w:tc>
          <w:tcPr>
            <w:tcW w:w="1449" w:type="dxa"/>
            <w:gridSpan w:val="2"/>
            <w:vAlign w:val="center"/>
          </w:tcPr>
          <w:p>
            <w:pPr>
              <w:spacing w:line="240" w:lineRule="auto"/>
              <w:jc w:val="center"/>
              <w:rPr>
                <w:rFonts w:hint="default" w:ascii="Times New Roman" w:hAnsi="Times New Roman" w:cs="Times New Roman"/>
                <w:b/>
                <w:sz w:val="18"/>
                <w:szCs w:val="18"/>
              </w:rPr>
            </w:pPr>
          </w:p>
        </w:tc>
        <w:tc>
          <w:tcPr>
            <w:tcW w:w="1095" w:type="dxa"/>
            <w:gridSpan w:val="2"/>
            <w:vAlign w:val="center"/>
          </w:tcPr>
          <w:p>
            <w:pPr>
              <w:spacing w:line="240" w:lineRule="auto"/>
              <w:jc w:val="center"/>
              <w:rPr>
                <w:rFonts w:hint="default" w:ascii="Times New Roman" w:hAnsi="Times New Roman" w:cs="Times New Roman"/>
                <w:b/>
                <w:sz w:val="18"/>
                <w:szCs w:val="18"/>
              </w:rPr>
            </w:pPr>
          </w:p>
        </w:tc>
        <w:tc>
          <w:tcPr>
            <w:tcW w:w="975" w:type="dxa"/>
            <w:vAlign w:val="center"/>
          </w:tcPr>
          <w:p>
            <w:pPr>
              <w:spacing w:line="240" w:lineRule="auto"/>
              <w:jc w:val="center"/>
              <w:rPr>
                <w:rFonts w:hint="default" w:ascii="Times New Roman" w:hAnsi="Times New Roman" w:cs="Times New Roman"/>
                <w:b/>
                <w:sz w:val="18"/>
                <w:szCs w:val="18"/>
              </w:rPr>
            </w:pPr>
          </w:p>
        </w:tc>
        <w:tc>
          <w:tcPr>
            <w:tcW w:w="1128" w:type="dxa"/>
            <w:gridSpan w:val="2"/>
            <w:vAlign w:val="center"/>
          </w:tcPr>
          <w:p>
            <w:pPr>
              <w:spacing w:line="240" w:lineRule="auto"/>
              <w:jc w:val="center"/>
              <w:rPr>
                <w:rFonts w:hint="default" w:ascii="Times New Roman" w:hAnsi="Times New Roman" w:cs="Times New Roman"/>
                <w:b/>
                <w:sz w:val="18"/>
                <w:szCs w:val="18"/>
              </w:rPr>
            </w:pPr>
          </w:p>
        </w:tc>
        <w:tc>
          <w:tcPr>
            <w:tcW w:w="1020" w:type="dxa"/>
            <w:gridSpan w:val="2"/>
            <w:vAlign w:val="center"/>
          </w:tcPr>
          <w:p>
            <w:pPr>
              <w:spacing w:line="240" w:lineRule="auto"/>
              <w:jc w:val="center"/>
              <w:rPr>
                <w:rFonts w:hint="default" w:ascii="Times New Roman" w:hAnsi="Times New Roman" w:cs="Times New Roman"/>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609" w:type="dxa"/>
            <w:vMerge w:val="continue"/>
            <w:vAlign w:val="center"/>
          </w:tcPr>
          <w:p>
            <w:pPr>
              <w:spacing w:line="240" w:lineRule="auto"/>
              <w:jc w:val="center"/>
              <w:rPr>
                <w:rFonts w:hint="default" w:ascii="Times New Roman" w:hAnsi="Times New Roman" w:cs="Times New Roman"/>
                <w:b/>
                <w:sz w:val="18"/>
                <w:szCs w:val="18"/>
              </w:rPr>
            </w:pPr>
          </w:p>
        </w:tc>
        <w:tc>
          <w:tcPr>
            <w:tcW w:w="1652" w:type="dxa"/>
            <w:vMerge w:val="continue"/>
            <w:vAlign w:val="center"/>
          </w:tcPr>
          <w:p>
            <w:pPr>
              <w:spacing w:line="240" w:lineRule="auto"/>
              <w:jc w:val="center"/>
              <w:rPr>
                <w:rFonts w:hint="default" w:ascii="Times New Roman" w:hAnsi="Times New Roman" w:cs="Times New Roman"/>
                <w:bCs/>
                <w:sz w:val="18"/>
                <w:szCs w:val="18"/>
                <w:lang w:eastAsia="zh-CN"/>
              </w:rPr>
            </w:pPr>
          </w:p>
        </w:tc>
        <w:tc>
          <w:tcPr>
            <w:tcW w:w="962" w:type="dxa"/>
            <w:vAlign w:val="center"/>
          </w:tcPr>
          <w:p>
            <w:pPr>
              <w:spacing w:line="240" w:lineRule="auto"/>
              <w:jc w:val="center"/>
              <w:rPr>
                <w:rFonts w:hint="default" w:ascii="Times New Roman" w:hAnsi="Times New Roman" w:cs="Times New Roman"/>
                <w:b/>
                <w:sz w:val="18"/>
                <w:szCs w:val="18"/>
              </w:rPr>
            </w:pPr>
          </w:p>
        </w:tc>
        <w:tc>
          <w:tcPr>
            <w:tcW w:w="1176" w:type="dxa"/>
            <w:vAlign w:val="center"/>
          </w:tcPr>
          <w:p>
            <w:pPr>
              <w:spacing w:line="240" w:lineRule="auto"/>
              <w:jc w:val="center"/>
              <w:rPr>
                <w:rFonts w:hint="default" w:ascii="Times New Roman" w:hAnsi="Times New Roman" w:cs="Times New Roman"/>
                <w:bCs/>
                <w:sz w:val="18"/>
                <w:szCs w:val="18"/>
              </w:rPr>
            </w:pPr>
          </w:p>
        </w:tc>
        <w:tc>
          <w:tcPr>
            <w:tcW w:w="1104" w:type="dxa"/>
            <w:gridSpan w:val="3"/>
            <w:vAlign w:val="center"/>
          </w:tcPr>
          <w:p>
            <w:pPr>
              <w:spacing w:line="240" w:lineRule="auto"/>
              <w:jc w:val="center"/>
              <w:rPr>
                <w:rFonts w:hint="default" w:ascii="Times New Roman" w:hAnsi="Times New Roman" w:cs="Times New Roman"/>
                <w:bCs/>
                <w:sz w:val="18"/>
                <w:szCs w:val="18"/>
              </w:rPr>
            </w:pPr>
          </w:p>
        </w:tc>
        <w:tc>
          <w:tcPr>
            <w:tcW w:w="1107" w:type="dxa"/>
            <w:gridSpan w:val="2"/>
            <w:vAlign w:val="center"/>
          </w:tcPr>
          <w:p>
            <w:pPr>
              <w:spacing w:line="240" w:lineRule="auto"/>
              <w:jc w:val="center"/>
              <w:rPr>
                <w:rFonts w:hint="default" w:ascii="Times New Roman" w:hAnsi="Times New Roman" w:cs="Times New Roman"/>
                <w:b/>
                <w:sz w:val="18"/>
                <w:szCs w:val="18"/>
              </w:rPr>
            </w:pPr>
          </w:p>
        </w:tc>
        <w:tc>
          <w:tcPr>
            <w:tcW w:w="1106" w:type="dxa"/>
            <w:gridSpan w:val="2"/>
            <w:vAlign w:val="center"/>
          </w:tcPr>
          <w:p>
            <w:pPr>
              <w:spacing w:line="240" w:lineRule="auto"/>
              <w:jc w:val="center"/>
              <w:rPr>
                <w:rFonts w:hint="default" w:ascii="Times New Roman" w:hAnsi="Times New Roman" w:cs="Times New Roman"/>
                <w:b/>
                <w:sz w:val="18"/>
                <w:szCs w:val="18"/>
              </w:rPr>
            </w:pPr>
          </w:p>
        </w:tc>
        <w:tc>
          <w:tcPr>
            <w:tcW w:w="1104" w:type="dxa"/>
            <w:gridSpan w:val="4"/>
            <w:vAlign w:val="center"/>
          </w:tcPr>
          <w:p>
            <w:pPr>
              <w:spacing w:line="240" w:lineRule="auto"/>
              <w:jc w:val="center"/>
              <w:rPr>
                <w:rFonts w:hint="default" w:ascii="Times New Roman" w:hAnsi="Times New Roman" w:cs="Times New Roman"/>
                <w:b/>
                <w:sz w:val="18"/>
                <w:szCs w:val="18"/>
              </w:rPr>
            </w:pPr>
          </w:p>
        </w:tc>
        <w:tc>
          <w:tcPr>
            <w:tcW w:w="973" w:type="dxa"/>
            <w:gridSpan w:val="3"/>
            <w:vAlign w:val="center"/>
          </w:tcPr>
          <w:p>
            <w:pPr>
              <w:spacing w:line="240" w:lineRule="auto"/>
              <w:jc w:val="center"/>
              <w:rPr>
                <w:rFonts w:hint="default" w:ascii="Times New Roman" w:hAnsi="Times New Roman" w:cs="Times New Roman"/>
                <w:b/>
                <w:sz w:val="18"/>
                <w:szCs w:val="18"/>
              </w:rPr>
            </w:pPr>
          </w:p>
        </w:tc>
        <w:tc>
          <w:tcPr>
            <w:tcW w:w="1449" w:type="dxa"/>
            <w:gridSpan w:val="2"/>
            <w:vAlign w:val="center"/>
          </w:tcPr>
          <w:p>
            <w:pPr>
              <w:spacing w:line="240" w:lineRule="auto"/>
              <w:jc w:val="center"/>
              <w:rPr>
                <w:rFonts w:hint="default" w:ascii="Times New Roman" w:hAnsi="Times New Roman" w:cs="Times New Roman"/>
                <w:b/>
                <w:sz w:val="18"/>
                <w:szCs w:val="18"/>
              </w:rPr>
            </w:pPr>
          </w:p>
        </w:tc>
        <w:tc>
          <w:tcPr>
            <w:tcW w:w="1095" w:type="dxa"/>
            <w:gridSpan w:val="2"/>
            <w:vAlign w:val="center"/>
          </w:tcPr>
          <w:p>
            <w:pPr>
              <w:spacing w:line="240" w:lineRule="auto"/>
              <w:jc w:val="center"/>
              <w:rPr>
                <w:rFonts w:hint="default" w:ascii="Times New Roman" w:hAnsi="Times New Roman" w:cs="Times New Roman"/>
                <w:b/>
                <w:sz w:val="18"/>
                <w:szCs w:val="18"/>
              </w:rPr>
            </w:pPr>
          </w:p>
        </w:tc>
        <w:tc>
          <w:tcPr>
            <w:tcW w:w="975" w:type="dxa"/>
            <w:vAlign w:val="center"/>
          </w:tcPr>
          <w:p>
            <w:pPr>
              <w:spacing w:line="240" w:lineRule="auto"/>
              <w:jc w:val="center"/>
              <w:rPr>
                <w:rFonts w:hint="default" w:ascii="Times New Roman" w:hAnsi="Times New Roman" w:cs="Times New Roman"/>
                <w:b/>
                <w:sz w:val="18"/>
                <w:szCs w:val="18"/>
              </w:rPr>
            </w:pPr>
          </w:p>
        </w:tc>
        <w:tc>
          <w:tcPr>
            <w:tcW w:w="1128" w:type="dxa"/>
            <w:gridSpan w:val="2"/>
            <w:vAlign w:val="center"/>
          </w:tcPr>
          <w:p>
            <w:pPr>
              <w:spacing w:line="240" w:lineRule="auto"/>
              <w:jc w:val="center"/>
              <w:rPr>
                <w:rFonts w:hint="default" w:ascii="Times New Roman" w:hAnsi="Times New Roman" w:cs="Times New Roman"/>
                <w:b/>
                <w:sz w:val="18"/>
                <w:szCs w:val="18"/>
              </w:rPr>
            </w:pPr>
          </w:p>
        </w:tc>
        <w:tc>
          <w:tcPr>
            <w:tcW w:w="1020" w:type="dxa"/>
            <w:gridSpan w:val="2"/>
            <w:vAlign w:val="center"/>
          </w:tcPr>
          <w:p>
            <w:pPr>
              <w:spacing w:line="240" w:lineRule="auto"/>
              <w:jc w:val="center"/>
              <w:rPr>
                <w:rFonts w:hint="default" w:ascii="Times New Roman" w:hAnsi="Times New Roman" w:cs="Times New Roman"/>
                <w:b/>
                <w:sz w:val="18"/>
                <w:szCs w:val="18"/>
              </w:rPr>
            </w:pPr>
          </w:p>
        </w:tc>
      </w:tr>
    </w:tbl>
    <w:p>
      <w:pPr>
        <w:spacing w:line="240" w:lineRule="exact"/>
        <w:ind w:firstLine="301" w:firstLineChars="200"/>
        <w:rPr>
          <w:b/>
          <w:sz w:val="15"/>
          <w:szCs w:val="15"/>
        </w:rPr>
      </w:pPr>
      <w:r>
        <w:rPr>
          <w:b/>
          <w:sz w:val="15"/>
          <w:szCs w:val="15"/>
        </w:rPr>
        <w:t>注：1、排放增减量：（+）表示增加，（-）表示减少</w:t>
      </w:r>
    </w:p>
    <w:p>
      <w:pPr>
        <w:spacing w:line="240" w:lineRule="exact"/>
        <w:ind w:firstLine="602" w:firstLineChars="400"/>
        <w:rPr>
          <w:b/>
          <w:sz w:val="15"/>
          <w:szCs w:val="15"/>
        </w:rPr>
      </w:pPr>
      <w:r>
        <w:rPr>
          <w:b/>
          <w:sz w:val="15"/>
          <w:szCs w:val="15"/>
        </w:rPr>
        <w:t>2、(12)=(6)-(8)-(11)，（9）= (4)-(5)-(8)- (11) +（1）</w:t>
      </w:r>
    </w:p>
    <w:p>
      <w:pPr>
        <w:spacing w:line="240" w:lineRule="exact"/>
        <w:ind w:left="1200" w:leftChars="285" w:hanging="602" w:hangingChars="400"/>
        <w:rPr>
          <w:b/>
          <w:sz w:val="15"/>
          <w:szCs w:val="15"/>
        </w:rPr>
      </w:pPr>
      <w:r>
        <w:rPr>
          <w:b/>
          <w:sz w:val="15"/>
          <w:szCs w:val="15"/>
        </w:rPr>
        <w:t>3、计量单位：废水排放量——吨/年；废气排放量——</w:t>
      </w:r>
      <w:r>
        <w:rPr>
          <w:rFonts w:hint="eastAsia"/>
          <w:b/>
          <w:sz w:val="15"/>
          <w:szCs w:val="15"/>
        </w:rPr>
        <w:t>标</w:t>
      </w:r>
      <w:r>
        <w:rPr>
          <w:b/>
          <w:sz w:val="15"/>
          <w:szCs w:val="15"/>
        </w:rPr>
        <w:t>立方米/年；</w:t>
      </w:r>
      <w:r>
        <w:rPr>
          <w:rFonts w:hint="eastAsia"/>
          <w:b/>
          <w:sz w:val="15"/>
          <w:szCs w:val="15"/>
        </w:rPr>
        <w:t>危险</w:t>
      </w:r>
      <w:r>
        <w:rPr>
          <w:b/>
          <w:sz w:val="15"/>
          <w:szCs w:val="15"/>
        </w:rPr>
        <w:t>废物排放量——吨/年； 水污染物排放浓度——毫克/升；</w:t>
      </w:r>
    </w:p>
    <w:p>
      <w:pPr>
        <w:spacing w:line="240" w:lineRule="exact"/>
        <w:ind w:left="1200" w:firstLine="352" w:firstLineChars="234"/>
        <w:rPr>
          <w:b/>
          <w:sz w:val="28"/>
          <w:szCs w:val="28"/>
        </w:rPr>
      </w:pPr>
      <w:r>
        <w:rPr>
          <w:b/>
          <w:sz w:val="15"/>
          <w:szCs w:val="15"/>
        </w:rPr>
        <w:t>大气污染物排放浓度——毫克/立方米；水污染物排放量——吨/年；大气污染物排放量——吨/年</w:t>
      </w:r>
    </w:p>
    <w:p>
      <w:pPr>
        <w:spacing w:line="400" w:lineRule="exact"/>
        <w:rPr>
          <w:rFonts w:hint="default" w:ascii="Times New Roman" w:hAnsi="Times New Roman" w:cs="Times New Roman"/>
          <w:b/>
          <w:sz w:val="24"/>
        </w:rPr>
      </w:pPr>
    </w:p>
    <w:p>
      <w:r>
        <w:rPr>
          <w:rFonts w:hint="default" w:ascii="Times New Roman" w:hAnsi="Times New Roman" w:cs="Times New Roman"/>
          <w:sz w:val="18"/>
          <w:szCs w:val="18"/>
        </w:rPr>
        <w:t xml:space="preserve">          </w:t>
      </w:r>
    </w:p>
    <w:sectPr>
      <w:footerReference r:id="rId12" w:type="default"/>
      <w:pgSz w:w="15840" w:h="12240" w:orient="landscape"/>
      <w:pgMar w:top="1270" w:right="1293" w:bottom="1270" w:left="1293" w:header="720" w:footer="720" w:gutter="0"/>
      <w:pgBorders>
        <w:top w:val="none" w:sz="0" w:space="0"/>
        <w:left w:val="none" w:sz="0" w:space="0"/>
        <w:bottom w:val="none" w:sz="0" w:space="0"/>
        <w:right w:val="none" w:sz="0" w:space="0"/>
      </w:pgBorders>
      <w:pgNumType w:fmt="decimal"/>
      <w:cols w:space="72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icrosoft JhengHei">
    <w:panose1 w:val="020B0604030504040204"/>
    <w:charset w:val="88"/>
    <w:family w:val="swiss"/>
    <w:pitch w:val="default"/>
    <w:sig w:usb0="00000087" w:usb1="28AF4000" w:usb2="00000016" w:usb3="00000000" w:csb0="00100009"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lear" w:pos="415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lear" w:pos="4153"/>
      </w:tabs>
    </w:pPr>
    <w:r>
      <w:rPr>
        <w:rFonts w:hint="eastAsia"/>
        <w:lang w:eastAsia="zh-CN"/>
      </w:rPr>
      <w:t>山东格林检测股份有限公司</w:t>
    </w:r>
    <w:r>
      <w:rPr>
        <w:rFonts w:hint="eastAsia"/>
      </w:rPr>
      <w:t xml:space="preserve">                                </w:t>
    </w:r>
    <w:r>
      <w:fldChar w:fldCharType="begin"/>
    </w:r>
    <w:r>
      <w:instrText xml:space="preserve"> = 1 \* ROMAN </w:instrText>
    </w:r>
    <w:r>
      <w:fldChar w:fldCharType="separate"/>
    </w:r>
    <w:r>
      <w:t>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2"/>
      <w:rPr>
        <w:rStyle w:val="19"/>
      </w:rPr>
    </w:pPr>
  </w:p>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enter" w:pos="4320"/>
        <w:tab w:val="clear" w:pos="4153"/>
      </w:tabs>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4</w:t>
                          </w:r>
                          <w:r>
                            <w:rPr>
                              <w:rFonts w:hint="eastAsia"/>
                              <w:sz w:val="18"/>
                            </w:rPr>
                            <w:fldChar w:fldCharType="end"/>
                          </w:r>
                        </w:p>
                      </w:txbxContent>
                    </wps:txbx>
                    <wps:bodyPr wrap="none" lIns="0" tIns="0" rIns="0" bIns="0" upright="1">
                      <a:spAutoFit/>
                    </wps:bodyPr>
                  </wps:wsp>
                </a:graphicData>
              </a:graphic>
            </wp:anchor>
          </w:drawing>
        </mc:Choice>
        <mc:Fallback>
          <w:pict>
            <v:shape id="文本框 91"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6pebnPAAAABQEAAA8AAAAAAAAAAQAgAAAAIgAAAGRycy9kb3ducmV2LnhtbFBLAQIUABQAAAAI&#10;AIdO4kBPSfp7vQEAAGQDAAAOAAAAAAAAAAEAIAAAAB4BAABkcnMvZTJvRG9jLnhtbFBLBQYAAAAA&#10;BgAGAFkBAABN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4</w:t>
                    </w:r>
                    <w:r>
                      <w:rPr>
                        <w:rFonts w:hint="eastAsia"/>
                        <w:sz w:val="18"/>
                      </w:rPr>
                      <w:fldChar w:fldCharType="end"/>
                    </w:r>
                  </w:p>
                </w:txbxContent>
              </v:textbox>
            </v:shape>
          </w:pict>
        </mc:Fallback>
      </mc:AlternateContent>
    </w:r>
    <w:r>
      <w:rPr>
        <w:rFonts w:hint="eastAsia"/>
        <w:lang w:eastAsia="zh-CN"/>
      </w:rPr>
      <w:t>山东格林检测股份有限公司</w:t>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33</w:t>
                          </w:r>
                          <w:r>
                            <w:rPr>
                              <w:rFonts w:hint="eastAsia"/>
                              <w:sz w:val="18"/>
                            </w:rP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oaYJL0wAAAAUBAAAPAAAAAAAAAAEAIAAAACIAAABkcnMvZG93bnJldi54bWxQSwECFAAU&#10;AAAACACHTuJAJNi2rb0BAABkAwAADgAAAAAAAAABACAAAAAiAQAAZHJzL2Uyb0RvYy54bWxQSwUG&#10;AAAAAAYABgBZAQAAUQUAAAAA&#10;">
              <v:fill on="f" focussize="0,0"/>
              <v:stroke on="f" weight="1.2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33</w:t>
                    </w:r>
                    <w:r>
                      <w:rPr>
                        <w:rFonts w:hint="eastAsia"/>
                        <w:sz w:val="18"/>
                      </w:rPr>
                      <w:fldChar w:fldCharType="end"/>
                    </w:r>
                  </w:p>
                </w:txbxContent>
              </v:textbox>
            </v:shape>
          </w:pict>
        </mc:Fallback>
      </mc:AlternateContent>
    </w:r>
    <w: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snapToGrid w:val="0"/>
                            <w:rPr>
                              <w:sz w:val="18"/>
                            </w:rPr>
                          </w:pPr>
                        </w:p>
                      </w:txbxContent>
                    </wps:txbx>
                    <wps:bodyPr wrap="none" lIns="0" tIns="0" rIns="0" bIns="0" upright="1">
                      <a:spAutoFit/>
                    </wps:bodyPr>
                  </wps:wsp>
                </a:graphicData>
              </a:graphic>
            </wp:anchor>
          </w:drawing>
        </mc:Choice>
        <mc:Fallback>
          <w:pict>
            <v:shape id="文本框 83" o:spid="_x0000_s1026" o:spt="202" type="#_x0000_t202" style="position:absolute;left:0pt;margin-top:0pt;height:144pt;width:144pt;mso-position-horizontal:center;mso-position-horizontal-relative:margin;mso-wrap-style:none;z-index:2516561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6pebnPAAAABQEAAA8AAAAAAAAAAQAgAAAAIgAAAGRycy9kb3ducmV2LnhtbFBLAQIUABQAAAAI&#10;AIdO4kCJqPI1vQEAAGQDAAAOAAAAAAAAAAEAIAAAAB4BAABkcnMvZTJvRG9jLnhtbFBLBQYAAAAA&#10;BgAGAFkBAABNBQAAAAA=&#10;">
              <v:fill on="f" focussize="0,0"/>
              <v:stroke on="f"/>
              <v:imagedata o:title=""/>
              <o:lock v:ext="edit" aspectratio="f"/>
              <v:textbox inset="0mm,0mm,0mm,0mm" style="mso-fit-shape-to-text:t;">
                <w:txbxContent>
                  <w:p>
                    <w:pPr>
                      <w:snapToGrid w:val="0"/>
                      <w:rPr>
                        <w:sz w:val="18"/>
                      </w:rPr>
                    </w:pPr>
                  </w:p>
                </w:txbxContent>
              </v:textbox>
            </v:shape>
          </w:pict>
        </mc:Fallback>
      </mc:AlternateContent>
    </w:r>
    <w: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txbxContent>
                    </wps:txbx>
                    <wps:bodyPr wrap="none" lIns="0" tIns="0" rIns="0" bIns="0" upright="1">
                      <a:spAutoFit/>
                    </wps:bodyPr>
                  </wps:wsp>
                </a:graphicData>
              </a:graphic>
            </wp:anchor>
          </w:drawing>
        </mc:Choice>
        <mc:Fallback>
          <w:pict>
            <v:shape id="文本框 92" o:spid="_x0000_s1026" o:spt="202" type="#_x0000_t202" style="position:absolute;left:0pt;margin-top:0pt;height:144pt;width:144pt;mso-position-horizontal:center;mso-position-horizontal-relative:margin;mso-wrap-style:none;z-index:2516572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6pebnPAAAABQEAAA8AAAAAAAAAAQAgAAAAIgAAAGRycy9kb3ducmV2LnhtbFBLAQIUABQAAAAI&#10;AIdO4kDShEOHvQEAAGQDAAAOAAAAAAAAAAEAIAAAAB4BAABkcnMvZTJvRG9jLnhtbFBLBQYAAAAA&#10;BgAGAFkBAABNBQAAAAA=&#10;">
              <v:fill on="f" focussize="0,0"/>
              <v:stroke on="f"/>
              <v:imagedata o:title=""/>
              <o:lock v:ext="edit" aspectratio="f"/>
              <v:textbox inset="0mm,0mm,0mm,0mm" style="mso-fit-shape-to-text:t;">
                <w:txbxContent>
                  <w:p/>
                </w:txbxContent>
              </v:textbox>
            </v:shape>
          </w:pict>
        </mc:Fallback>
      </mc:AlternateContent>
    </w:r>
    <w:r>
      <w:rPr>
        <w:rFonts w:hint="eastAsia"/>
        <w:lang w:eastAsia="zh-CN"/>
      </w:rPr>
      <w:t>山东格林检测股份有限公司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enter" w:pos="4320"/>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18</w:t>
                          </w:r>
                          <w:r>
                            <w:rPr>
                              <w:rFonts w:hint="eastAsia"/>
                              <w:sz w:val="18"/>
                            </w:rP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GmCS9MAAAAFAQAADwAAAAAAAAABACAAAAAiAAAAZHJzL2Rvd25yZXYueG1sUEsBAhQA&#10;FAAAAAgAh07iQFRRRhm+AQAAZAMAAA4AAAAAAAAAAQAgAAAAIgEAAGRycy9lMm9Eb2MueG1sUEsF&#10;BgAAAAAGAAYAWQEAAFIFAAAAAA==&#10;">
              <v:fill on="f" focussize="0,0"/>
              <v:stroke on="f" weight="1.2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18</w:t>
                    </w:r>
                    <w:r>
                      <w:rPr>
                        <w:rFonts w:hint="eastAsia"/>
                        <w:sz w:val="18"/>
                      </w:rPr>
                      <w:fldChar w:fldCharType="end"/>
                    </w:r>
                  </w:p>
                </w:txbxContent>
              </v:textbox>
            </v:shape>
          </w:pict>
        </mc:Fallback>
      </mc:AlternateContent>
    </w:r>
    <w:r>
      <w:rPr>
        <w:rFonts w:hint="eastAsia"/>
        <w:lang w:eastAsia="zh-CN"/>
      </w:rPr>
      <w:t>山东格林检测股份有限公司</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734127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9" name="文本框 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38</w:t>
                          </w:r>
                          <w:r>
                            <w:rPr>
                              <w:rFonts w:hint="eastAsia"/>
                              <w:sz w:val="18"/>
                              <w:lang w:eastAsia="zh-CN"/>
                            </w:rPr>
                            <w:fldChar w:fldCharType="end"/>
                          </w:r>
                        </w:p>
                      </w:txbxContent>
                    </wps:txbx>
                    <wps:bodyPr wrap="none" lIns="0" tIns="0" rIns="0" bIns="0" upright="0">
                      <a:spAutoFit/>
                    </wps:bodyPr>
                  </wps:wsp>
                </a:graphicData>
              </a:graphic>
            </wp:anchor>
          </w:drawing>
        </mc:Choice>
        <mc:Fallback>
          <w:pict>
            <v:shape id="文本框 300" o:spid="_x0000_s1026" o:spt="202" type="#_x0000_t202" style="position:absolute;left:0pt;margin-top:0pt;height:144pt;width:144pt;mso-position-horizontal:center;mso-position-horizontal-relative:margin;mso-wrap-style:none;z-index:7341271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p&#10;ebnPAAAABQEAAA8AAAAAAAAAAQAgAAAAIgAAAGRycy9kb3ducmV2LnhtbFBLAQIUABQAAAAIAIdO&#10;4kB5p40JugEAAFgDAAAOAAAAAAAAAAEAIAAAAB4BAABkcnMvZTJvRG9jLnhtbFBLBQYAAAAABgAG&#10;AFkBAABKBQ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38</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none" w:color="auto" w:sz="0" w:space="1"/>
        <w:left w:val="none" w:color="auto" w:sz="0" w:space="4"/>
        <w:bottom w:val="none" w:color="auto" w:sz="0" w:space="1"/>
        <w:right w:val="none" w:color="auto" w:sz="0" w:space="4"/>
      </w:pBdr>
      <w:adjustRightInd w:val="0"/>
      <w:jc w:val="right"/>
      <w:rPr>
        <w:iCs/>
      </w:rPr>
    </w:pPr>
  </w:p>
  <w:p>
    <w:pPr>
      <w:jc w:val="cent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right"/>
      <w:rPr>
        <w:sz w:val="18"/>
        <w:szCs w:val="18"/>
      </w:rPr>
    </w:pPr>
    <w:r>
      <w:rPr>
        <w:rFonts w:hint="eastAsia"/>
        <w:iCs/>
        <w:sz w:val="18"/>
        <w:szCs w:val="18"/>
        <w:lang w:eastAsia="zh-CN"/>
      </w:rPr>
      <w:t>潍坊市精达塑料机械有限公司年产3000吨塑料管项目（一期）</w:t>
    </w:r>
    <w:r>
      <w:rPr>
        <w:rFonts w:hint="eastAsia"/>
        <w:iCs/>
        <w:sz w:val="18"/>
        <w:szCs w:val="18"/>
      </w:rPr>
      <w:t>竣工环境保护验收监测报告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right"/>
      <w:rPr>
        <w:rFonts w:hint="eastAsia"/>
        <w:iCs/>
        <w:sz w:val="18"/>
        <w:szCs w:val="18"/>
      </w:rPr>
    </w:pPr>
    <w:r>
      <w:rPr>
        <w:rFonts w:hint="eastAsia"/>
        <w:iCs/>
        <w:sz w:val="18"/>
        <w:szCs w:val="18"/>
        <w:lang w:eastAsia="zh-CN"/>
      </w:rPr>
      <w:t>潍坊市精达塑料机械有限公司年产3000吨塑料管项目（一期）</w:t>
    </w:r>
    <w:r>
      <w:rPr>
        <w:rFonts w:hint="eastAsia"/>
        <w:iCs/>
        <w:sz w:val="18"/>
        <w:szCs w:val="18"/>
      </w:rPr>
      <w:t>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A296F8"/>
    <w:multiLevelType w:val="singleLevel"/>
    <w:tmpl w:val="83A296F8"/>
    <w:lvl w:ilvl="0" w:tentative="0">
      <w:start w:val="2"/>
      <w:numFmt w:val="decimal"/>
      <w:suff w:val="nothing"/>
      <w:lvlText w:val="%1、"/>
      <w:lvlJc w:val="left"/>
    </w:lvl>
  </w:abstractNum>
  <w:abstractNum w:abstractNumId="1">
    <w:nsid w:val="52B01694"/>
    <w:multiLevelType w:val="singleLevel"/>
    <w:tmpl w:val="52B01694"/>
    <w:lvl w:ilvl="0" w:tentative="0">
      <w:start w:val="1"/>
      <w:numFmt w:val="decimal"/>
      <w:suff w:val="nothing"/>
      <w:lvlText w:val="%1、"/>
      <w:lvlJc w:val="left"/>
    </w:lvl>
  </w:abstractNum>
  <w:abstractNum w:abstractNumId="2">
    <w:nsid w:val="5976CB22"/>
    <w:multiLevelType w:val="singleLevel"/>
    <w:tmpl w:val="5976CB22"/>
    <w:lvl w:ilvl="0" w:tentative="0">
      <w:start w:val="1"/>
      <w:numFmt w:val="decimal"/>
      <w:suff w:val="nothing"/>
      <w:lvlText w:val="%1、"/>
      <w:lvlJc w:val="left"/>
    </w:lvl>
  </w:abstractNum>
  <w:abstractNum w:abstractNumId="3">
    <w:nsid w:val="59A38249"/>
    <w:multiLevelType w:val="singleLevel"/>
    <w:tmpl w:val="59A38249"/>
    <w:lvl w:ilvl="0" w:tentative="0">
      <w:start w:val="3"/>
      <w:numFmt w:val="decimal"/>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EA92239"/>
    <w:rsid w:val="005407F2"/>
    <w:rsid w:val="00897372"/>
    <w:rsid w:val="00A93C70"/>
    <w:rsid w:val="00C426BB"/>
    <w:rsid w:val="00FC7387"/>
    <w:rsid w:val="013F4EFD"/>
    <w:rsid w:val="014A6AE7"/>
    <w:rsid w:val="014D2899"/>
    <w:rsid w:val="01737D77"/>
    <w:rsid w:val="01746DCD"/>
    <w:rsid w:val="01A80CB2"/>
    <w:rsid w:val="01B14E4A"/>
    <w:rsid w:val="01E673E6"/>
    <w:rsid w:val="02195762"/>
    <w:rsid w:val="022E0B02"/>
    <w:rsid w:val="02624CC4"/>
    <w:rsid w:val="0289791B"/>
    <w:rsid w:val="02B459F6"/>
    <w:rsid w:val="02DF21D0"/>
    <w:rsid w:val="02F17833"/>
    <w:rsid w:val="02F74A63"/>
    <w:rsid w:val="038E0CA8"/>
    <w:rsid w:val="03A4583E"/>
    <w:rsid w:val="03B67B59"/>
    <w:rsid w:val="03CA3FBE"/>
    <w:rsid w:val="03D030FE"/>
    <w:rsid w:val="03DB5846"/>
    <w:rsid w:val="03E62B4E"/>
    <w:rsid w:val="04080BCA"/>
    <w:rsid w:val="04095039"/>
    <w:rsid w:val="042437FB"/>
    <w:rsid w:val="04254056"/>
    <w:rsid w:val="044143F6"/>
    <w:rsid w:val="04822184"/>
    <w:rsid w:val="04DF6EC4"/>
    <w:rsid w:val="04E46AF4"/>
    <w:rsid w:val="05280648"/>
    <w:rsid w:val="053D1444"/>
    <w:rsid w:val="056E3919"/>
    <w:rsid w:val="058B7291"/>
    <w:rsid w:val="05AF692D"/>
    <w:rsid w:val="05B731E4"/>
    <w:rsid w:val="05BB2035"/>
    <w:rsid w:val="05E01A13"/>
    <w:rsid w:val="05EF4B07"/>
    <w:rsid w:val="05F13138"/>
    <w:rsid w:val="060629DD"/>
    <w:rsid w:val="062014B2"/>
    <w:rsid w:val="062F3912"/>
    <w:rsid w:val="064E2AC4"/>
    <w:rsid w:val="067728AA"/>
    <w:rsid w:val="06F15A1D"/>
    <w:rsid w:val="0724558D"/>
    <w:rsid w:val="075A7F65"/>
    <w:rsid w:val="07DA2AFC"/>
    <w:rsid w:val="07EC15F4"/>
    <w:rsid w:val="08045DA4"/>
    <w:rsid w:val="08440E75"/>
    <w:rsid w:val="08682DFD"/>
    <w:rsid w:val="087100ED"/>
    <w:rsid w:val="087758EB"/>
    <w:rsid w:val="0882083D"/>
    <w:rsid w:val="088D4510"/>
    <w:rsid w:val="08974FAF"/>
    <w:rsid w:val="08AC253E"/>
    <w:rsid w:val="08B94887"/>
    <w:rsid w:val="08F25708"/>
    <w:rsid w:val="090B2DFF"/>
    <w:rsid w:val="09285906"/>
    <w:rsid w:val="09574968"/>
    <w:rsid w:val="096A4E1C"/>
    <w:rsid w:val="09712DB1"/>
    <w:rsid w:val="09B0158A"/>
    <w:rsid w:val="09DC1678"/>
    <w:rsid w:val="09EC696D"/>
    <w:rsid w:val="0A021A74"/>
    <w:rsid w:val="0A291B06"/>
    <w:rsid w:val="0B095B26"/>
    <w:rsid w:val="0B2276FF"/>
    <w:rsid w:val="0B326C34"/>
    <w:rsid w:val="0BBB057C"/>
    <w:rsid w:val="0BFC6106"/>
    <w:rsid w:val="0C2B2093"/>
    <w:rsid w:val="0C447DFC"/>
    <w:rsid w:val="0C9F668A"/>
    <w:rsid w:val="0CE7215A"/>
    <w:rsid w:val="0D0233B2"/>
    <w:rsid w:val="0D401255"/>
    <w:rsid w:val="0D792F1E"/>
    <w:rsid w:val="0D861B99"/>
    <w:rsid w:val="0D8A6AA3"/>
    <w:rsid w:val="0D9F52E5"/>
    <w:rsid w:val="0DA325C8"/>
    <w:rsid w:val="0DB02B10"/>
    <w:rsid w:val="0DF848E9"/>
    <w:rsid w:val="0E182ACA"/>
    <w:rsid w:val="0E2B2A68"/>
    <w:rsid w:val="0E2E0318"/>
    <w:rsid w:val="0E4C039E"/>
    <w:rsid w:val="0E563D46"/>
    <w:rsid w:val="0E636D7E"/>
    <w:rsid w:val="0E723352"/>
    <w:rsid w:val="0E8F5932"/>
    <w:rsid w:val="0EDC3126"/>
    <w:rsid w:val="0EFE4E6A"/>
    <w:rsid w:val="0F266D27"/>
    <w:rsid w:val="0F3773DC"/>
    <w:rsid w:val="0F3D0846"/>
    <w:rsid w:val="0F4C26B3"/>
    <w:rsid w:val="0F7B202B"/>
    <w:rsid w:val="0F937B40"/>
    <w:rsid w:val="0FC37381"/>
    <w:rsid w:val="0FF42ED8"/>
    <w:rsid w:val="1008222E"/>
    <w:rsid w:val="10241B82"/>
    <w:rsid w:val="103D6721"/>
    <w:rsid w:val="104E5A21"/>
    <w:rsid w:val="10862FD5"/>
    <w:rsid w:val="10A20320"/>
    <w:rsid w:val="10C644CC"/>
    <w:rsid w:val="10E60C24"/>
    <w:rsid w:val="11275828"/>
    <w:rsid w:val="11471D83"/>
    <w:rsid w:val="11516CCF"/>
    <w:rsid w:val="116F3F51"/>
    <w:rsid w:val="11CD48F1"/>
    <w:rsid w:val="11EC0167"/>
    <w:rsid w:val="11F42FF5"/>
    <w:rsid w:val="12183D1D"/>
    <w:rsid w:val="121C3FAE"/>
    <w:rsid w:val="123914CE"/>
    <w:rsid w:val="124701A7"/>
    <w:rsid w:val="12B56EBD"/>
    <w:rsid w:val="12B62313"/>
    <w:rsid w:val="12FD2E2F"/>
    <w:rsid w:val="132758B7"/>
    <w:rsid w:val="134E0472"/>
    <w:rsid w:val="137621A6"/>
    <w:rsid w:val="13A23449"/>
    <w:rsid w:val="13BD6B0E"/>
    <w:rsid w:val="13C76C29"/>
    <w:rsid w:val="13CC54ED"/>
    <w:rsid w:val="14494CEE"/>
    <w:rsid w:val="14640ADE"/>
    <w:rsid w:val="146B0DC0"/>
    <w:rsid w:val="147E35A4"/>
    <w:rsid w:val="14A419AD"/>
    <w:rsid w:val="14D131BE"/>
    <w:rsid w:val="14EA55FB"/>
    <w:rsid w:val="15350AAD"/>
    <w:rsid w:val="15352378"/>
    <w:rsid w:val="15467AF0"/>
    <w:rsid w:val="1565746C"/>
    <w:rsid w:val="156A66CB"/>
    <w:rsid w:val="158A2023"/>
    <w:rsid w:val="158E3C00"/>
    <w:rsid w:val="15981D8D"/>
    <w:rsid w:val="15F873DE"/>
    <w:rsid w:val="16197AD9"/>
    <w:rsid w:val="16913CCF"/>
    <w:rsid w:val="16A40B3B"/>
    <w:rsid w:val="16DD7A6B"/>
    <w:rsid w:val="16E06F62"/>
    <w:rsid w:val="1732650E"/>
    <w:rsid w:val="17433415"/>
    <w:rsid w:val="1787716E"/>
    <w:rsid w:val="17A6336B"/>
    <w:rsid w:val="17CA5B1A"/>
    <w:rsid w:val="17DC75ED"/>
    <w:rsid w:val="17EF658B"/>
    <w:rsid w:val="17F06005"/>
    <w:rsid w:val="17F97010"/>
    <w:rsid w:val="17FA050A"/>
    <w:rsid w:val="17FD0221"/>
    <w:rsid w:val="181103AF"/>
    <w:rsid w:val="18190D0D"/>
    <w:rsid w:val="185F157E"/>
    <w:rsid w:val="186463A9"/>
    <w:rsid w:val="18651A1E"/>
    <w:rsid w:val="187D0DD5"/>
    <w:rsid w:val="188B6E77"/>
    <w:rsid w:val="18DE5176"/>
    <w:rsid w:val="190E0D67"/>
    <w:rsid w:val="19304FFE"/>
    <w:rsid w:val="19313EAB"/>
    <w:rsid w:val="193C6149"/>
    <w:rsid w:val="193C6A2B"/>
    <w:rsid w:val="19676A7E"/>
    <w:rsid w:val="19B12752"/>
    <w:rsid w:val="19E96272"/>
    <w:rsid w:val="19EA5865"/>
    <w:rsid w:val="1A0842C1"/>
    <w:rsid w:val="1A09680C"/>
    <w:rsid w:val="1A251FBC"/>
    <w:rsid w:val="1A7012AE"/>
    <w:rsid w:val="1A756049"/>
    <w:rsid w:val="1AB131CC"/>
    <w:rsid w:val="1AE40986"/>
    <w:rsid w:val="1B262A90"/>
    <w:rsid w:val="1B46026D"/>
    <w:rsid w:val="1B4D6E37"/>
    <w:rsid w:val="1B6265A8"/>
    <w:rsid w:val="1B963A71"/>
    <w:rsid w:val="1B9B35B5"/>
    <w:rsid w:val="1BA96DA6"/>
    <w:rsid w:val="1BAD7EC3"/>
    <w:rsid w:val="1C2A67C0"/>
    <w:rsid w:val="1C3E6FE2"/>
    <w:rsid w:val="1C4C7A00"/>
    <w:rsid w:val="1C512394"/>
    <w:rsid w:val="1C521E51"/>
    <w:rsid w:val="1C576810"/>
    <w:rsid w:val="1C6547BF"/>
    <w:rsid w:val="1CCC3859"/>
    <w:rsid w:val="1CFA3160"/>
    <w:rsid w:val="1D186FE0"/>
    <w:rsid w:val="1D2A6D68"/>
    <w:rsid w:val="1D361671"/>
    <w:rsid w:val="1D5E6C6C"/>
    <w:rsid w:val="1DA31D1D"/>
    <w:rsid w:val="1DAC54A3"/>
    <w:rsid w:val="1DB211D1"/>
    <w:rsid w:val="1DD81870"/>
    <w:rsid w:val="1E1C0027"/>
    <w:rsid w:val="1E634CA0"/>
    <w:rsid w:val="1E8D4792"/>
    <w:rsid w:val="1E986545"/>
    <w:rsid w:val="1EC55D63"/>
    <w:rsid w:val="1ED20074"/>
    <w:rsid w:val="1EDD1B26"/>
    <w:rsid w:val="1EEC1910"/>
    <w:rsid w:val="1F2D1F4C"/>
    <w:rsid w:val="1F35104C"/>
    <w:rsid w:val="1F697896"/>
    <w:rsid w:val="1FA36C50"/>
    <w:rsid w:val="1FE205A4"/>
    <w:rsid w:val="1FFE5E29"/>
    <w:rsid w:val="2067458B"/>
    <w:rsid w:val="207B3024"/>
    <w:rsid w:val="20A760C4"/>
    <w:rsid w:val="20D11C7E"/>
    <w:rsid w:val="20F24F1F"/>
    <w:rsid w:val="21046BBB"/>
    <w:rsid w:val="213334E3"/>
    <w:rsid w:val="216A04FA"/>
    <w:rsid w:val="216D3A06"/>
    <w:rsid w:val="217307BE"/>
    <w:rsid w:val="21DF7B3A"/>
    <w:rsid w:val="222453A2"/>
    <w:rsid w:val="225F6990"/>
    <w:rsid w:val="22754A97"/>
    <w:rsid w:val="228E0199"/>
    <w:rsid w:val="22A07B6F"/>
    <w:rsid w:val="22E418D4"/>
    <w:rsid w:val="22E7006A"/>
    <w:rsid w:val="22FB0468"/>
    <w:rsid w:val="232A3327"/>
    <w:rsid w:val="233B453F"/>
    <w:rsid w:val="236A7F99"/>
    <w:rsid w:val="236E579D"/>
    <w:rsid w:val="238C59C0"/>
    <w:rsid w:val="23A25763"/>
    <w:rsid w:val="245C122E"/>
    <w:rsid w:val="246A00E2"/>
    <w:rsid w:val="246C324C"/>
    <w:rsid w:val="247C2CDA"/>
    <w:rsid w:val="249339C2"/>
    <w:rsid w:val="24957AFF"/>
    <w:rsid w:val="24A21E80"/>
    <w:rsid w:val="24A45C80"/>
    <w:rsid w:val="258C09A7"/>
    <w:rsid w:val="25A0314A"/>
    <w:rsid w:val="25B36FC8"/>
    <w:rsid w:val="25B80BD5"/>
    <w:rsid w:val="261C083D"/>
    <w:rsid w:val="262210F5"/>
    <w:rsid w:val="267D0277"/>
    <w:rsid w:val="267D68F1"/>
    <w:rsid w:val="268B49BE"/>
    <w:rsid w:val="26A27032"/>
    <w:rsid w:val="26B11C48"/>
    <w:rsid w:val="26CD6959"/>
    <w:rsid w:val="272552A9"/>
    <w:rsid w:val="275B6B7D"/>
    <w:rsid w:val="27692499"/>
    <w:rsid w:val="277F38D7"/>
    <w:rsid w:val="27996571"/>
    <w:rsid w:val="27E53942"/>
    <w:rsid w:val="27EA3996"/>
    <w:rsid w:val="281B4438"/>
    <w:rsid w:val="2865504D"/>
    <w:rsid w:val="289957A8"/>
    <w:rsid w:val="28AE6425"/>
    <w:rsid w:val="28D6406F"/>
    <w:rsid w:val="28E01EC7"/>
    <w:rsid w:val="28FD4A72"/>
    <w:rsid w:val="29112648"/>
    <w:rsid w:val="29191E9A"/>
    <w:rsid w:val="291E3C17"/>
    <w:rsid w:val="294328E6"/>
    <w:rsid w:val="298A014C"/>
    <w:rsid w:val="298C1AB3"/>
    <w:rsid w:val="29AA2557"/>
    <w:rsid w:val="29CD446D"/>
    <w:rsid w:val="29FF18BC"/>
    <w:rsid w:val="2A041F03"/>
    <w:rsid w:val="2A525712"/>
    <w:rsid w:val="2A646B7C"/>
    <w:rsid w:val="2A705AC1"/>
    <w:rsid w:val="2AAA605A"/>
    <w:rsid w:val="2ACC7EFB"/>
    <w:rsid w:val="2B091571"/>
    <w:rsid w:val="2B091CA3"/>
    <w:rsid w:val="2B1D14F9"/>
    <w:rsid w:val="2B4A3E68"/>
    <w:rsid w:val="2B6F21DE"/>
    <w:rsid w:val="2BEB354C"/>
    <w:rsid w:val="2BEC5860"/>
    <w:rsid w:val="2C2B073E"/>
    <w:rsid w:val="2C2F68B0"/>
    <w:rsid w:val="2C360691"/>
    <w:rsid w:val="2C681315"/>
    <w:rsid w:val="2C7C2F2C"/>
    <w:rsid w:val="2CCF0374"/>
    <w:rsid w:val="2D1051C4"/>
    <w:rsid w:val="2D110127"/>
    <w:rsid w:val="2D1250AA"/>
    <w:rsid w:val="2D1E474A"/>
    <w:rsid w:val="2D575DA5"/>
    <w:rsid w:val="2D684AD6"/>
    <w:rsid w:val="2D9A2C12"/>
    <w:rsid w:val="2DD52C6A"/>
    <w:rsid w:val="2DEF6738"/>
    <w:rsid w:val="2E0524E7"/>
    <w:rsid w:val="2E197E8D"/>
    <w:rsid w:val="2E2A57F7"/>
    <w:rsid w:val="2E4503C1"/>
    <w:rsid w:val="2E73741E"/>
    <w:rsid w:val="2E804599"/>
    <w:rsid w:val="2EA07140"/>
    <w:rsid w:val="2EFF0D1C"/>
    <w:rsid w:val="2F0C5F92"/>
    <w:rsid w:val="2F2C055C"/>
    <w:rsid w:val="2F99341B"/>
    <w:rsid w:val="2FA07F91"/>
    <w:rsid w:val="2FBC6835"/>
    <w:rsid w:val="2FEE6896"/>
    <w:rsid w:val="30054CA3"/>
    <w:rsid w:val="300E7068"/>
    <w:rsid w:val="30413B6F"/>
    <w:rsid w:val="304F62B0"/>
    <w:rsid w:val="305A3E70"/>
    <w:rsid w:val="30653430"/>
    <w:rsid w:val="30700F08"/>
    <w:rsid w:val="30A023C5"/>
    <w:rsid w:val="30D53614"/>
    <w:rsid w:val="30E76EDC"/>
    <w:rsid w:val="30EE2D4C"/>
    <w:rsid w:val="30F16F45"/>
    <w:rsid w:val="31253DED"/>
    <w:rsid w:val="312B1C3C"/>
    <w:rsid w:val="31E04E58"/>
    <w:rsid w:val="31EC5E29"/>
    <w:rsid w:val="32043EF2"/>
    <w:rsid w:val="321B4A0B"/>
    <w:rsid w:val="3238680F"/>
    <w:rsid w:val="325D3365"/>
    <w:rsid w:val="32AC344F"/>
    <w:rsid w:val="330E0CA3"/>
    <w:rsid w:val="33133610"/>
    <w:rsid w:val="33181C2E"/>
    <w:rsid w:val="33492D04"/>
    <w:rsid w:val="336003A0"/>
    <w:rsid w:val="336D69C2"/>
    <w:rsid w:val="339052AF"/>
    <w:rsid w:val="339B20E5"/>
    <w:rsid w:val="33A22993"/>
    <w:rsid w:val="33FC4A1E"/>
    <w:rsid w:val="33FF0397"/>
    <w:rsid w:val="34017F2F"/>
    <w:rsid w:val="34031E33"/>
    <w:rsid w:val="34107CC1"/>
    <w:rsid w:val="34114ABA"/>
    <w:rsid w:val="34694643"/>
    <w:rsid w:val="349F357B"/>
    <w:rsid w:val="34CC7C82"/>
    <w:rsid w:val="34F028DF"/>
    <w:rsid w:val="34F33BF6"/>
    <w:rsid w:val="35001C15"/>
    <w:rsid w:val="350B20D0"/>
    <w:rsid w:val="35106923"/>
    <w:rsid w:val="351313BD"/>
    <w:rsid w:val="3513772D"/>
    <w:rsid w:val="353908CD"/>
    <w:rsid w:val="3558415C"/>
    <w:rsid w:val="355B7DE9"/>
    <w:rsid w:val="355E7C01"/>
    <w:rsid w:val="35636B39"/>
    <w:rsid w:val="35695022"/>
    <w:rsid w:val="357A5333"/>
    <w:rsid w:val="35C73654"/>
    <w:rsid w:val="36353CDA"/>
    <w:rsid w:val="36421193"/>
    <w:rsid w:val="369B0F1D"/>
    <w:rsid w:val="36A55EB6"/>
    <w:rsid w:val="36B426A8"/>
    <w:rsid w:val="36B7067C"/>
    <w:rsid w:val="370D30AF"/>
    <w:rsid w:val="378D7A63"/>
    <w:rsid w:val="379F6099"/>
    <w:rsid w:val="37C8452A"/>
    <w:rsid w:val="37E0252C"/>
    <w:rsid w:val="3838255C"/>
    <w:rsid w:val="389212D1"/>
    <w:rsid w:val="38DC2F0E"/>
    <w:rsid w:val="38EE0F78"/>
    <w:rsid w:val="390111F0"/>
    <w:rsid w:val="39095434"/>
    <w:rsid w:val="391211E9"/>
    <w:rsid w:val="392B6A2F"/>
    <w:rsid w:val="393871CE"/>
    <w:rsid w:val="39783327"/>
    <w:rsid w:val="3996408B"/>
    <w:rsid w:val="39F316CE"/>
    <w:rsid w:val="3A261594"/>
    <w:rsid w:val="3A2909B2"/>
    <w:rsid w:val="3A341E07"/>
    <w:rsid w:val="3A40205D"/>
    <w:rsid w:val="3A632BCD"/>
    <w:rsid w:val="3A6A1B65"/>
    <w:rsid w:val="3AA22F60"/>
    <w:rsid w:val="3AF95B68"/>
    <w:rsid w:val="3B241898"/>
    <w:rsid w:val="3B2E16CC"/>
    <w:rsid w:val="3B536FAE"/>
    <w:rsid w:val="3B657F4B"/>
    <w:rsid w:val="3B745571"/>
    <w:rsid w:val="3BAE4C2C"/>
    <w:rsid w:val="3BFE40C5"/>
    <w:rsid w:val="3C0919A9"/>
    <w:rsid w:val="3C175C74"/>
    <w:rsid w:val="3C186200"/>
    <w:rsid w:val="3C1C59FB"/>
    <w:rsid w:val="3C2830C8"/>
    <w:rsid w:val="3C6F2524"/>
    <w:rsid w:val="3C7D5324"/>
    <w:rsid w:val="3C8A4C9F"/>
    <w:rsid w:val="3C9C2021"/>
    <w:rsid w:val="3CCB4D29"/>
    <w:rsid w:val="3CCD2EB0"/>
    <w:rsid w:val="3CFD4B64"/>
    <w:rsid w:val="3D152E05"/>
    <w:rsid w:val="3D353672"/>
    <w:rsid w:val="3D415839"/>
    <w:rsid w:val="3D59227F"/>
    <w:rsid w:val="3D800E43"/>
    <w:rsid w:val="3D833337"/>
    <w:rsid w:val="3DE46F53"/>
    <w:rsid w:val="3DE950D7"/>
    <w:rsid w:val="3E170341"/>
    <w:rsid w:val="3E310740"/>
    <w:rsid w:val="3E6D5F3F"/>
    <w:rsid w:val="3E964EAB"/>
    <w:rsid w:val="3EA456F1"/>
    <w:rsid w:val="3EB47992"/>
    <w:rsid w:val="3EB64C07"/>
    <w:rsid w:val="3EF81EAC"/>
    <w:rsid w:val="3EF9185E"/>
    <w:rsid w:val="3F3577B9"/>
    <w:rsid w:val="3F3A3B3F"/>
    <w:rsid w:val="3F524712"/>
    <w:rsid w:val="3F5C440F"/>
    <w:rsid w:val="3F622D69"/>
    <w:rsid w:val="3FC90A6A"/>
    <w:rsid w:val="3FD24C42"/>
    <w:rsid w:val="401633CA"/>
    <w:rsid w:val="401655C4"/>
    <w:rsid w:val="405A4BC4"/>
    <w:rsid w:val="406163C8"/>
    <w:rsid w:val="406165C3"/>
    <w:rsid w:val="40AB1A83"/>
    <w:rsid w:val="40C03B65"/>
    <w:rsid w:val="40E6049E"/>
    <w:rsid w:val="40F50397"/>
    <w:rsid w:val="414A6D77"/>
    <w:rsid w:val="414B5108"/>
    <w:rsid w:val="4153198D"/>
    <w:rsid w:val="418F1760"/>
    <w:rsid w:val="41A02BF0"/>
    <w:rsid w:val="41BE4616"/>
    <w:rsid w:val="41C93E76"/>
    <w:rsid w:val="41CB5D9D"/>
    <w:rsid w:val="420B667D"/>
    <w:rsid w:val="420D0634"/>
    <w:rsid w:val="42653D81"/>
    <w:rsid w:val="427A7598"/>
    <w:rsid w:val="427E1D04"/>
    <w:rsid w:val="42925531"/>
    <w:rsid w:val="429E4C9C"/>
    <w:rsid w:val="42A76A98"/>
    <w:rsid w:val="42CB7B83"/>
    <w:rsid w:val="42CB7F75"/>
    <w:rsid w:val="42CF782C"/>
    <w:rsid w:val="42D44CC7"/>
    <w:rsid w:val="42E6340D"/>
    <w:rsid w:val="42ED0C41"/>
    <w:rsid w:val="43652680"/>
    <w:rsid w:val="438F531A"/>
    <w:rsid w:val="43BA4E88"/>
    <w:rsid w:val="449662B4"/>
    <w:rsid w:val="449D38E1"/>
    <w:rsid w:val="45772F03"/>
    <w:rsid w:val="45A97BE6"/>
    <w:rsid w:val="46693AB7"/>
    <w:rsid w:val="469A5C39"/>
    <w:rsid w:val="46A90B3A"/>
    <w:rsid w:val="46C0346B"/>
    <w:rsid w:val="46C665C8"/>
    <w:rsid w:val="46D06CD8"/>
    <w:rsid w:val="46D17443"/>
    <w:rsid w:val="46D9144B"/>
    <w:rsid w:val="46E31687"/>
    <w:rsid w:val="46ED66AF"/>
    <w:rsid w:val="46F36BC5"/>
    <w:rsid w:val="475B22D2"/>
    <w:rsid w:val="47627C03"/>
    <w:rsid w:val="478476DB"/>
    <w:rsid w:val="47AF0950"/>
    <w:rsid w:val="47B93812"/>
    <w:rsid w:val="47ED797F"/>
    <w:rsid w:val="48B537EF"/>
    <w:rsid w:val="48D11BA0"/>
    <w:rsid w:val="491578D2"/>
    <w:rsid w:val="493A3AAB"/>
    <w:rsid w:val="49496A68"/>
    <w:rsid w:val="49785126"/>
    <w:rsid w:val="49887A40"/>
    <w:rsid w:val="49C97986"/>
    <w:rsid w:val="49F84337"/>
    <w:rsid w:val="4A7C27C6"/>
    <w:rsid w:val="4A8B209F"/>
    <w:rsid w:val="4A915832"/>
    <w:rsid w:val="4B2F259D"/>
    <w:rsid w:val="4B2F621B"/>
    <w:rsid w:val="4B331D15"/>
    <w:rsid w:val="4B3B6B9D"/>
    <w:rsid w:val="4B4D6CA5"/>
    <w:rsid w:val="4B5036FC"/>
    <w:rsid w:val="4B6622D8"/>
    <w:rsid w:val="4B70579A"/>
    <w:rsid w:val="4BAE3BA3"/>
    <w:rsid w:val="4BC129F5"/>
    <w:rsid w:val="4BCA56E5"/>
    <w:rsid w:val="4BDD6881"/>
    <w:rsid w:val="4C312D4F"/>
    <w:rsid w:val="4C3C5FA9"/>
    <w:rsid w:val="4C495938"/>
    <w:rsid w:val="4C520DED"/>
    <w:rsid w:val="4C891535"/>
    <w:rsid w:val="4C996999"/>
    <w:rsid w:val="4C9A1070"/>
    <w:rsid w:val="4C9F4AE1"/>
    <w:rsid w:val="4CB91581"/>
    <w:rsid w:val="4CC15712"/>
    <w:rsid w:val="4CD62CF1"/>
    <w:rsid w:val="4D0D464F"/>
    <w:rsid w:val="4D15754B"/>
    <w:rsid w:val="4D1E1F41"/>
    <w:rsid w:val="4D2C642A"/>
    <w:rsid w:val="4D70015F"/>
    <w:rsid w:val="4D76676F"/>
    <w:rsid w:val="4D814B83"/>
    <w:rsid w:val="4D8B11E0"/>
    <w:rsid w:val="4D9A03E8"/>
    <w:rsid w:val="4DF26094"/>
    <w:rsid w:val="4E515514"/>
    <w:rsid w:val="4E5254B6"/>
    <w:rsid w:val="4EC051E6"/>
    <w:rsid w:val="4ECF6D35"/>
    <w:rsid w:val="4ED534EE"/>
    <w:rsid w:val="4EEB0208"/>
    <w:rsid w:val="4F271E8C"/>
    <w:rsid w:val="4F3347BF"/>
    <w:rsid w:val="4F487D02"/>
    <w:rsid w:val="4F747208"/>
    <w:rsid w:val="4F8C2971"/>
    <w:rsid w:val="4F8F42F6"/>
    <w:rsid w:val="4FA93158"/>
    <w:rsid w:val="4FB81C31"/>
    <w:rsid w:val="4FC3170A"/>
    <w:rsid w:val="4FC96BA7"/>
    <w:rsid w:val="4FF62CEE"/>
    <w:rsid w:val="50140F96"/>
    <w:rsid w:val="50172604"/>
    <w:rsid w:val="503A1089"/>
    <w:rsid w:val="504168C3"/>
    <w:rsid w:val="506E340C"/>
    <w:rsid w:val="5073455A"/>
    <w:rsid w:val="50AF225E"/>
    <w:rsid w:val="50B34D87"/>
    <w:rsid w:val="50B85DFA"/>
    <w:rsid w:val="50E34967"/>
    <w:rsid w:val="50E4257B"/>
    <w:rsid w:val="510D0BF4"/>
    <w:rsid w:val="5118302D"/>
    <w:rsid w:val="514C1C90"/>
    <w:rsid w:val="51621A2B"/>
    <w:rsid w:val="51660AC4"/>
    <w:rsid w:val="51976F78"/>
    <w:rsid w:val="51B42BB7"/>
    <w:rsid w:val="51B639DD"/>
    <w:rsid w:val="51B93019"/>
    <w:rsid w:val="51BE12C9"/>
    <w:rsid w:val="52130052"/>
    <w:rsid w:val="522B0E44"/>
    <w:rsid w:val="5296735D"/>
    <w:rsid w:val="529810B2"/>
    <w:rsid w:val="529F1953"/>
    <w:rsid w:val="52A60DB4"/>
    <w:rsid w:val="53126636"/>
    <w:rsid w:val="53291E93"/>
    <w:rsid w:val="53781B61"/>
    <w:rsid w:val="538C3F6B"/>
    <w:rsid w:val="53B02FCC"/>
    <w:rsid w:val="53B44A44"/>
    <w:rsid w:val="53B73C2E"/>
    <w:rsid w:val="53B76B00"/>
    <w:rsid w:val="53BA7B46"/>
    <w:rsid w:val="53CA3160"/>
    <w:rsid w:val="53CE5E8E"/>
    <w:rsid w:val="543340AD"/>
    <w:rsid w:val="54510489"/>
    <w:rsid w:val="54A24888"/>
    <w:rsid w:val="54F60629"/>
    <w:rsid w:val="54FA0CF7"/>
    <w:rsid w:val="550E097A"/>
    <w:rsid w:val="55135D5D"/>
    <w:rsid w:val="551415ED"/>
    <w:rsid w:val="55212329"/>
    <w:rsid w:val="554E3224"/>
    <w:rsid w:val="555362BC"/>
    <w:rsid w:val="55833A04"/>
    <w:rsid w:val="55907ADC"/>
    <w:rsid w:val="55C17329"/>
    <w:rsid w:val="55DE2235"/>
    <w:rsid w:val="563E2853"/>
    <w:rsid w:val="56547DA5"/>
    <w:rsid w:val="56756A11"/>
    <w:rsid w:val="567B2F9C"/>
    <w:rsid w:val="569D78CE"/>
    <w:rsid w:val="572A7B43"/>
    <w:rsid w:val="572B79E5"/>
    <w:rsid w:val="57484F0A"/>
    <w:rsid w:val="575E3897"/>
    <w:rsid w:val="575F0065"/>
    <w:rsid w:val="575F53CE"/>
    <w:rsid w:val="57605D36"/>
    <w:rsid w:val="57733BBA"/>
    <w:rsid w:val="578F1E1C"/>
    <w:rsid w:val="57BB5B50"/>
    <w:rsid w:val="57FB5F21"/>
    <w:rsid w:val="58120A41"/>
    <w:rsid w:val="58441160"/>
    <w:rsid w:val="585D5817"/>
    <w:rsid w:val="58820395"/>
    <w:rsid w:val="58873EA8"/>
    <w:rsid w:val="5891603C"/>
    <w:rsid w:val="58B10826"/>
    <w:rsid w:val="58C96140"/>
    <w:rsid w:val="58DE0C5E"/>
    <w:rsid w:val="58E726E8"/>
    <w:rsid w:val="58EE311C"/>
    <w:rsid w:val="59096491"/>
    <w:rsid w:val="59201A55"/>
    <w:rsid w:val="5968068A"/>
    <w:rsid w:val="59783AD3"/>
    <w:rsid w:val="598A4241"/>
    <w:rsid w:val="59C92417"/>
    <w:rsid w:val="59F57B36"/>
    <w:rsid w:val="5A0D5FE7"/>
    <w:rsid w:val="5A361090"/>
    <w:rsid w:val="5A4163A5"/>
    <w:rsid w:val="5A79517B"/>
    <w:rsid w:val="5A8B7B5F"/>
    <w:rsid w:val="5A937EB9"/>
    <w:rsid w:val="5A95530D"/>
    <w:rsid w:val="5AD173A8"/>
    <w:rsid w:val="5AE03132"/>
    <w:rsid w:val="5B7C6951"/>
    <w:rsid w:val="5B813174"/>
    <w:rsid w:val="5BA22DC8"/>
    <w:rsid w:val="5BBC2B55"/>
    <w:rsid w:val="5BD12AD4"/>
    <w:rsid w:val="5BD30048"/>
    <w:rsid w:val="5C865F16"/>
    <w:rsid w:val="5CA36F27"/>
    <w:rsid w:val="5CA9423B"/>
    <w:rsid w:val="5D142F69"/>
    <w:rsid w:val="5D214E61"/>
    <w:rsid w:val="5D2A01B4"/>
    <w:rsid w:val="5D357598"/>
    <w:rsid w:val="5D6C17E3"/>
    <w:rsid w:val="5D705FE2"/>
    <w:rsid w:val="5D8E044F"/>
    <w:rsid w:val="5DAA2DC3"/>
    <w:rsid w:val="5DF2591F"/>
    <w:rsid w:val="5E27322E"/>
    <w:rsid w:val="5E571069"/>
    <w:rsid w:val="5E880DD2"/>
    <w:rsid w:val="5EB05150"/>
    <w:rsid w:val="5EB305CD"/>
    <w:rsid w:val="5ECD3983"/>
    <w:rsid w:val="5ED104DE"/>
    <w:rsid w:val="5F0940C4"/>
    <w:rsid w:val="5F195457"/>
    <w:rsid w:val="5F9D411C"/>
    <w:rsid w:val="5FA8092B"/>
    <w:rsid w:val="5FC81B12"/>
    <w:rsid w:val="5FEF0275"/>
    <w:rsid w:val="60470663"/>
    <w:rsid w:val="608E01B7"/>
    <w:rsid w:val="60A916D1"/>
    <w:rsid w:val="61172208"/>
    <w:rsid w:val="61622CD6"/>
    <w:rsid w:val="61675C43"/>
    <w:rsid w:val="61710C85"/>
    <w:rsid w:val="61FA5B1D"/>
    <w:rsid w:val="61FC030D"/>
    <w:rsid w:val="622B078C"/>
    <w:rsid w:val="62717518"/>
    <w:rsid w:val="62B912EB"/>
    <w:rsid w:val="62BD52D8"/>
    <w:rsid w:val="62EF2DF8"/>
    <w:rsid w:val="62F34795"/>
    <w:rsid w:val="632132E4"/>
    <w:rsid w:val="63244382"/>
    <w:rsid w:val="63245953"/>
    <w:rsid w:val="63322317"/>
    <w:rsid w:val="63516E3A"/>
    <w:rsid w:val="636D45B6"/>
    <w:rsid w:val="63747E08"/>
    <w:rsid w:val="639826AE"/>
    <w:rsid w:val="63A86B9A"/>
    <w:rsid w:val="64280A9D"/>
    <w:rsid w:val="64316C33"/>
    <w:rsid w:val="644D690E"/>
    <w:rsid w:val="646772B3"/>
    <w:rsid w:val="647E31BC"/>
    <w:rsid w:val="64880FD3"/>
    <w:rsid w:val="649741E5"/>
    <w:rsid w:val="649913A0"/>
    <w:rsid w:val="649C1F6C"/>
    <w:rsid w:val="64AB0CCC"/>
    <w:rsid w:val="64BE4D3B"/>
    <w:rsid w:val="64D11E79"/>
    <w:rsid w:val="6502044D"/>
    <w:rsid w:val="65364020"/>
    <w:rsid w:val="654014B5"/>
    <w:rsid w:val="65685E09"/>
    <w:rsid w:val="6574158D"/>
    <w:rsid w:val="65DB5D37"/>
    <w:rsid w:val="662D24B8"/>
    <w:rsid w:val="662F13AD"/>
    <w:rsid w:val="666474F3"/>
    <w:rsid w:val="66862912"/>
    <w:rsid w:val="66891E2D"/>
    <w:rsid w:val="67840533"/>
    <w:rsid w:val="6819693A"/>
    <w:rsid w:val="6838328E"/>
    <w:rsid w:val="68585D2F"/>
    <w:rsid w:val="688439BA"/>
    <w:rsid w:val="6887652D"/>
    <w:rsid w:val="68AE4634"/>
    <w:rsid w:val="68E4352C"/>
    <w:rsid w:val="68F83064"/>
    <w:rsid w:val="691D3FC8"/>
    <w:rsid w:val="696778B1"/>
    <w:rsid w:val="69716839"/>
    <w:rsid w:val="697629E7"/>
    <w:rsid w:val="699E058B"/>
    <w:rsid w:val="69BB0E3D"/>
    <w:rsid w:val="69C65C95"/>
    <w:rsid w:val="69F255F5"/>
    <w:rsid w:val="6A254A92"/>
    <w:rsid w:val="6A8D3450"/>
    <w:rsid w:val="6AAE7019"/>
    <w:rsid w:val="6AB13F72"/>
    <w:rsid w:val="6ADA4B94"/>
    <w:rsid w:val="6AF00C92"/>
    <w:rsid w:val="6AF00FD0"/>
    <w:rsid w:val="6B6677F8"/>
    <w:rsid w:val="6BC40F44"/>
    <w:rsid w:val="6BCD1A65"/>
    <w:rsid w:val="6BFF4F14"/>
    <w:rsid w:val="6C1B12C2"/>
    <w:rsid w:val="6C810D71"/>
    <w:rsid w:val="6CA83CF8"/>
    <w:rsid w:val="6CAE088B"/>
    <w:rsid w:val="6CFA71D6"/>
    <w:rsid w:val="6D0748C9"/>
    <w:rsid w:val="6D1C332A"/>
    <w:rsid w:val="6D250B6E"/>
    <w:rsid w:val="6D460ADD"/>
    <w:rsid w:val="6D491EA4"/>
    <w:rsid w:val="6D722E07"/>
    <w:rsid w:val="6D7858F6"/>
    <w:rsid w:val="6D8A6C7C"/>
    <w:rsid w:val="6DDB0FD4"/>
    <w:rsid w:val="6E294147"/>
    <w:rsid w:val="6E3A462B"/>
    <w:rsid w:val="6E566F4E"/>
    <w:rsid w:val="6E716EAB"/>
    <w:rsid w:val="6E9332EE"/>
    <w:rsid w:val="6EA43E78"/>
    <w:rsid w:val="6EA92239"/>
    <w:rsid w:val="6EDC6463"/>
    <w:rsid w:val="6EE81117"/>
    <w:rsid w:val="6F0D7B06"/>
    <w:rsid w:val="6F235034"/>
    <w:rsid w:val="6F2466A5"/>
    <w:rsid w:val="6F311464"/>
    <w:rsid w:val="6F320EBB"/>
    <w:rsid w:val="6F384BD0"/>
    <w:rsid w:val="6F576705"/>
    <w:rsid w:val="6F7230F9"/>
    <w:rsid w:val="6F7648F6"/>
    <w:rsid w:val="6FA72A43"/>
    <w:rsid w:val="6FC473A5"/>
    <w:rsid w:val="6FD81ABE"/>
    <w:rsid w:val="702969C2"/>
    <w:rsid w:val="703F2CD5"/>
    <w:rsid w:val="706B2459"/>
    <w:rsid w:val="70D010CD"/>
    <w:rsid w:val="70EB1BA9"/>
    <w:rsid w:val="710B1D20"/>
    <w:rsid w:val="710D00E1"/>
    <w:rsid w:val="71494860"/>
    <w:rsid w:val="71506848"/>
    <w:rsid w:val="7167096E"/>
    <w:rsid w:val="71896EE6"/>
    <w:rsid w:val="719B4844"/>
    <w:rsid w:val="71A47AAD"/>
    <w:rsid w:val="71BF4DCC"/>
    <w:rsid w:val="71E4610E"/>
    <w:rsid w:val="71E56F46"/>
    <w:rsid w:val="72252845"/>
    <w:rsid w:val="72377E29"/>
    <w:rsid w:val="72421455"/>
    <w:rsid w:val="72580116"/>
    <w:rsid w:val="72616C43"/>
    <w:rsid w:val="726A632E"/>
    <w:rsid w:val="726D23A0"/>
    <w:rsid w:val="727C72D3"/>
    <w:rsid w:val="72835991"/>
    <w:rsid w:val="72B47121"/>
    <w:rsid w:val="72B577BE"/>
    <w:rsid w:val="72BB6E0B"/>
    <w:rsid w:val="72C85912"/>
    <w:rsid w:val="72F35C2D"/>
    <w:rsid w:val="73083A40"/>
    <w:rsid w:val="733B7BB9"/>
    <w:rsid w:val="73607C6A"/>
    <w:rsid w:val="736633D9"/>
    <w:rsid w:val="73A62908"/>
    <w:rsid w:val="73BB7D27"/>
    <w:rsid w:val="73CC0571"/>
    <w:rsid w:val="73D97C31"/>
    <w:rsid w:val="73FE6CDA"/>
    <w:rsid w:val="740720BE"/>
    <w:rsid w:val="7434239C"/>
    <w:rsid w:val="7470781B"/>
    <w:rsid w:val="74BB79E5"/>
    <w:rsid w:val="74CB7966"/>
    <w:rsid w:val="74FB1487"/>
    <w:rsid w:val="7500374F"/>
    <w:rsid w:val="756846A4"/>
    <w:rsid w:val="75827EE6"/>
    <w:rsid w:val="75C312E6"/>
    <w:rsid w:val="76045F3F"/>
    <w:rsid w:val="7604665C"/>
    <w:rsid w:val="764D0332"/>
    <w:rsid w:val="76750AA8"/>
    <w:rsid w:val="76A72B58"/>
    <w:rsid w:val="76EB6C81"/>
    <w:rsid w:val="76F410AB"/>
    <w:rsid w:val="771313DA"/>
    <w:rsid w:val="772D04AF"/>
    <w:rsid w:val="775E5E82"/>
    <w:rsid w:val="778E7A20"/>
    <w:rsid w:val="77942CF7"/>
    <w:rsid w:val="7794459C"/>
    <w:rsid w:val="77A00882"/>
    <w:rsid w:val="77DF4C8E"/>
    <w:rsid w:val="781C03EE"/>
    <w:rsid w:val="78255E79"/>
    <w:rsid w:val="78477237"/>
    <w:rsid w:val="787B192A"/>
    <w:rsid w:val="78D977FA"/>
    <w:rsid w:val="79242814"/>
    <w:rsid w:val="793874B1"/>
    <w:rsid w:val="794D5CF5"/>
    <w:rsid w:val="79593235"/>
    <w:rsid w:val="79C76F62"/>
    <w:rsid w:val="79C9068F"/>
    <w:rsid w:val="79EB6DAE"/>
    <w:rsid w:val="79F40960"/>
    <w:rsid w:val="79FE14F9"/>
    <w:rsid w:val="7A095B46"/>
    <w:rsid w:val="7A0D6648"/>
    <w:rsid w:val="7A4B68D2"/>
    <w:rsid w:val="7A753FFD"/>
    <w:rsid w:val="7A7F54A6"/>
    <w:rsid w:val="7A8C126B"/>
    <w:rsid w:val="7A95372F"/>
    <w:rsid w:val="7AA527C5"/>
    <w:rsid w:val="7AC277C2"/>
    <w:rsid w:val="7AF60236"/>
    <w:rsid w:val="7B156C93"/>
    <w:rsid w:val="7B457F01"/>
    <w:rsid w:val="7C141E24"/>
    <w:rsid w:val="7C1A71C6"/>
    <w:rsid w:val="7C203A0F"/>
    <w:rsid w:val="7C4D7EFE"/>
    <w:rsid w:val="7CAB51C1"/>
    <w:rsid w:val="7CBB1210"/>
    <w:rsid w:val="7D0034BE"/>
    <w:rsid w:val="7D170B8C"/>
    <w:rsid w:val="7D231EA5"/>
    <w:rsid w:val="7D365AA2"/>
    <w:rsid w:val="7D486DD2"/>
    <w:rsid w:val="7D4E2E82"/>
    <w:rsid w:val="7D883912"/>
    <w:rsid w:val="7DBD53B1"/>
    <w:rsid w:val="7E117492"/>
    <w:rsid w:val="7E2B678B"/>
    <w:rsid w:val="7E4F6346"/>
    <w:rsid w:val="7E58493A"/>
    <w:rsid w:val="7EB37B7E"/>
    <w:rsid w:val="7EB83352"/>
    <w:rsid w:val="7EBB74E6"/>
    <w:rsid w:val="7EDB34AC"/>
    <w:rsid w:val="7EEA45DF"/>
    <w:rsid w:val="7EEB5A6B"/>
    <w:rsid w:val="7F51126B"/>
    <w:rsid w:val="7F5C5129"/>
    <w:rsid w:val="7FAE6074"/>
    <w:rsid w:val="7FEE49FE"/>
    <w:rsid w:val="7FF6016B"/>
    <w:rsid w:val="7FF6469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5">
    <w:name w:val="heading 1"/>
    <w:basedOn w:val="1"/>
    <w:next w:val="1"/>
    <w:link w:val="23"/>
    <w:qFormat/>
    <w:uiPriority w:val="0"/>
    <w:pPr>
      <w:adjustRightInd w:val="0"/>
      <w:snapToGrid w:val="0"/>
      <w:spacing w:beforeLines="100" w:afterLines="100" w:line="240" w:lineRule="auto"/>
      <w:jc w:val="center"/>
      <w:outlineLvl w:val="0"/>
    </w:pPr>
    <w:rPr>
      <w:rFonts w:ascii="Times New Roman" w:hAnsi="Times New Roman"/>
      <w:b/>
      <w:bCs/>
      <w:kern w:val="0"/>
      <w:sz w:val="32"/>
      <w:szCs w:val="32"/>
    </w:rPr>
  </w:style>
  <w:style w:type="paragraph" w:styleId="6">
    <w:name w:val="heading 2"/>
    <w:basedOn w:val="1"/>
    <w:next w:val="1"/>
    <w:unhideWhenUsed/>
    <w:qFormat/>
    <w:uiPriority w:val="0"/>
    <w:pPr>
      <w:keepNext/>
      <w:keepLines/>
      <w:autoSpaceDN w:val="0"/>
      <w:adjustRightInd w:val="0"/>
      <w:snapToGrid w:val="0"/>
      <w:spacing w:line="360" w:lineRule="auto"/>
      <w:outlineLvl w:val="1"/>
    </w:pPr>
    <w:rPr>
      <w:b/>
      <w:bCs/>
      <w:sz w:val="28"/>
      <w:szCs w:val="28"/>
    </w:rPr>
  </w:style>
  <w:style w:type="paragraph" w:styleId="7">
    <w:name w:val="heading 3"/>
    <w:basedOn w:val="1"/>
    <w:next w:val="8"/>
    <w:link w:val="29"/>
    <w:unhideWhenUsed/>
    <w:qFormat/>
    <w:uiPriority w:val="0"/>
    <w:pPr>
      <w:keepNext/>
      <w:keepLines/>
      <w:autoSpaceDN w:val="0"/>
      <w:adjustRightInd w:val="0"/>
      <w:snapToGrid w:val="0"/>
      <w:spacing w:beforeLines="50" w:line="360" w:lineRule="auto"/>
      <w:outlineLvl w:val="2"/>
    </w:pPr>
    <w:rPr>
      <w:b/>
      <w:bCs/>
      <w:sz w:val="28"/>
      <w:szCs w:val="28"/>
    </w:rPr>
  </w:style>
  <w:style w:type="character" w:default="1" w:styleId="18">
    <w:name w:val="Default Paragraph Font"/>
    <w:semiHidden/>
    <w:qFormat/>
    <w:uiPriority w:val="0"/>
  </w:style>
  <w:style w:type="table" w:default="1" w:styleId="20">
    <w:name w:val="Normal Table"/>
    <w:semiHidden/>
    <w:qFormat/>
    <w:uiPriority w:val="0"/>
    <w:tblPr>
      <w:tblLayout w:type="fixed"/>
      <w:tblCellMar>
        <w:top w:w="0" w:type="dxa"/>
        <w:left w:w="108" w:type="dxa"/>
        <w:bottom w:w="0" w:type="dxa"/>
        <w:right w:w="108" w:type="dxa"/>
      </w:tblCellMar>
    </w:tblPr>
  </w:style>
  <w:style w:type="paragraph" w:styleId="2">
    <w:name w:val="Body Text First Indent 2"/>
    <w:basedOn w:val="3"/>
    <w:next w:val="1"/>
    <w:qFormat/>
    <w:uiPriority w:val="0"/>
    <w:pPr>
      <w:spacing w:after="120" w:afterLines="0"/>
      <w:ind w:left="420" w:leftChars="200" w:firstLine="420" w:firstLineChars="200"/>
    </w:pPr>
    <w:rPr>
      <w:sz w:val="21"/>
    </w:rPr>
  </w:style>
  <w:style w:type="paragraph" w:styleId="3">
    <w:name w:val="Body Text Indent"/>
    <w:basedOn w:val="1"/>
    <w:next w:val="4"/>
    <w:qFormat/>
    <w:uiPriority w:val="0"/>
    <w:pPr>
      <w:ind w:firstLine="600"/>
    </w:pPr>
    <w:rPr>
      <w:sz w:val="28"/>
      <w:szCs w:val="24"/>
    </w:rPr>
  </w:style>
  <w:style w:type="paragraph" w:customStyle="1" w:styleId="4">
    <w:name w:val="样式 正文文本缩进 + 行距: 1.5 倍行距"/>
    <w:basedOn w:val="1"/>
    <w:qFormat/>
    <w:uiPriority w:val="0"/>
    <w:pPr>
      <w:spacing w:after="120" w:line="360" w:lineRule="auto"/>
      <w:ind w:left="90" w:leftChars="32" w:firstLine="560" w:firstLineChars="200"/>
    </w:pPr>
    <w:rPr>
      <w:rFonts w:cs="宋体"/>
      <w:sz w:val="24"/>
    </w:rPr>
  </w:style>
  <w:style w:type="paragraph" w:styleId="8">
    <w:name w:val="Normal Indent"/>
    <w:basedOn w:val="1"/>
    <w:qFormat/>
    <w:uiPriority w:val="0"/>
    <w:pPr>
      <w:spacing w:line="360" w:lineRule="auto"/>
      <w:ind w:firstLine="420"/>
    </w:pPr>
    <w:rPr>
      <w:sz w:val="28"/>
      <w:szCs w:val="20"/>
    </w:rPr>
  </w:style>
  <w:style w:type="paragraph" w:styleId="9">
    <w:name w:val="annotation text"/>
    <w:basedOn w:val="1"/>
    <w:qFormat/>
    <w:uiPriority w:val="0"/>
    <w:pPr>
      <w:jc w:val="left"/>
    </w:pPr>
  </w:style>
  <w:style w:type="paragraph" w:styleId="10">
    <w:name w:val="Body Text"/>
    <w:basedOn w:val="1"/>
    <w:qFormat/>
    <w:uiPriority w:val="0"/>
    <w:rPr>
      <w:sz w:val="30"/>
      <w:szCs w:val="20"/>
    </w:rPr>
  </w:style>
  <w:style w:type="paragraph" w:styleId="11">
    <w:name w:val="toc 3"/>
    <w:basedOn w:val="1"/>
    <w:next w:val="1"/>
    <w:qFormat/>
    <w:uiPriority w:val="0"/>
    <w:pPr>
      <w:ind w:left="420"/>
      <w:jc w:val="left"/>
    </w:pPr>
    <w:rPr>
      <w:rFonts w:ascii="Calibri" w:hAnsi="Calibri"/>
      <w:i/>
      <w:iCs/>
      <w:sz w:val="20"/>
    </w:rPr>
  </w:style>
  <w:style w:type="paragraph" w:styleId="12">
    <w:name w:val="Plain Text"/>
    <w:basedOn w:val="1"/>
    <w:qFormat/>
    <w:uiPriority w:val="0"/>
    <w:rPr>
      <w:rFonts w:ascii="宋体" w:hAnsi="宋体"/>
      <w:szCs w:val="21"/>
    </w:r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pPr>
      <w:spacing w:before="120" w:after="120"/>
      <w:jc w:val="left"/>
    </w:pPr>
    <w:rPr>
      <w:rFonts w:ascii="Calibri" w:hAnsi="Calibri"/>
      <w:b/>
      <w:bCs/>
      <w:caps/>
      <w:sz w:val="20"/>
    </w:rPr>
  </w:style>
  <w:style w:type="paragraph" w:styleId="16">
    <w:name w:val="toc 2"/>
    <w:basedOn w:val="1"/>
    <w:next w:val="1"/>
    <w:qFormat/>
    <w:uiPriority w:val="0"/>
    <w:pPr>
      <w:ind w:left="210"/>
      <w:jc w:val="left"/>
    </w:pPr>
    <w:rPr>
      <w:rFonts w:ascii="Calibri" w:hAnsi="Calibri"/>
      <w:smallCaps/>
      <w:sz w:val="20"/>
    </w:rPr>
  </w:style>
  <w:style w:type="paragraph" w:styleId="17">
    <w:name w:val="Body Text 2"/>
    <w:basedOn w:val="1"/>
    <w:qFormat/>
    <w:uiPriority w:val="0"/>
    <w:pPr>
      <w:spacing w:after="120" w:line="480" w:lineRule="auto"/>
    </w:pPr>
  </w:style>
  <w:style w:type="character" w:styleId="19">
    <w:name w:val="page number"/>
    <w:basedOn w:val="18"/>
    <w:qFormat/>
    <w:uiPriority w:val="0"/>
    <w:rPr>
      <w:rFonts w:cs="Times New Roman"/>
    </w:rPr>
  </w:style>
  <w:style w:type="table" w:styleId="21">
    <w:name w:val="Table Grid"/>
    <w:basedOn w:val="2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paragraph" w:customStyle="1" w:styleId="22">
    <w:name w:val="样式 样式 样式 样式 小四 左 首行缩进:  2 字符 + 首行缩进:  2 字符 Char + 右  0 字符1 + 首行缩...3"/>
    <w:basedOn w:val="1"/>
    <w:qFormat/>
    <w:uiPriority w:val="99"/>
    <w:pPr>
      <w:adjustRightInd w:val="0"/>
      <w:spacing w:line="360" w:lineRule="auto"/>
      <w:ind w:firstLine="480" w:firstLineChars="200"/>
      <w:jc w:val="left"/>
      <w:textAlignment w:val="baseline"/>
    </w:pPr>
    <w:rPr>
      <w:rFonts w:cs="宋体"/>
      <w:sz w:val="24"/>
    </w:rPr>
  </w:style>
  <w:style w:type="character" w:customStyle="1" w:styleId="23">
    <w:name w:val="标题 1 Char"/>
    <w:basedOn w:val="18"/>
    <w:link w:val="5"/>
    <w:qFormat/>
    <w:uiPriority w:val="0"/>
    <w:rPr>
      <w:rFonts w:ascii="Times New Roman" w:hAnsi="Times New Roman" w:eastAsia="宋体"/>
      <w:b/>
      <w:bCs/>
      <w:kern w:val="0"/>
      <w:sz w:val="32"/>
      <w:szCs w:val="32"/>
    </w:rPr>
  </w:style>
  <w:style w:type="paragraph" w:customStyle="1" w:styleId="24">
    <w:name w:val="表格填充1"/>
    <w:basedOn w:val="12"/>
    <w:qFormat/>
    <w:uiPriority w:val="0"/>
    <w:pPr>
      <w:adjustRightInd w:val="0"/>
      <w:snapToGrid w:val="0"/>
      <w:jc w:val="center"/>
    </w:pPr>
    <w:rPr>
      <w:rFonts w:ascii="Times New Roman" w:hAnsi="Times New Roman"/>
      <w:snapToGrid w:val="0"/>
      <w:szCs w:val="20"/>
    </w:rPr>
  </w:style>
  <w:style w:type="paragraph" w:customStyle="1" w:styleId="25">
    <w:name w:val="表格"/>
    <w:basedOn w:val="1"/>
    <w:qFormat/>
    <w:uiPriority w:val="0"/>
    <w:pPr>
      <w:adjustRightInd w:val="0"/>
      <w:jc w:val="center"/>
      <w:textAlignment w:val="baseline"/>
    </w:pPr>
    <w:rPr>
      <w:kern w:val="0"/>
      <w:sz w:val="24"/>
    </w:rPr>
  </w:style>
  <w:style w:type="paragraph" w:customStyle="1" w:styleId="26">
    <w:name w:val="陈光的正文"/>
    <w:basedOn w:val="1"/>
    <w:qFormat/>
    <w:uiPriority w:val="0"/>
    <w:pPr>
      <w:adjustRightInd w:val="0"/>
      <w:snapToGrid w:val="0"/>
      <w:spacing w:beforeLines="10" w:afterLines="10" w:line="360" w:lineRule="auto"/>
      <w:ind w:firstLine="560" w:firstLineChars="200"/>
    </w:pPr>
    <w:rPr>
      <w:sz w:val="28"/>
    </w:rPr>
  </w:style>
  <w:style w:type="paragraph" w:customStyle="1" w:styleId="27">
    <w:name w:val="正文文字 2 Char"/>
    <w:basedOn w:val="1"/>
    <w:next w:val="28"/>
    <w:qFormat/>
    <w:uiPriority w:val="0"/>
    <w:pPr>
      <w:jc w:val="center"/>
    </w:pPr>
    <w:rPr>
      <w:b/>
      <w:bCs/>
      <w:sz w:val="28"/>
    </w:rPr>
  </w:style>
  <w:style w:type="paragraph" w:customStyle="1" w:styleId="28">
    <w:name w:val="正文文本 21"/>
    <w:basedOn w:val="1"/>
    <w:qFormat/>
    <w:uiPriority w:val="0"/>
    <w:pPr>
      <w:spacing w:after="120" w:line="480" w:lineRule="auto"/>
    </w:pPr>
  </w:style>
  <w:style w:type="character" w:customStyle="1" w:styleId="29">
    <w:name w:val="标题 3 Char"/>
    <w:link w:val="7"/>
    <w:qFormat/>
    <w:uiPriority w:val="0"/>
    <w:rPr>
      <w:b/>
      <w:bCs/>
      <w:sz w:val="28"/>
      <w:szCs w:val="28"/>
    </w:rPr>
  </w:style>
  <w:style w:type="paragraph" w:customStyle="1" w:styleId="3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1">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58.jpeg"/><Relationship Id="rId74" Type="http://schemas.openxmlformats.org/officeDocument/2006/relationships/image" Target="media/image57.jpeg"/><Relationship Id="rId73" Type="http://schemas.openxmlformats.org/officeDocument/2006/relationships/image" Target="media/image56.jpeg"/><Relationship Id="rId72" Type="http://schemas.openxmlformats.org/officeDocument/2006/relationships/image" Target="media/image55.jpeg"/><Relationship Id="rId71" Type="http://schemas.openxmlformats.org/officeDocument/2006/relationships/image" Target="media/image54.jpeg"/><Relationship Id="rId70" Type="http://schemas.openxmlformats.org/officeDocument/2006/relationships/image" Target="media/image53.jpeg"/><Relationship Id="rId7" Type="http://schemas.openxmlformats.org/officeDocument/2006/relationships/header" Target="header2.xml"/><Relationship Id="rId69" Type="http://schemas.openxmlformats.org/officeDocument/2006/relationships/image" Target="media/image52.jpeg"/><Relationship Id="rId68" Type="http://schemas.openxmlformats.org/officeDocument/2006/relationships/image" Target="media/image51.jpeg"/><Relationship Id="rId67" Type="http://schemas.openxmlformats.org/officeDocument/2006/relationships/image" Target="media/image50.jpeg"/><Relationship Id="rId66" Type="http://schemas.openxmlformats.org/officeDocument/2006/relationships/image" Target="media/image49.jpeg"/><Relationship Id="rId65" Type="http://schemas.openxmlformats.org/officeDocument/2006/relationships/image" Target="media/image48.jpeg"/><Relationship Id="rId64" Type="http://schemas.openxmlformats.org/officeDocument/2006/relationships/image" Target="media/image47.jpeg"/><Relationship Id="rId63" Type="http://schemas.openxmlformats.org/officeDocument/2006/relationships/image" Target="media/image46.jpeg"/><Relationship Id="rId62" Type="http://schemas.openxmlformats.org/officeDocument/2006/relationships/image" Target="media/image45.jpeg"/><Relationship Id="rId61" Type="http://schemas.openxmlformats.org/officeDocument/2006/relationships/image" Target="media/image44.jpeg"/><Relationship Id="rId60" Type="http://schemas.openxmlformats.org/officeDocument/2006/relationships/image" Target="media/image43.jpeg"/><Relationship Id="rId6" Type="http://schemas.openxmlformats.org/officeDocument/2006/relationships/footer" Target="footer3.xml"/><Relationship Id="rId59" Type="http://schemas.openxmlformats.org/officeDocument/2006/relationships/image" Target="media/image42.jpeg"/><Relationship Id="rId58" Type="http://schemas.openxmlformats.org/officeDocument/2006/relationships/image" Target="media/image41.jpeg"/><Relationship Id="rId57" Type="http://schemas.openxmlformats.org/officeDocument/2006/relationships/image" Target="media/image40.jpeg"/><Relationship Id="rId56" Type="http://schemas.openxmlformats.org/officeDocument/2006/relationships/image" Target="media/image39.jpeg"/><Relationship Id="rId55" Type="http://schemas.openxmlformats.org/officeDocument/2006/relationships/image" Target="media/image38.jpeg"/><Relationship Id="rId54" Type="http://schemas.openxmlformats.org/officeDocument/2006/relationships/image" Target="media/image37.jpeg"/><Relationship Id="rId53" Type="http://schemas.openxmlformats.org/officeDocument/2006/relationships/image" Target="media/image36.jpeg"/><Relationship Id="rId52" Type="http://schemas.openxmlformats.org/officeDocument/2006/relationships/image" Target="media/image35.jpeg"/><Relationship Id="rId51" Type="http://schemas.openxmlformats.org/officeDocument/2006/relationships/image" Target="media/image34.jpeg"/><Relationship Id="rId50" Type="http://schemas.openxmlformats.org/officeDocument/2006/relationships/image" Target="media/image33.jpeg"/><Relationship Id="rId5" Type="http://schemas.openxmlformats.org/officeDocument/2006/relationships/footer" Target="footer2.xml"/><Relationship Id="rId49" Type="http://schemas.openxmlformats.org/officeDocument/2006/relationships/image" Target="media/image32.jpeg"/><Relationship Id="rId48" Type="http://schemas.openxmlformats.org/officeDocument/2006/relationships/image" Target="media/image31.jpeg"/><Relationship Id="rId47" Type="http://schemas.openxmlformats.org/officeDocument/2006/relationships/image" Target="media/image30.jpeg"/><Relationship Id="rId46" Type="http://schemas.openxmlformats.org/officeDocument/2006/relationships/image" Target="media/image29.jpeg"/><Relationship Id="rId45" Type="http://schemas.openxmlformats.org/officeDocument/2006/relationships/image" Target="media/image28.jpeg"/><Relationship Id="rId44" Type="http://schemas.openxmlformats.org/officeDocument/2006/relationships/image" Target="media/image27.jpeg"/><Relationship Id="rId43" Type="http://schemas.openxmlformats.org/officeDocument/2006/relationships/image" Target="media/image26.jpeg"/><Relationship Id="rId42" Type="http://schemas.openxmlformats.org/officeDocument/2006/relationships/image" Target="media/image25.jpeg"/><Relationship Id="rId41" Type="http://schemas.openxmlformats.org/officeDocument/2006/relationships/image" Target="media/image24.jpeg"/><Relationship Id="rId40" Type="http://schemas.openxmlformats.org/officeDocument/2006/relationships/image" Target="media/image23.jpeg"/><Relationship Id="rId4" Type="http://schemas.openxmlformats.org/officeDocument/2006/relationships/footer" Target="footer1.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jpeg"/><Relationship Id="rId36" Type="http://schemas.openxmlformats.org/officeDocument/2006/relationships/image" Target="media/image19.jpeg"/><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emf"/><Relationship Id="rId23" Type="http://schemas.openxmlformats.org/officeDocument/2006/relationships/oleObject" Target="embeddings/oleObject4.bin"/><Relationship Id="rId22" Type="http://schemas.openxmlformats.org/officeDocument/2006/relationships/image" Target="media/image6.emf"/><Relationship Id="rId21" Type="http://schemas.openxmlformats.org/officeDocument/2006/relationships/oleObject" Target="embeddings/oleObject3.bin"/><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4.emf"/><Relationship Id="rId17" Type="http://schemas.openxmlformats.org/officeDocument/2006/relationships/oleObject" Target="embeddings/oleObject1.bin"/><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15790</Words>
  <Characters>19635</Characters>
  <Lines>0</Lines>
  <Paragraphs>0</Paragraphs>
  <TotalTime>17</TotalTime>
  <ScaleCrop>false</ScaleCrop>
  <LinksUpToDate>false</LinksUpToDate>
  <CharactersWithSpaces>20673</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2016-11-12T08:23:00Z</dcterms:created>
  <dc:creator>huanjing001</dc:creator>
  <cp:lastModifiedBy>Administrator</cp:lastModifiedBy>
  <cp:lastPrinted>2018-08-10T01:15:00Z</cp:lastPrinted>
  <dcterms:modified xsi:type="dcterms:W3CDTF">2018-09-11T00:41:30Z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